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53"/>
        <w:gridCol w:w="1177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重庆华利维盛油田化学科技有限公司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Q：12.04.01;12.05.02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E：12.04.01;12.05.02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O：12.04.01;12.05.02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Q/E/O:</w:t>
            </w:r>
            <w:r>
              <w:rPr>
                <w:b/>
                <w:sz w:val="20"/>
              </w:rPr>
              <w:t>12.04.01;12.05.02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1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3"/>
              <w:spacing w:line="360" w:lineRule="auto"/>
              <w:outlineLvl w:val="0"/>
              <w:rPr>
                <w:rFonts w:hint="eastAsia" w:ascii="宋体" w:hAnsi="宋体" w:eastAsia="宋体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1"/>
                <w:szCs w:val="21"/>
                <w:lang w:eastAsia="zh-CN"/>
              </w:rPr>
              <w:t>工艺流程：</w:t>
            </w:r>
          </w:p>
          <w:p>
            <w:pPr>
              <w:pStyle w:val="3"/>
              <w:spacing w:line="360" w:lineRule="auto"/>
              <w:outlineLvl w:val="0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  <w:t>原料----计量-----过滤----搅拌-----取样检测——泵送罐装。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搅拌过程为关键过程。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 w:val="21"/>
                <w:szCs w:val="21"/>
              </w:rPr>
              <w:t>投料搅拌、储存过程,会产生气味</w:t>
            </w:r>
            <w:r>
              <w:rPr>
                <w:rFonts w:hint="eastAsia"/>
                <w:b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 w:val="0"/>
                <w:sz w:val="21"/>
                <w:szCs w:val="21"/>
              </w:rPr>
              <w:t>噪声的污染物</w:t>
            </w:r>
            <w:r>
              <w:rPr>
                <w:rFonts w:hint="eastAsia"/>
                <w:b/>
                <w:bCs w:val="0"/>
                <w:sz w:val="21"/>
                <w:szCs w:val="21"/>
                <w:lang w:eastAsia="zh-CN"/>
              </w:rPr>
              <w:t>排放</w:t>
            </w:r>
            <w:r>
              <w:rPr>
                <w:rFonts w:hint="eastAsia"/>
                <w:b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</w:rPr>
              <w:t>固废排放、火灾等，通过管理方案和预防预案进行控制。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火灾、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触电、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机械伤害、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意外伤害（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化学品泄漏造成伤害、有害气体中毒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车辆伤害等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，通过管理方案和预防预案进行控制。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highlight w:val="none"/>
              </w:rPr>
              <w:t>中华人民共和国环境保护法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、中华人民共和国水污染防治法、国家危险废物名录、</w:t>
            </w:r>
            <w:r>
              <w:rPr>
                <w:rFonts w:hint="eastAsia"/>
                <w:b/>
                <w:sz w:val="20"/>
                <w:highlight w:val="none"/>
              </w:rPr>
              <w:t>《工业企业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厂界环境噪声排放标准》（GB12348-2008）3类、中华人民共和国劳动合同法、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 xml:space="preserve">酸液材料技术规范  Q/SH1500 0030—2019 、压裂材料技术规范 Q/SH1500 0029—2019、 滑溜水用减阻剂(乳液型)技术要求 DB61/T 1190-2018 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widowControl/>
              <w:spacing w:line="4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eastAsia="zh-CN"/>
              </w:rPr>
              <w:t>主要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检验项目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eastAsia="zh-CN"/>
              </w:rPr>
              <w:t>要求：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粘度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密度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压实试验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反向能力、不溶物、油分离度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105410</wp:posOffset>
                  </wp:positionV>
                  <wp:extent cx="808355" cy="506095"/>
                  <wp:effectExtent l="0" t="0" r="14605" b="12065"/>
                  <wp:wrapNone/>
                  <wp:docPr id="1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355" cy="506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_GoBack"/>
            <w:bookmarkEnd w:id="9"/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2021.9.5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69215</wp:posOffset>
                  </wp:positionV>
                  <wp:extent cx="836295" cy="523875"/>
                  <wp:effectExtent l="0" t="0" r="1905" b="9525"/>
                  <wp:wrapNone/>
                  <wp:docPr id="13" name="图片 1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29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2021.9.5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EBC47E1"/>
    <w:rsid w:val="1FEA1326"/>
    <w:rsid w:val="26047C73"/>
    <w:rsid w:val="462D347F"/>
    <w:rsid w:val="46486077"/>
    <w:rsid w:val="5CE039D8"/>
    <w:rsid w:val="60FD363F"/>
    <w:rsid w:val="697672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0"/>
    <w:pPr>
      <w:widowControl/>
      <w:spacing w:after="120"/>
      <w:jc w:val="left"/>
    </w:pPr>
    <w:rPr>
      <w:kern w:val="0"/>
      <w:sz w:val="20"/>
      <w:szCs w:val="2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2021-09-08T05:57:11Z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