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13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石家庄林玉家具有限公司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河北省石家庄市行唐县经济开发区科技大街路北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生产地址"/>
            <w:bookmarkStart w:id="3" w:name="办公地址"/>
            <w:r>
              <w:rPr>
                <w:rFonts w:asciiTheme="minorEastAsia" w:hAnsiTheme="minorEastAsia" w:eastAsiaTheme="minorEastAsia"/>
                <w:sz w:val="20"/>
              </w:rPr>
              <w:t>河北省石家庄市行唐县经济开发区科技大街路北</w:t>
            </w:r>
            <w:bookmarkEnd w:id="2"/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金苗</w:t>
            </w:r>
            <w:bookmarkEnd w:id="4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sz w:val="21"/>
                <w:szCs w:val="21"/>
              </w:rPr>
              <w:t>18410259001</w:t>
            </w:r>
            <w:bookmarkEnd w:id="5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邮箱"/>
            <w:r>
              <w:rPr>
                <w:sz w:val="21"/>
                <w:szCs w:val="21"/>
              </w:rPr>
              <w:t>ZSHRZ_511@163.com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>
            <w:bookmarkStart w:id="7" w:name="最高管理者"/>
            <w:bookmarkEnd w:id="7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bookmarkStart w:id="8" w:name="管代电话"/>
            <w:bookmarkEnd w:id="8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9" w:name="合同编号"/>
            <w:r>
              <w:rPr>
                <w:sz w:val="20"/>
              </w:rPr>
              <w:t>0464-2020-QEO-2021</w:t>
            </w:r>
            <w:bookmarkEnd w:id="9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>
            <w:pPr>
              <w:rPr>
                <w:spacing w:val="-2"/>
                <w:sz w:val="20"/>
              </w:rPr>
            </w:pPr>
            <w:bookmarkStart w:id="10" w:name="Q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1" w:name="E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EMS</w:t>
            </w:r>
            <w:bookmarkStart w:id="12" w:name="S勾选Add1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2"/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3" w:name="F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14" w:name="H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 xml:space="preserve">HACCP  </w:t>
            </w:r>
            <w:bookmarkStart w:id="15" w:name="EnMs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6" w:name="初审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6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7" w:name="监督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7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8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8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sz w:val="20"/>
              </w:rPr>
              <w:t>现场审核   □远程审核    □非现场审核（仅限一阶段）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9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19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0" w:name="再认证勾选Add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0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1" w:name="特殊审核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22" w:name="审核范围"/>
            <w:r>
              <w:rPr>
                <w:sz w:val="20"/>
              </w:rPr>
              <w:t>Q：办公家具（酒店家具、养老院家具、公寓家具、学校家具、幼儿园家具）的生产及销售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E：办公家具（酒店家具、养老院家具、公寓家具、学校家具、幼儿园家具）的生产及销售及相关环境管理活动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O：办公家具（酒店家具、养老院家具、公寓家具、学校家具、幼儿园家具）的生产及销售及相关职业健康安全管理活动</w:t>
            </w:r>
            <w:bookmarkEnd w:id="22"/>
          </w:p>
        </w:tc>
        <w:tc>
          <w:tcPr>
            <w:tcW w:w="680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jc w:val="left"/>
              <w:rPr>
                <w:sz w:val="20"/>
              </w:rPr>
            </w:pPr>
            <w:bookmarkStart w:id="23" w:name="专业代码"/>
            <w:r>
              <w:rPr>
                <w:sz w:val="20"/>
              </w:rPr>
              <w:t>Q：23.01.01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E：23.01.01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O：23.01.01</w:t>
            </w:r>
            <w:bookmarkEnd w:id="2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4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4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bookmarkStart w:id="25" w:name="QJ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5"/>
            <w:r>
              <w:rPr>
                <w:rFonts w:hint="eastAsia" w:ascii="宋体" w:hAnsi="宋体"/>
                <w:b/>
                <w:sz w:val="21"/>
                <w:szCs w:val="21"/>
              </w:rPr>
              <w:t>GB/T 50430-2017</w:t>
            </w:r>
            <w:bookmarkStart w:id="26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7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7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GB/T45001-2020/ISO45001：2020标准 </w:t>
            </w:r>
            <w:bookmarkStart w:id="28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8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 22000:2018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9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9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0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0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3331-2020/ISO 50001:2018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(</w:t>
            </w: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A0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1" w:name="审核日期"/>
            <w:r>
              <w:rPr>
                <w:rFonts w:hint="eastAsia"/>
                <w:b/>
                <w:sz w:val="20"/>
              </w:rPr>
              <w:t>2021年09月10日 上午至2021年09月12日 下午</w:t>
            </w:r>
            <w:bookmarkEnd w:id="31"/>
            <w:r>
              <w:rPr>
                <w:rFonts w:hint="eastAsia"/>
                <w:b/>
                <w:sz w:val="20"/>
              </w:rPr>
              <w:t>(共</w:t>
            </w:r>
            <w:bookmarkStart w:id="32" w:name="审核天数"/>
            <w:r>
              <w:rPr>
                <w:rFonts w:hint="eastAsia"/>
                <w:b/>
                <w:sz w:val="20"/>
              </w:rPr>
              <w:t>3.0</w:t>
            </w:r>
            <w:bookmarkEnd w:id="32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 (共天)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sz w:val="20"/>
                <w:lang w:val="de-DE"/>
              </w:rPr>
              <w:t>伍光华</w:t>
            </w:r>
            <w:r>
              <w:rPr>
                <w:rFonts w:hint="eastAsia"/>
                <w:sz w:val="20"/>
                <w:lang w:val="en-US" w:eastAsia="zh-CN"/>
              </w:rPr>
              <w:t>A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2020-N1QMS-2219448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2020-N1EMS-2219448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2020-N1OHSMS-2219448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Q:23.01.01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E:23.01.01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O:23.01.01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13907930788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pStyle w:val="3"/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4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/>
        </w:tc>
        <w:tc>
          <w:tcPr>
            <w:tcW w:w="1299" w:type="dxa"/>
            <w:gridSpan w:val="4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伍光华</w:t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李永忠</w:t>
            </w:r>
          </w:p>
        </w:tc>
        <w:tc>
          <w:tcPr>
            <w:tcW w:w="2061" w:type="dxa"/>
            <w:gridSpan w:val="5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13907930788</w:t>
            </w:r>
          </w:p>
        </w:tc>
        <w:tc>
          <w:tcPr>
            <w:tcW w:w="1502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2021.9.8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2021.9.8</w:t>
            </w:r>
          </w:p>
        </w:tc>
        <w:tc>
          <w:tcPr>
            <w:tcW w:w="2061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</w:tbl>
    <w:p/>
    <w:p>
      <w:pPr>
        <w:pStyle w:val="2"/>
      </w:pPr>
    </w:p>
    <w:p>
      <w:pPr>
        <w:snapToGrid w:val="0"/>
        <w:spacing w:before="163" w:beforeLines="50" w:line="400" w:lineRule="exact"/>
        <w:ind w:firstLine="3774" w:firstLineChars="1253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现场审核日程安排表</w:t>
      </w:r>
    </w:p>
    <w:tbl>
      <w:tblPr>
        <w:tblStyle w:val="6"/>
        <w:tblW w:w="1024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6"/>
        <w:gridCol w:w="1405"/>
        <w:gridCol w:w="6477"/>
        <w:gridCol w:w="12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246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center"/>
              <w:textAlignment w:val="auto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86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center"/>
              <w:textAlignment w:val="auto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日期</w:t>
            </w:r>
          </w:p>
        </w:tc>
        <w:tc>
          <w:tcPr>
            <w:tcW w:w="14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center"/>
              <w:textAlignment w:val="auto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时间</w:t>
            </w:r>
          </w:p>
        </w:tc>
        <w:tc>
          <w:tcPr>
            <w:tcW w:w="64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center"/>
              <w:textAlignment w:val="auto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受审核部门、场所及审核内容</w:t>
            </w:r>
          </w:p>
        </w:tc>
        <w:tc>
          <w:tcPr>
            <w:tcW w:w="1278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center"/>
              <w:textAlignment w:val="auto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3" w:hRule="atLeast"/>
          <w:jc w:val="center"/>
        </w:trPr>
        <w:tc>
          <w:tcPr>
            <w:tcW w:w="1086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2021.9.10</w:t>
            </w:r>
          </w:p>
        </w:tc>
        <w:tc>
          <w:tcPr>
            <w:tcW w:w="14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64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both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首次会议（管理层）</w:t>
            </w:r>
          </w:p>
        </w:tc>
        <w:tc>
          <w:tcPr>
            <w:tcW w:w="1278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68" w:hRule="atLeast"/>
          <w:jc w:val="center"/>
        </w:trPr>
        <w:tc>
          <w:tcPr>
            <w:tcW w:w="1086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</w:p>
        </w:tc>
        <w:tc>
          <w:tcPr>
            <w:tcW w:w="64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层：组织及其环境；相关方的需求和希望；管理体系的范围；管理体系及其过程；领导作用和承诺；以顾客为关注焦点；管理方针；组织的岗位、职责权限；应对风险和机会的策划；目标和实现计划；变更的策划；资源提供；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环境因素/</w:t>
            </w:r>
            <w:r>
              <w:rPr>
                <w:rFonts w:hint="eastAsia"/>
                <w:sz w:val="21"/>
                <w:szCs w:val="21"/>
              </w:rPr>
              <w:t>危险源辨识；合规性评价；监视和测量总则；管理评审；总则；持续改进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涉及条款：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QEO</w:t>
            </w:r>
            <w:r>
              <w:rPr>
                <w:rFonts w:hint="eastAsia"/>
                <w:sz w:val="21"/>
                <w:szCs w:val="21"/>
              </w:rPr>
              <w:t>4.1/4.2/4.3/4.4/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5.1/5.2/5.3/6.1/6.2/9.1.1/9.3/10.1/10.3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Q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6.3</w:t>
            </w:r>
          </w:p>
        </w:tc>
        <w:tc>
          <w:tcPr>
            <w:tcW w:w="1278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3" w:hRule="atLeast"/>
          <w:jc w:val="center"/>
        </w:trPr>
        <w:tc>
          <w:tcPr>
            <w:tcW w:w="1086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64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财务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部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：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组织的岗位、职责权限；目标、方案；环境因素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危险源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识别评价；</w:t>
            </w:r>
            <w:r>
              <w:rPr>
                <w:rFonts w:hint="eastAsia"/>
                <w:sz w:val="21"/>
                <w:szCs w:val="21"/>
              </w:rPr>
              <w:t>运行策划和控制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；应急准备和响应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both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涉及条款：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Q5.3/6.2/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；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E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O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5.3/6.2/6.1.2/8.1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/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8.2</w:t>
            </w:r>
          </w:p>
        </w:tc>
        <w:tc>
          <w:tcPr>
            <w:tcW w:w="1278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ascii="Times New Roman" w:hAnsi="Times New Roman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3" w:hRule="atLeast"/>
          <w:jc w:val="center"/>
        </w:trPr>
        <w:tc>
          <w:tcPr>
            <w:tcW w:w="1086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64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质检</w:t>
            </w:r>
            <w:r>
              <w:rPr>
                <w:rFonts w:hint="eastAsia"/>
                <w:sz w:val="21"/>
                <w:szCs w:val="21"/>
              </w:rPr>
              <w:t>部：组织的岗位、职责权限；目标；监视和测量资源；运行的策划和控制；产品和服务的放行；不合格输出的控制；环境因素、危险源辨识、风险评价和控制措施的确定；应急准备和响应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both"/>
              <w:textAlignment w:val="auto"/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涉及条款：</w:t>
            </w:r>
            <w:r>
              <w:rPr>
                <w:rFonts w:hint="eastAsia"/>
                <w:sz w:val="21"/>
                <w:szCs w:val="21"/>
              </w:rPr>
              <w:t>Q 5.3/6.2/7.1.5/8.6/8.7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E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O</w:t>
            </w:r>
            <w:r>
              <w:rPr>
                <w:rFonts w:hint="eastAsia"/>
                <w:sz w:val="21"/>
                <w:szCs w:val="21"/>
              </w:rPr>
              <w:t>5.3/6.1.2/6.2/8.1/8.2</w:t>
            </w:r>
          </w:p>
        </w:tc>
        <w:tc>
          <w:tcPr>
            <w:tcW w:w="1278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  <w:jc w:val="center"/>
        </w:trPr>
        <w:tc>
          <w:tcPr>
            <w:tcW w:w="1086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kern w:val="2"/>
                <w:sz w:val="21"/>
                <w:szCs w:val="21"/>
                <w:lang w:val="en-US" w:eastAsia="zh-CN" w:bidi="ar-SA"/>
              </w:rPr>
              <w:t>2021.9.11</w:t>
            </w:r>
          </w:p>
        </w:tc>
        <w:tc>
          <w:tcPr>
            <w:tcW w:w="14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64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生产</w:t>
            </w:r>
            <w:r>
              <w:rPr>
                <w:rFonts w:hint="eastAsia"/>
                <w:sz w:val="21"/>
                <w:szCs w:val="21"/>
              </w:rPr>
              <w:t>部：组织的岗位、职责权限；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工作人员的参与；</w:t>
            </w:r>
            <w:r>
              <w:rPr>
                <w:rFonts w:hint="eastAsia"/>
                <w:sz w:val="21"/>
                <w:szCs w:val="21"/>
              </w:rPr>
              <w:t>目标；基础设施；运行环境；运行的策划和控制；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产品和服务的设计和开发；</w:t>
            </w:r>
            <w:r>
              <w:rPr>
                <w:rFonts w:hint="eastAsia"/>
                <w:sz w:val="21"/>
                <w:szCs w:val="21"/>
              </w:rPr>
              <w:t>生产和服务提供的控制；标识和可追溯性；产品防护；变更的控制；环境因素、危险源辨识、风险评价和控制措施的确定；应急准备和响应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涉及条款：</w:t>
            </w:r>
            <w:r>
              <w:rPr>
                <w:rFonts w:hint="eastAsia"/>
                <w:sz w:val="21"/>
                <w:szCs w:val="21"/>
              </w:rPr>
              <w:t>Q5.3/6.2/8.1/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8.3/</w:t>
            </w:r>
            <w:r>
              <w:rPr>
                <w:rFonts w:hint="eastAsia"/>
                <w:sz w:val="21"/>
                <w:szCs w:val="21"/>
              </w:rPr>
              <w:t>8.5.1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8.5.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/>
                <w:sz w:val="21"/>
                <w:szCs w:val="21"/>
              </w:rPr>
              <w:t>/8.5.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/>
                <w:sz w:val="21"/>
                <w:szCs w:val="21"/>
              </w:rPr>
              <w:t>/8.5.6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ind w:firstLine="1050" w:firstLineChars="500"/>
              <w:jc w:val="both"/>
              <w:textAlignment w:val="auto"/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E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O</w:t>
            </w:r>
            <w:r>
              <w:rPr>
                <w:rFonts w:hint="eastAsia"/>
                <w:sz w:val="21"/>
                <w:szCs w:val="21"/>
              </w:rPr>
              <w:t>5.3/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5.4/</w:t>
            </w:r>
            <w:r>
              <w:rPr>
                <w:rFonts w:hint="eastAsia"/>
                <w:sz w:val="21"/>
                <w:szCs w:val="21"/>
              </w:rPr>
              <w:t>6.1.2/6.2/8.1/8.2</w:t>
            </w:r>
          </w:p>
        </w:tc>
        <w:tc>
          <w:tcPr>
            <w:tcW w:w="1278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kern w:val="2"/>
                <w:sz w:val="21"/>
                <w:szCs w:val="21"/>
                <w:lang w:val="en-US" w:eastAsia="zh-CN" w:bidi="ar-SA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  <w:jc w:val="center"/>
        </w:trPr>
        <w:tc>
          <w:tcPr>
            <w:tcW w:w="1086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kern w:val="2"/>
                <w:sz w:val="21"/>
                <w:szCs w:val="21"/>
                <w:lang w:val="en-US" w:eastAsia="zh-CN" w:bidi="ar-SA"/>
              </w:rPr>
              <w:t>2021.9.12</w:t>
            </w:r>
          </w:p>
        </w:tc>
        <w:tc>
          <w:tcPr>
            <w:tcW w:w="14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11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11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  <w:p>
            <w:pPr>
              <w:pStyle w:val="2"/>
              <w:rPr>
                <w:rFonts w:hint="eastAsia" w:eastAsia="宋体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午餐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）</w:t>
            </w:r>
          </w:p>
          <w:p>
            <w:pPr>
              <w:pStyle w:val="2"/>
              <w:rPr>
                <w:rFonts w:hint="eastAsi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4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业务部：</w:t>
            </w:r>
            <w:r>
              <w:rPr>
                <w:rFonts w:hint="eastAsia"/>
                <w:sz w:val="21"/>
                <w:szCs w:val="21"/>
              </w:rPr>
              <w:t>组织的岗位、职责权限；目标、指标管理方案；环境因素/危险源识别评价；外部提供的过程、产品和服务的控制；产品和服务要求；顾客或外部供方财产；交付后活动；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顾客满意；</w:t>
            </w:r>
            <w:r>
              <w:rPr>
                <w:rFonts w:hint="eastAsia"/>
                <w:sz w:val="21"/>
                <w:szCs w:val="21"/>
              </w:rPr>
              <w:t>运行的策划和控制；应急准备和响应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涉及条款：</w:t>
            </w:r>
            <w:r>
              <w:rPr>
                <w:rFonts w:hint="eastAsia"/>
                <w:sz w:val="21"/>
                <w:szCs w:val="21"/>
              </w:rPr>
              <w:t>Q5.3/6.2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8.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/>
                <w:sz w:val="21"/>
                <w:szCs w:val="21"/>
              </w:rPr>
              <w:t>/8.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/>
                <w:sz w:val="21"/>
                <w:szCs w:val="21"/>
              </w:rPr>
              <w:t>/8.5.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/>
                <w:sz w:val="21"/>
                <w:szCs w:val="21"/>
              </w:rPr>
              <w:t>/8.5.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/>
                <w:sz w:val="21"/>
                <w:szCs w:val="21"/>
              </w:rPr>
              <w:t>/9.1.2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E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O</w:t>
            </w:r>
            <w:r>
              <w:rPr>
                <w:rFonts w:hint="eastAsia"/>
                <w:sz w:val="21"/>
                <w:szCs w:val="21"/>
              </w:rPr>
              <w:t>5.3/6.1.2/6.2/8.1/8.2</w:t>
            </w:r>
          </w:p>
        </w:tc>
        <w:tc>
          <w:tcPr>
            <w:tcW w:w="1278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  <w:jc w:val="center"/>
        </w:trPr>
        <w:tc>
          <w:tcPr>
            <w:tcW w:w="1086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64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办公室：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组织的岗位、职责权限；目标、指标管理方案；环境因素/危险源识别评价；文件化信息；文件总则/管理手册、文件和记录控制；人员、组织知识；能力；意识；沟通；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参与、协商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；运行策划和控制；应急准备和响应；合规义务；法律法规要求；绩效的监视和测量；合规性评价；事件、不合格及纠正和预防措施控制；内部审核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涉及条款：Q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E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O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5.3/6.2/9.1/9.2/10.2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；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E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O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6.1.2/6.1.3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/8.1/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8.2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/O5.4</w:t>
            </w:r>
          </w:p>
        </w:tc>
        <w:tc>
          <w:tcPr>
            <w:tcW w:w="1278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8" w:hRule="atLeast"/>
          <w:jc w:val="center"/>
        </w:trPr>
        <w:tc>
          <w:tcPr>
            <w:tcW w:w="1086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hint="eastAsia" w:ascii="Times New Roman" w:hAnsi="Times New Roman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15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64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补充审核</w:t>
            </w:r>
          </w:p>
        </w:tc>
        <w:tc>
          <w:tcPr>
            <w:tcW w:w="1278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8" w:hRule="atLeast"/>
          <w:jc w:val="center"/>
        </w:trPr>
        <w:tc>
          <w:tcPr>
            <w:tcW w:w="1086" w:type="dxa"/>
            <w:vMerge w:val="continue"/>
            <w:tcBorders>
              <w:lef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64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both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末次会议（管理层）</w:t>
            </w:r>
            <w:bookmarkStart w:id="33" w:name="_GoBack"/>
            <w:bookmarkEnd w:id="33"/>
          </w:p>
        </w:tc>
        <w:tc>
          <w:tcPr>
            <w:tcW w:w="12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kern w:val="2"/>
                <w:sz w:val="21"/>
                <w:szCs w:val="21"/>
                <w:lang w:val="en-US" w:eastAsia="zh-CN" w:bidi="ar-SA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  <w:jc w:val="center"/>
        </w:trPr>
        <w:tc>
          <w:tcPr>
            <w:tcW w:w="10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注</w:t>
            </w:r>
          </w:p>
        </w:tc>
        <w:tc>
          <w:tcPr>
            <w:tcW w:w="14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:00-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13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</w:t>
            </w:r>
          </w:p>
        </w:tc>
        <w:tc>
          <w:tcPr>
            <w:tcW w:w="64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午休时间</w:t>
            </w:r>
          </w:p>
        </w:tc>
        <w:tc>
          <w:tcPr>
            <w:tcW w:w="12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b w:val="0"/>
                <w:bCs w:val="0"/>
                <w:sz w:val="21"/>
                <w:szCs w:val="21"/>
              </w:rPr>
            </w:pPr>
          </w:p>
        </w:tc>
      </w:tr>
    </w:tbl>
    <w:p>
      <w:pPr>
        <w:pStyle w:val="11"/>
        <w:numPr>
          <w:ilvl w:val="0"/>
          <w:numId w:val="0"/>
        </w:numPr>
        <w:spacing w:line="300" w:lineRule="exact"/>
        <w:ind w:left="360" w:leftChars="0"/>
        <w:rPr>
          <w:rFonts w:ascii="宋体" w:hAnsi="宋体"/>
          <w:b/>
          <w:sz w:val="18"/>
          <w:szCs w:val="18"/>
        </w:rPr>
      </w:pPr>
    </w:p>
    <w:p/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E/O:4.1、4.2、4.3、4.4、5.2、5.3、6.1、6.2、8.1、8.2、9.1、9.2、9.3、10.2、10.3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En: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pict>
        <v:shape id="_x0000_s4097" o:spid="_x0000_s4097" o:spt="202" type="#_x0000_t202" style="position:absolute;left:0pt;margin-left:406.35pt;margin-top:9.3pt;height:20.2pt;width:117.9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1F018C2"/>
    <w:rsid w:val="194B4E7D"/>
    <w:rsid w:val="300A572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797</Words>
  <Characters>4549</Characters>
  <Lines>37</Lines>
  <Paragraphs>10</Paragraphs>
  <TotalTime>3</TotalTime>
  <ScaleCrop>false</ScaleCrop>
  <LinksUpToDate>false</LinksUpToDate>
  <CharactersWithSpaces>5336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Lenovo</cp:lastModifiedBy>
  <dcterms:modified xsi:type="dcterms:W3CDTF">2021-09-11T03:12:57Z</dcterms:modified>
  <cp:revision>56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2052-11.1.0.10700</vt:lpwstr>
  </property>
</Properties>
</file>