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0008-2019-EI-2021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郑州美承科贸有限公司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ISC-EI-2019-0008</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914101057850821216</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15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郑州美承科贸有限公司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水文监测设备、计算机及外围设备、办公机具，电子产品、通讯设备、数据采集终端设备、预警设备、防汛救援应急设备的销售；计算机软件开发，电子产品技术开发（非研制）、计算机系统集成所涉及的诚信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郑州市金水区东风路东段11号百脑汇大厦607号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郑州市金水区东风路东段11号百脑汇大厦607号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郑州美承科贸有限公司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ISC-EI-2019-0008</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郑州市金水区东风路东段11号百脑汇大厦607号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