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重庆旭纳科技有限责任公司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0542-2019-Q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微软雅黑" w:hAnsi="微软雅黑" w:eastAsia="微软雅黑" w:cs="微软雅黑"/>
                <w:szCs w:val="21"/>
                <w:shd w:val="clear" w:color="auto" w:fill="FFFFFF"/>
              </w:rPr>
              <w:t>915001075842763763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提供临时多现场</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个数</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w:t>
            </w:r>
            <w:bookmarkStart w:id="2" w:name="_GoBack"/>
            <w:bookmarkEnd w:id="2"/>
            <w:r>
              <w:rPr>
                <w:rFonts w:hint="eastAsia"/>
                <w:color w:val="000000"/>
                <w:szCs w:val="21"/>
              </w:rPr>
              <w:t>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6406FD"/>
    <w:rsid w:val="312F5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2019-11-20T03:06:36Z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