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0474-2020-QEO-2021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北京京电发电力工程设计有限公司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北京京电发电力工程设计有限公司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北京市怀柔区杨宋镇凤翔东大街9号A座7115室</w:t>
            </w:r>
          </w:p>
        </w:tc>
        <w:tc>
          <w:tcPr>
            <w:tcW w:w="1242" w:type="dxa"/>
            <w:vMerge w:val="restart"/>
            <w:vAlign w:val="center"/>
          </w:tcPr>
          <w:p>
            <w:r>
              <w:rPr>
                <w:rFonts w:hint="eastAsia"/>
              </w:rPr>
              <w:t>邮编</w:t>
            </w:r>
          </w:p>
        </w:tc>
        <w:tc>
          <w:tcPr>
            <w:tcW w:w="1771" w:type="dxa"/>
            <w:vAlign w:val="top"/>
          </w:tcPr>
          <w:p>
            <w:r>
              <w:t>101499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北京市昌平区沙河镇白各庄小区29号楼北侧二层小黄楼开闭站二楼</w:t>
            </w:r>
          </w:p>
        </w:tc>
        <w:tc>
          <w:tcPr>
            <w:tcW w:w="1242" w:type="dxa"/>
            <w:vMerge w:val="continue"/>
            <w:vAlign w:val="center"/>
          </w:tcPr>
          <w:p/>
        </w:tc>
        <w:tc>
          <w:tcPr>
            <w:tcW w:w="1771" w:type="dxa"/>
            <w:vAlign w:val="top"/>
          </w:tcPr>
          <w:p>
            <w:r>
              <w:t>102206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熊洁</w:t>
            </w:r>
          </w:p>
        </w:tc>
        <w:tc>
          <w:tcPr>
            <w:tcW w:w="1313" w:type="dxa"/>
            <w:vAlign w:val="center"/>
          </w:tcPr>
          <w:p>
            <w:r>
              <w:rPr>
                <w:rFonts w:hint="eastAsia"/>
              </w:rPr>
              <w:t>电话.</w:t>
            </w:r>
          </w:p>
        </w:tc>
        <w:tc>
          <w:tcPr>
            <w:tcW w:w="2180" w:type="dxa"/>
            <w:vAlign w:val="center"/>
          </w:tcPr>
          <w:p>
            <w:r>
              <w:t>17310231881</w:t>
            </w:r>
          </w:p>
        </w:tc>
        <w:tc>
          <w:tcPr>
            <w:tcW w:w="1242" w:type="dxa"/>
            <w:vAlign w:val="center"/>
          </w:tcPr>
          <w:p>
            <w:r>
              <w:rPr>
                <w:rFonts w:hint="eastAsia"/>
              </w:rPr>
              <w:t>传真</w:t>
            </w:r>
          </w:p>
        </w:tc>
        <w:tc>
          <w:tcPr>
            <w:tcW w:w="1771" w:type="dxa"/>
            <w:vAlign w:val="top"/>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李会</w:t>
            </w:r>
          </w:p>
        </w:tc>
        <w:tc>
          <w:tcPr>
            <w:tcW w:w="1313" w:type="dxa"/>
            <w:vAlign w:val="center"/>
          </w:tcPr>
          <w:p>
            <w:r>
              <w:rPr>
                <w:rFonts w:hint="eastAsia"/>
              </w:rPr>
              <w:t>管理者代表</w:t>
            </w:r>
          </w:p>
        </w:tc>
        <w:tc>
          <w:tcPr>
            <w:tcW w:w="2180" w:type="dxa"/>
            <w:vAlign w:val="top"/>
          </w:tcPr>
          <w:p>
            <w:r>
              <w:t>薛永兴</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eastAsia"/>
                <w:bCs/>
              </w:rPr>
            </w:pPr>
            <w:r>
              <w:rPr>
                <w:rFonts w:hint="eastAsia"/>
              </w:rPr>
              <w:t xml:space="preserve"> </w:t>
            </w:r>
            <w:r>
              <w:rPr>
                <w:rFonts w:hint="eastAsia"/>
                <w:bCs/>
              </w:rPr>
              <w:t>电力工程设计流程</w:t>
            </w:r>
          </w:p>
          <w:p>
            <w:pPr>
              <w:rPr>
                <w:rFonts w:hint="eastAsia"/>
                <w:bCs/>
              </w:rPr>
            </w:pPr>
            <w:r>
              <w:rPr>
                <w:rFonts w:hint="eastAsia"/>
                <w:bCs/>
              </w:rPr>
              <w:t>设计策划（组成项目组、工程设计策划、工程设计开工会、方案策划、施工图专业策划）-设计接口（设计专业间接口）-设计输入-设计输出-设计校审-设计审查-设计完成</w:t>
            </w:r>
          </w:p>
          <w:p>
            <w:pPr>
              <w:pStyle w:val="2"/>
              <w:rPr>
                <w:rFonts w:hint="eastAsia"/>
                <w:highlight w:val="yellow"/>
              </w:rPr>
            </w:pP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 xml:space="preserve">审核日期 </w:t>
            </w:r>
          </w:p>
        </w:tc>
        <w:tc>
          <w:tcPr>
            <w:tcW w:w="7831" w:type="dxa"/>
            <w:gridSpan w:val="3"/>
            <w:tcMar>
              <w:left w:w="113" w:type="dxa"/>
            </w:tcMar>
            <w:vAlign w:val="top"/>
          </w:tcPr>
          <w:p>
            <w:r>
              <w:rPr>
                <w:rFonts w:hint="eastAsia"/>
              </w:rPr>
              <w:t xml:space="preserve">2021年09月05日 上午至2021年09月06日 上午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9" w:name="Q勾选Add1"/>
            <w:r>
              <w:rPr>
                <w:rFonts w:hint="eastAsia"/>
                <w:lang w:val="de-DE"/>
              </w:rPr>
              <w:t>■</w:t>
            </w:r>
            <w:bookmarkEnd w:id="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0" w:name="QJ勾选Add1"/>
            <w:r>
              <w:rPr>
                <w:rFonts w:hint="eastAsia"/>
                <w:lang w:val="de-DE"/>
              </w:rPr>
              <w:t>□</w:t>
            </w:r>
            <w:bookmarkEnd w:id="10"/>
            <w:r>
              <w:rPr>
                <w:rFonts w:hint="eastAsia"/>
                <w:lang w:val="de-DE"/>
              </w:rPr>
              <w:t>GB/T 50430-2017</w:t>
            </w:r>
            <w:r>
              <w:rPr>
                <w:rFonts w:hint="eastAsia"/>
              </w:rPr>
              <w:t xml:space="preserve">    </w:t>
            </w:r>
          </w:p>
          <w:p>
            <w:pPr>
              <w:rPr>
                <w:lang w:val="de-DE"/>
              </w:rPr>
            </w:pPr>
            <w:bookmarkStart w:id="11" w:name="E勾选Add1"/>
            <w:r>
              <w:rPr>
                <w:rFonts w:hint="eastAsia"/>
                <w:lang w:val="de-DE"/>
              </w:rPr>
              <w:t>■</w:t>
            </w:r>
            <w:bookmarkEnd w:id="1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2" w:name="S勾选Add1"/>
            <w:r>
              <w:rPr>
                <w:rFonts w:hint="eastAsia"/>
                <w:lang w:val="de-DE"/>
              </w:rPr>
              <w:t>■</w:t>
            </w:r>
            <w:bookmarkEnd w:id="1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3" w:name="监督勾选Add1"/>
            <w:r>
              <w:rPr>
                <w:rFonts w:hint="eastAsia"/>
              </w:rPr>
              <w:t>■</w:t>
            </w:r>
            <w:bookmarkEnd w:id="13"/>
            <w:r>
              <w:rPr>
                <w:rFonts w:hint="eastAsia"/>
              </w:rPr>
              <w:t xml:space="preserve">监督 第 </w:t>
            </w:r>
            <w:bookmarkStart w:id="14" w:name="监督次数"/>
            <w:r>
              <w:rPr>
                <w:rFonts w:hint="eastAsia"/>
              </w:rPr>
              <w:t>一</w:t>
            </w:r>
            <w:bookmarkEnd w:id="14"/>
            <w:r>
              <w:rPr>
                <w:rFonts w:hint="eastAsia"/>
              </w:rPr>
              <w:t xml:space="preserve"> 次监督审核  </w:t>
            </w:r>
            <w:bookmarkStart w:id="15" w:name="再认证勾选"/>
            <w:r>
              <w:rPr>
                <w:rFonts w:hint="eastAsia"/>
              </w:rPr>
              <w:t>□</w:t>
            </w:r>
            <w:bookmarkEnd w:id="15"/>
            <w:r>
              <w:rPr>
                <w:rFonts w:hint="eastAsia"/>
              </w:rPr>
              <w:t xml:space="preserve">再认证 </w:t>
            </w:r>
            <w:bookmarkStart w:id="16" w:name="扩项勾选Add1"/>
            <w:r>
              <w:rPr>
                <w:rFonts w:hint="eastAsia"/>
              </w:rPr>
              <w:t>□</w:t>
            </w:r>
            <w:bookmarkEnd w:id="16"/>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Q：资质范围内的电力工程设计</w:t>
            </w:r>
          </w:p>
          <w:p>
            <w:pPr>
              <w:rPr>
                <w:rFonts w:hint="eastAsia"/>
              </w:rPr>
            </w:pPr>
            <w:r>
              <w:rPr>
                <w:rFonts w:hint="eastAsia"/>
              </w:rPr>
              <w:t>E：资质范围内的电力工程设计及相关环境管理活动</w:t>
            </w:r>
          </w:p>
          <w:p>
            <w:pPr>
              <w:rPr>
                <w:rFonts w:hint="eastAsia"/>
                <w:color w:val="FF0000"/>
              </w:rPr>
            </w:pPr>
            <w:r>
              <w:rPr>
                <w:rFonts w:hint="eastAsia"/>
              </w:rPr>
              <w:t>O：资质范围内的电力工程设计及相关职业健康安全管理活动</w:t>
            </w:r>
          </w:p>
        </w:tc>
        <w:tc>
          <w:tcPr>
            <w:tcW w:w="3215" w:type="dxa"/>
            <w:vAlign w:val="center"/>
          </w:tcPr>
          <w:p>
            <w:pPr>
              <w:rPr>
                <w:color w:val="FF0000"/>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pPr>
              <w:rPr>
                <w:color w:val="FF0000"/>
              </w:rPr>
            </w:pPr>
          </w:p>
        </w:tc>
        <w:tc>
          <w:tcPr>
            <w:tcW w:w="3215" w:type="dxa"/>
            <w:vAlign w:val="center"/>
          </w:tcPr>
          <w:p>
            <w:r>
              <w:t>Q：34.01.02</w:t>
            </w:r>
          </w:p>
          <w:p>
            <w:r>
              <w:t>E：34.01.02</w:t>
            </w:r>
          </w:p>
          <w:p>
            <w:pPr>
              <w:rPr>
                <w:color w:val="FF0000"/>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17"/>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b/>
                <w:color w:val="000000" w:themeColor="text1"/>
                <w:spacing w:val="-10"/>
                <w:szCs w:val="21"/>
                <w:lang w:val="en-US" w:eastAsia="zh-CN"/>
              </w:rPr>
              <w:t>2020-10-04 -- 2020-10-08</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2023.10.19</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bookmarkStart w:id="18" w:name="注册地址"/>
            <w:r>
              <w:rPr>
                <w:rFonts w:hint="eastAsia" w:ascii="宋体" w:hAnsi="宋体" w:cs="宋体"/>
                <w:color w:val="000000"/>
                <w:kern w:val="0"/>
                <w:szCs w:val="21"/>
              </w:rPr>
              <w:t>北京京电发电力工程设计有限公司</w:t>
            </w:r>
          </w:p>
          <w:p>
            <w:pPr>
              <w:pStyle w:val="2"/>
              <w:rPr>
                <w:rFonts w:hint="eastAsia"/>
              </w:rPr>
            </w:pPr>
          </w:p>
          <w:bookmarkEnd w:id="18"/>
          <w:p>
            <w:pPr>
              <w:rPr>
                <w:lang w:val="de-DE" w:eastAsia="ja-JP"/>
              </w:rPr>
            </w:pPr>
            <w:r>
              <w:rPr>
                <w:rFonts w:hint="eastAsia" w:ascii="宋体" w:hAnsi="宋体" w:cs="宋体"/>
                <w:color w:val="000000"/>
                <w:kern w:val="0"/>
                <w:szCs w:val="21"/>
              </w:rPr>
              <w:t>北京市怀柔区杨宋镇凤翔东大街9号A座7115室</w:t>
            </w:r>
          </w:p>
        </w:tc>
        <w:tc>
          <w:tcPr>
            <w:tcW w:w="1534" w:type="dxa"/>
          </w:tcPr>
          <w:p>
            <w:pPr>
              <w:widowControl/>
              <w:jc w:val="left"/>
              <w:rPr>
                <w:rFonts w:ascii="宋体" w:hAnsi="宋体" w:cs="宋体"/>
                <w:color w:val="000000"/>
                <w:kern w:val="0"/>
                <w:szCs w:val="21"/>
              </w:rPr>
            </w:pPr>
            <w:bookmarkStart w:id="19" w:name="生产地址"/>
            <w:r>
              <w:rPr>
                <w:rFonts w:ascii="宋体" w:hAnsi="宋体" w:cs="宋体"/>
                <w:color w:val="000000"/>
                <w:kern w:val="0"/>
                <w:szCs w:val="21"/>
              </w:rPr>
              <w:t>北京市昌平区沙河镇白各庄小区29号楼北侧二层小黄楼开闭站二楼</w:t>
            </w:r>
            <w:bookmarkEnd w:id="19"/>
          </w:p>
          <w:p>
            <w:pPr>
              <w:rPr>
                <w:rFonts w:hint="eastAsia" w:eastAsia="宋体"/>
                <w:lang w:val="en-US" w:eastAsia="zh-CN"/>
              </w:rPr>
            </w:pPr>
          </w:p>
        </w:tc>
        <w:tc>
          <w:tcPr>
            <w:tcW w:w="958" w:type="dxa"/>
            <w:vAlign w:val="center"/>
          </w:tcPr>
          <w:p>
            <w:pPr>
              <w:rPr>
                <w:rFonts w:hint="default" w:eastAsia="宋体"/>
                <w:lang w:val="en-US" w:eastAsia="zh-CN"/>
              </w:rPr>
            </w:pPr>
            <w:r>
              <w:rPr>
                <w:rFonts w:hint="eastAsia"/>
                <w:lang w:val="en-US" w:eastAsia="zh-CN"/>
              </w:rPr>
              <w:t>18</w:t>
            </w:r>
          </w:p>
        </w:tc>
        <w:tc>
          <w:tcPr>
            <w:tcW w:w="1917" w:type="dxa"/>
            <w:vAlign w:val="center"/>
          </w:tcPr>
          <w:p>
            <w:pPr>
              <w:rPr>
                <w:rFonts w:hint="eastAsia" w:eastAsia="宋体"/>
                <w:lang w:val="en-US" w:eastAsia="zh-CN"/>
              </w:rPr>
            </w:pPr>
            <w:r>
              <w:rPr>
                <w:rFonts w:ascii="宋体" w:hAnsi="宋体" w:cs="宋体"/>
                <w:color w:val="000000"/>
                <w:kern w:val="0"/>
                <w:szCs w:val="21"/>
              </w:rPr>
              <w:t>资质范围内的电力工程设计</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Q:34.01.02</w:t>
            </w:r>
          </w:p>
          <w:p>
            <w:r>
              <w:t>E:34.01.02</w:t>
            </w:r>
          </w:p>
          <w:p>
            <w:pPr>
              <w:rPr>
                <w:rFonts w:ascii="Times New Roman" w:hAnsi="Times New Roman" w:eastAsia="宋体" w:cs="Times New Roman"/>
                <w:kern w:val="2"/>
                <w:sz w:val="21"/>
                <w:szCs w:val="24"/>
                <w:lang w:val="en-US" w:eastAsia="zh-CN" w:bidi="ar-SA"/>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E:34.01.02</w:t>
            </w:r>
          </w:p>
          <w:p>
            <w:pPr>
              <w:rPr>
                <w:rFonts w:ascii="Times New Roman" w:hAnsi="Times New Roman" w:eastAsia="宋体" w:cs="Times New Roman"/>
                <w:kern w:val="2"/>
                <w:sz w:val="21"/>
                <w:szCs w:val="24"/>
                <w:lang w:val="en-US" w:eastAsia="zh-CN" w:bidi="ar-SA"/>
              </w:rPr>
            </w:pPr>
            <w:r>
              <w:t>O:34.01.02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p>
        </w:tc>
        <w:tc>
          <w:tcPr>
            <w:tcW w:w="1089" w:type="dxa"/>
            <w:vAlign w:val="center"/>
          </w:tcPr>
          <w:p>
            <w:pPr>
              <w:rPr>
                <w:rFonts w:ascii="Times New Roman" w:hAnsi="Times New Roman" w:eastAsia="宋体" w:cs="Times New Roman"/>
                <w:kern w:val="2"/>
                <w:sz w:val="21"/>
                <w:szCs w:val="24"/>
                <w:lang w:val="en-US" w:eastAsia="zh-CN" w:bidi="ar-SA"/>
              </w:rPr>
            </w:pPr>
          </w:p>
        </w:tc>
        <w:tc>
          <w:tcPr>
            <w:tcW w:w="711" w:type="dxa"/>
            <w:vAlign w:val="center"/>
          </w:tcPr>
          <w:p>
            <w:pPr>
              <w:rPr>
                <w:rFonts w:ascii="Times New Roman" w:hAnsi="Times New Roman" w:eastAsia="宋体" w:cs="Times New Roman"/>
                <w:kern w:val="2"/>
                <w:sz w:val="21"/>
                <w:szCs w:val="24"/>
                <w:lang w:val="en-US" w:eastAsia="zh-CN" w:bidi="ar-SA"/>
              </w:rPr>
            </w:pPr>
          </w:p>
        </w:tc>
        <w:tc>
          <w:tcPr>
            <w:tcW w:w="3870" w:type="dxa"/>
            <w:vAlign w:val="center"/>
          </w:tcPr>
          <w:p>
            <w:pPr>
              <w:rPr>
                <w:rFonts w:ascii="Times New Roman" w:hAnsi="Times New Roman" w:eastAsia="宋体" w:cs="Times New Roman"/>
                <w:kern w:val="2"/>
                <w:sz w:val="21"/>
                <w:szCs w:val="24"/>
                <w:lang w:val="en-US" w:eastAsia="zh-CN" w:bidi="ar-SA"/>
              </w:rPr>
            </w:pP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ascii="Times New Roman" w:hAnsi="Times New Roman" w:eastAsia="宋体" w:cs="Times New Roman"/>
                <w:lang w:val="en-US" w:eastAsia="zh-CN"/>
              </w:rPr>
              <w:t>综合部</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2021.9.6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pStyle w:val="2"/>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技术服务质量合格率</w:t>
                  </w:r>
                  <w:r>
                    <w:rPr>
                      <w:rFonts w:hint="eastAsia" w:hAnsi="宋体" w:cs="宋体"/>
                      <w:color w:val="000000"/>
                      <w:kern w:val="0"/>
                      <w:lang w:val="en-US" w:eastAsia="zh-CN" w:bidi="ar"/>
                    </w:rPr>
                    <w:t>98</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US" w:eastAsia="zh-CN"/>
                    </w:rPr>
                    <w:t>技术服务</w:t>
                  </w:r>
                  <w:r>
                    <w:rPr>
                      <w:rFonts w:hint="eastAsia"/>
                      <w:lang w:val="en-GB"/>
                    </w:rPr>
                    <w:t>合格率数量/</w:t>
                  </w:r>
                  <w:r>
                    <w:rPr>
                      <w:rFonts w:hint="eastAsia"/>
                      <w:lang w:val="en-US" w:eastAsia="zh-CN"/>
                    </w:rPr>
                    <w:t>技术服务</w:t>
                  </w:r>
                  <w:r>
                    <w:rPr>
                      <w:rFonts w:hint="eastAsia"/>
                      <w:lang w:val="en-GB"/>
                    </w:rPr>
                    <w:t>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技术指导按时完成率</w:t>
                  </w:r>
                  <w:r>
                    <w:rPr>
                      <w:rFonts w:hint="eastAsia"/>
                      <w:lang w:val="en-US" w:eastAsia="zh-CN"/>
                    </w:rPr>
                    <w:t>100</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技术完成</w:t>
                  </w:r>
                  <w:r>
                    <w:rPr>
                      <w:rFonts w:hint="eastAsia" w:ascii="宋体" w:hAnsi="宋体"/>
                    </w:rPr>
                    <w:t>及时数量/</w:t>
                  </w:r>
                  <w:r>
                    <w:rPr>
                      <w:rFonts w:hint="eastAsia" w:ascii="宋体" w:hAnsi="宋体"/>
                      <w:lang w:val="en-US" w:eastAsia="zh-CN"/>
                    </w:rPr>
                    <w:t>技术指导</w:t>
                  </w:r>
                  <w:r>
                    <w:rPr>
                      <w:rFonts w:hint="eastAsia" w:ascii="宋体" w:hAnsi="宋体"/>
                    </w:rPr>
                    <w:t>及时交付总数量*100%；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5</w:t>
                  </w:r>
                  <w:r>
                    <w:rPr>
                      <w:rFonts w:hint="eastAsia" w:hAnsi="宋体" w:cs="宋体"/>
                      <w:color w:val="000000"/>
                      <w:kern w:val="0"/>
                      <w:lang w:bidi="ar"/>
                    </w:rPr>
                    <w:t>%以上</w:t>
                  </w:r>
                </w:p>
                <w:p>
                  <w:pPr>
                    <w:shd w:val="clear" w:color="auto" w:fill="C7DAF1" w:themeFill="text2" w:themeFillTint="32"/>
                    <w:rPr>
                      <w:rFonts w:ascii="Times New Roman" w:hAnsi="Times New Roman" w:eastAsia="宋体" w:cs="Times New Roman"/>
                      <w:kern w:val="2"/>
                      <w:sz w:val="21"/>
                      <w:szCs w:val="24"/>
                      <w:lang w:val="en-US" w:eastAsia="zh-CN" w:bidi="ar-SA"/>
                    </w:rPr>
                  </w:pPr>
                </w:p>
              </w:tc>
              <w:tc>
                <w:tcPr>
                  <w:tcW w:w="3136" w:type="dxa"/>
                  <w:shd w:val="clear" w:color="auto" w:fill="auto"/>
                  <w:vAlign w:val="center"/>
                </w:tcPr>
                <w:p>
                  <w:pPr>
                    <w:shd w:val="clear" w:color="auto" w:fill="C7DAF1" w:themeFill="text2" w:themeFillTint="32"/>
                    <w:rPr>
                      <w:rFonts w:ascii="宋体" w:hAnsi="宋体" w:eastAsia="宋体" w:cs="Times New Roman"/>
                      <w:kern w:val="2"/>
                      <w:sz w:val="21"/>
                      <w:szCs w:val="24"/>
                      <w:lang w:val="en-US" w:eastAsia="zh-CN" w:bidi="ar-SA"/>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技术部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350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资质范围内的电力工程设计</w:t>
                  </w:r>
                </w:p>
              </w:tc>
              <w:tc>
                <w:tcPr>
                  <w:tcW w:w="2978" w:type="dxa"/>
                </w:tcPr>
                <w:p>
                  <w:pPr>
                    <w:shd w:val="clear" w:color="auto" w:fill="C7DAF1" w:themeFill="text2" w:themeFillTint="32"/>
                    <w:jc w:val="left"/>
                    <w:rPr>
                      <w:rFonts w:hint="default" w:eastAsia="宋体"/>
                      <w:lang w:val="en-US" w:eastAsia="zh-CN"/>
                    </w:rPr>
                  </w:pPr>
                  <w:r>
                    <w:rPr>
                      <w:rFonts w:ascii="宋体" w:hAnsi="宋体" w:cs="宋体"/>
                      <w:color w:val="000000"/>
                      <w:kern w:val="0"/>
                      <w:szCs w:val="21"/>
                    </w:rPr>
                    <w:t>电力工程设计</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设备、人员技能等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ascii="宋体" w:hAnsi="宋体" w:cs="宋体"/>
                <w:color w:val="000000"/>
                <w:kern w:val="0"/>
                <w:szCs w:val="21"/>
              </w:rPr>
              <w:t>电力工程设计</w:t>
            </w:r>
            <w:r>
              <w:rPr>
                <w:rFonts w:hint="eastAsia"/>
                <w:u w:val="single"/>
                <w:lang w:val="en-US" w:eastAsia="zh-CN"/>
              </w:rPr>
              <w:t>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350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u w:val="single"/>
              </w:rPr>
            </w:pPr>
            <w:r>
              <w:rPr>
                <w:rFonts w:hint="eastAsia" w:asciiTheme="minorEastAsia" w:hAnsiTheme="minorEastAsia" w:eastAsiaTheme="minorEastAsia" w:cstheme="minorEastAsia"/>
                <w:szCs w:val="21"/>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 xml:space="preserve">员工代表是——丁一凡 </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350</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18</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2021</w:t>
            </w:r>
            <w:r>
              <w:rPr>
                <w:rFonts w:hint="eastAsia"/>
                <w:u w:val="single"/>
              </w:rPr>
              <w:t xml:space="preserve">      </w:t>
            </w:r>
            <w:r>
              <w:rPr>
                <w:rFonts w:hint="eastAsia"/>
              </w:rPr>
              <w:t>年</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 xml:space="preserve">7 </w:t>
            </w:r>
            <w:r>
              <w:rPr>
                <w:rFonts w:hint="eastAsia"/>
              </w:rPr>
              <w:t>月</w:t>
            </w:r>
            <w:r>
              <w:rPr>
                <w:rFonts w:hint="eastAsia"/>
                <w:u w:val="single"/>
              </w:rPr>
              <w:t xml:space="preserve">  </w:t>
            </w:r>
            <w:r>
              <w:rPr>
                <w:rFonts w:hint="eastAsia"/>
                <w:u w:val="single"/>
                <w:lang w:val="en-US" w:eastAsia="zh-CN"/>
              </w:rPr>
              <w:t xml:space="preserve">10 </w:t>
            </w:r>
            <w:bookmarkStart w:id="24" w:name="_GoBack"/>
            <w:bookmarkEnd w:id="24"/>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85464E3"/>
    <w:rsid w:val="129744F6"/>
    <w:rsid w:val="15127974"/>
    <w:rsid w:val="20212AAB"/>
    <w:rsid w:val="2BE13F4C"/>
    <w:rsid w:val="2D794D9C"/>
    <w:rsid w:val="361A7120"/>
    <w:rsid w:val="375841FD"/>
    <w:rsid w:val="39302B9F"/>
    <w:rsid w:val="3B0B4456"/>
    <w:rsid w:val="3F8E5DE5"/>
    <w:rsid w:val="464863E3"/>
    <w:rsid w:val="4A726890"/>
    <w:rsid w:val="51925152"/>
    <w:rsid w:val="58EE1C81"/>
    <w:rsid w:val="701F2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5</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2021-09-05T02:07:59Z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