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240" w:lineRule="auto"/>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keepNext w:val="0"/>
              <w:keepLines w:val="0"/>
              <w:pageBreakBefore w:val="0"/>
              <w:kinsoku/>
              <w:wordWrap/>
              <w:overflowPunct/>
              <w:topLinePunct w:val="0"/>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bidi w:val="0"/>
              <w:spacing w:line="240" w:lineRule="auto"/>
              <w:jc w:val="center"/>
            </w:pPr>
            <w:r>
              <w:rPr>
                <w:rFonts w:hint="eastAsia"/>
                <w:sz w:val="24"/>
                <w:szCs w:val="24"/>
              </w:rPr>
              <w:t>抽样计划</w:t>
            </w:r>
          </w:p>
        </w:tc>
        <w:tc>
          <w:tcPr>
            <w:tcW w:w="653"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涉及</w:t>
            </w:r>
          </w:p>
          <w:p>
            <w:pPr>
              <w:keepNext w:val="0"/>
              <w:keepLines w:val="0"/>
              <w:pageBreakBefore w:val="0"/>
              <w:kinsoku/>
              <w:wordWrap/>
              <w:overflowPunct/>
              <w:topLinePunct w:val="0"/>
              <w:bidi w:val="0"/>
              <w:spacing w:line="240" w:lineRule="auto"/>
            </w:pPr>
            <w:r>
              <w:rPr>
                <w:rFonts w:hint="eastAsia"/>
                <w:sz w:val="24"/>
                <w:szCs w:val="24"/>
              </w:rPr>
              <w:t>条款</w:t>
            </w:r>
          </w:p>
        </w:tc>
        <w:tc>
          <w:tcPr>
            <w:tcW w:w="10815" w:type="dxa"/>
            <w:noWrap w:val="0"/>
            <w:vAlign w:val="center"/>
          </w:tcPr>
          <w:p>
            <w:pPr>
              <w:keepNext w:val="0"/>
              <w:keepLines w:val="0"/>
              <w:pageBreakBefore w:val="0"/>
              <w:kinsoku/>
              <w:wordWrap/>
              <w:overflowPunct/>
              <w:topLinePunct w:val="0"/>
              <w:bidi w:val="0"/>
              <w:spacing w:line="240" w:lineRule="auto"/>
              <w:rPr>
                <w:rFonts w:hint="default" w:ascii="Times New Roman" w:hAnsi="Times New Roman" w:cs="Times New Roman"/>
                <w:sz w:val="24"/>
                <w:szCs w:val="24"/>
                <w:lang w:val="en-US" w:eastAsia="zh-CN"/>
              </w:rPr>
            </w:pPr>
            <w:r>
              <w:rPr>
                <w:rFonts w:hint="eastAsia" w:ascii="Times New Roman" w:hAnsi="Times New Roman" w:cs="Times New Roman"/>
                <w:sz w:val="24"/>
                <w:szCs w:val="24"/>
              </w:rPr>
              <w:t>受审核部门：管理层</w:t>
            </w:r>
            <w:r>
              <w:rPr>
                <w:rFonts w:hint="eastAsia" w:ascii="Times New Roman" w:hAnsi="Times New Roman" w:cs="Times New Roman"/>
                <w:sz w:val="24"/>
                <w:szCs w:val="24"/>
                <w:lang w:val="en-US" w:eastAsia="zh-CN"/>
              </w:rPr>
              <w:t>、管代</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主管领导：</w:t>
            </w:r>
            <w:r>
              <w:rPr>
                <w:rFonts w:hint="eastAsia" w:cs="Times New Roman"/>
                <w:sz w:val="24"/>
                <w:szCs w:val="24"/>
                <w:lang w:val="en-US" w:eastAsia="zh-CN"/>
              </w:rPr>
              <w:t>张</w:t>
            </w:r>
            <w:r>
              <w:rPr>
                <w:rFonts w:hint="eastAsia" w:ascii="Times New Roman" w:hAnsi="Times New Roman" w:cs="Times New Roman"/>
                <w:sz w:val="24"/>
                <w:szCs w:val="24"/>
                <w:lang w:val="en-US" w:eastAsia="zh-CN"/>
              </w:rPr>
              <w:t>勇军、唐明勇        陪同人员：张莉</w:t>
            </w:r>
          </w:p>
        </w:tc>
        <w:tc>
          <w:tcPr>
            <w:tcW w:w="774"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Merge w:val="continue"/>
            <w:noWrap w:val="0"/>
            <w:vAlign w:val="center"/>
          </w:tcPr>
          <w:p>
            <w:pPr>
              <w:keepNext w:val="0"/>
              <w:keepLines w:val="0"/>
              <w:pageBreakBefore w:val="0"/>
              <w:kinsoku/>
              <w:wordWrap/>
              <w:overflowPunct/>
              <w:topLinePunct w:val="0"/>
              <w:bidi w:val="0"/>
              <w:spacing w:line="240" w:lineRule="auto"/>
            </w:pPr>
          </w:p>
        </w:tc>
        <w:tc>
          <w:tcPr>
            <w:tcW w:w="653" w:type="dxa"/>
            <w:vMerge w:val="continue"/>
            <w:noWrap w:val="0"/>
            <w:vAlign w:val="center"/>
          </w:tcPr>
          <w:p>
            <w:pPr>
              <w:keepNext w:val="0"/>
              <w:keepLines w:val="0"/>
              <w:pageBreakBefore w:val="0"/>
              <w:kinsoku/>
              <w:wordWrap/>
              <w:overflowPunct/>
              <w:topLinePunct w:val="0"/>
              <w:bidi w:val="0"/>
              <w:spacing w:line="240" w:lineRule="auto"/>
            </w:pPr>
          </w:p>
        </w:tc>
        <w:tc>
          <w:tcPr>
            <w:tcW w:w="10815" w:type="dxa"/>
            <w:noWrap w:val="0"/>
            <w:vAlign w:val="center"/>
          </w:tcPr>
          <w:p>
            <w:pPr>
              <w:keepNext w:val="0"/>
              <w:keepLines w:val="0"/>
              <w:pageBreakBefore w:val="0"/>
              <w:kinsoku/>
              <w:wordWrap/>
              <w:overflowPunct/>
              <w:topLinePunct w:val="0"/>
              <w:bidi w:val="0"/>
              <w:spacing w:line="240" w:lineRule="auto"/>
              <w:rPr>
                <w:rFonts w:hint="default" w:ascii="Times New Roman" w:hAnsi="Times New Roman" w:cs="Times New Roman"/>
                <w:sz w:val="24"/>
                <w:szCs w:val="24"/>
                <w:lang w:val="en-US" w:eastAsia="zh-CN"/>
              </w:rPr>
            </w:pPr>
            <w:r>
              <w:rPr>
                <w:rFonts w:hint="eastAsia" w:ascii="Times New Roman" w:hAnsi="Times New Roman" w:cs="Times New Roman"/>
                <w:sz w:val="24"/>
                <w:szCs w:val="24"/>
              </w:rPr>
              <w:t>审核员：</w:t>
            </w:r>
            <w:r>
              <w:rPr>
                <w:rFonts w:hint="eastAsia" w:cs="Times New Roman"/>
                <w:sz w:val="24"/>
                <w:szCs w:val="24"/>
                <w:lang w:val="en-US" w:eastAsia="zh-CN"/>
              </w:rPr>
              <w:t xml:space="preserve">李林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审核时间：20</w:t>
            </w:r>
            <w:r>
              <w:rPr>
                <w:rFonts w:hint="eastAsia" w:ascii="Times New Roman" w:hAnsi="Times New Roman" w:cs="Times New Roman"/>
                <w:sz w:val="24"/>
                <w:szCs w:val="24"/>
                <w:lang w:val="en-US" w:eastAsia="zh-CN"/>
              </w:rPr>
              <w:t>2</w:t>
            </w:r>
            <w:r>
              <w:rPr>
                <w:rFonts w:hint="eastAsia" w:cs="Times New Roman"/>
                <w:sz w:val="24"/>
                <w:szCs w:val="24"/>
                <w:lang w:val="en-US" w:eastAsia="zh-CN"/>
              </w:rPr>
              <w:t>1年09月09日</w:t>
            </w:r>
          </w:p>
        </w:tc>
        <w:tc>
          <w:tcPr>
            <w:tcW w:w="774"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67" w:type="dxa"/>
            <w:vMerge w:val="continue"/>
            <w:noWrap w:val="0"/>
            <w:vAlign w:val="center"/>
          </w:tcPr>
          <w:p>
            <w:pPr>
              <w:keepNext w:val="0"/>
              <w:keepLines w:val="0"/>
              <w:pageBreakBefore w:val="0"/>
              <w:kinsoku/>
              <w:wordWrap/>
              <w:overflowPunct/>
              <w:topLinePunct w:val="0"/>
              <w:bidi w:val="0"/>
              <w:spacing w:line="240" w:lineRule="auto"/>
            </w:pPr>
          </w:p>
        </w:tc>
        <w:tc>
          <w:tcPr>
            <w:tcW w:w="653" w:type="dxa"/>
            <w:vMerge w:val="continue"/>
            <w:noWrap w:val="0"/>
            <w:vAlign w:val="center"/>
          </w:tcPr>
          <w:p>
            <w:pPr>
              <w:keepNext w:val="0"/>
              <w:keepLines w:val="0"/>
              <w:pageBreakBefore w:val="0"/>
              <w:kinsoku/>
              <w:wordWrap/>
              <w:overflowPunct/>
              <w:topLinePunct w:val="0"/>
              <w:bidi w:val="0"/>
              <w:spacing w:line="240" w:lineRule="auto"/>
            </w:pPr>
          </w:p>
        </w:tc>
        <w:tc>
          <w:tcPr>
            <w:tcW w:w="10815" w:type="dxa"/>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审核条款</w:t>
            </w:r>
            <w:r>
              <w:rPr>
                <w:rFonts w:hint="eastAsia" w:ascii="Times New Roman" w:hAnsi="Times New Roman" w:cs="Times New Roman"/>
                <w:sz w:val="24"/>
                <w:szCs w:val="24"/>
              </w:rPr>
              <w:t>：</w:t>
            </w:r>
          </w:p>
        </w:tc>
        <w:tc>
          <w:tcPr>
            <w:tcW w:w="774"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理解组织及其环境</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pPr>
              <w:keepNext w:val="0"/>
              <w:keepLines w:val="0"/>
              <w:pageBreakBefore w:val="0"/>
              <w:kinsoku/>
              <w:wordWrap/>
              <w:overflowPunct/>
              <w:topLinePunct w:val="0"/>
              <w:bidi w:val="0"/>
              <w:spacing w:line="240" w:lineRule="auto"/>
            </w:pPr>
            <w:r>
              <w:rPr>
                <w:rFonts w:hint="eastAsia" w:ascii="宋体" w:hAnsi="宋体" w:cs="宋体"/>
                <w:color w:val="000000"/>
                <w:spacing w:val="-4"/>
                <w:szCs w:val="24"/>
              </w:rPr>
              <w:t>.对这些内、外部因素的相关信息进行监视和评审的情况如何？</w:t>
            </w:r>
          </w:p>
        </w:tc>
        <w:tc>
          <w:tcPr>
            <w:tcW w:w="653" w:type="dxa"/>
            <w:noWrap w:val="0"/>
            <w:vAlign w:val="top"/>
          </w:tcPr>
          <w:p>
            <w:pPr>
              <w:keepNext w:val="0"/>
              <w:keepLines w:val="0"/>
              <w:pageBreakBefore w:val="0"/>
              <w:kinsoku/>
              <w:wordWrap/>
              <w:overflowPunct/>
              <w:topLinePunct w:val="0"/>
              <w:bidi w:val="0"/>
              <w:spacing w:line="240" w:lineRule="auto"/>
            </w:pPr>
            <w:r>
              <w:rPr>
                <w:rFonts w:hint="eastAsia"/>
                <w:b/>
              </w:rPr>
              <w:t>4.1</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公司制定有《内、外部因素识别评价总清单》，确定对公司有利的内外部环境因素有：公司全体员工的质量意识比较强，产品质量在同行业中比较领先。公司的设备和生产的技术水平比较先进。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pPr>
              <w:keepNext w:val="0"/>
              <w:keepLines w:val="0"/>
              <w:pageBreakBefore w:val="0"/>
              <w:kinsoku/>
              <w:wordWrap/>
              <w:overflowPunct/>
              <w:topLinePunct w:val="0"/>
              <w:bidi w:val="0"/>
              <w:spacing w:line="240" w:lineRule="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理解相关方的需求和期望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pPr>
              <w:keepNext w:val="0"/>
              <w:keepLines w:val="0"/>
              <w:pageBreakBefore w:val="0"/>
              <w:kinsoku/>
              <w:wordWrap/>
              <w:overflowPunct/>
              <w:topLinePunct w:val="0"/>
              <w:bidi w:val="0"/>
              <w:spacing w:line="240" w:lineRule="auto"/>
            </w:pPr>
            <w:r>
              <w:rPr>
                <w:rFonts w:hint="eastAsia" w:ascii="宋体" w:hAnsi="宋体" w:cs="宋体"/>
                <w:color w:val="000000"/>
                <w:spacing w:val="-4"/>
                <w:szCs w:val="24"/>
              </w:rPr>
              <w:t xml:space="preserve">  评审如何？</w:t>
            </w: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4.2</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查见《相关方及其期望识别清单》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相关方：员工、股东、供方和合作伙伴、政府、顾客等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确定QMS范围</w:t>
            </w:r>
          </w:p>
          <w:p>
            <w:pPr>
              <w:keepNext w:val="0"/>
              <w:keepLines w:val="0"/>
              <w:pageBreakBefore w:val="0"/>
              <w:kinsoku/>
              <w:wordWrap/>
              <w:overflowPunct/>
              <w:topLinePunct w:val="0"/>
              <w:bidi w:val="0"/>
              <w:spacing w:line="240" w:lineRule="auto"/>
              <w:rPr>
                <w:b/>
                <w:color w:val="auto"/>
                <w:szCs w:val="21"/>
              </w:rPr>
            </w:pPr>
            <w:r>
              <w:rPr>
                <w:rFonts w:hint="eastAsia" w:ascii="宋体" w:hAnsi="宋体" w:cs="宋体"/>
                <w:color w:val="auto"/>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keepNext w:val="0"/>
              <w:keepLines w:val="0"/>
              <w:pageBreakBefore w:val="0"/>
              <w:kinsoku/>
              <w:wordWrap/>
              <w:overflowPunct/>
              <w:topLinePunct w:val="0"/>
              <w:bidi w:val="0"/>
              <w:spacing w:line="240" w:lineRule="auto"/>
              <w:rPr>
                <w:b/>
                <w:color w:val="auto"/>
                <w:szCs w:val="21"/>
              </w:rPr>
            </w:pPr>
            <w:r>
              <w:rPr>
                <w:rFonts w:hint="eastAsia"/>
                <w:b/>
                <w:color w:val="auto"/>
              </w:rPr>
              <w:t>4.3</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t>公司确定的质量管理体系的范围为: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lang w:eastAsia="zh-CN"/>
              </w:rPr>
            </w:pPr>
            <w:r>
              <w:rPr>
                <w:rFonts w:hint="eastAsia" w:ascii="宋体" w:hAnsi="宋体" w:cs="宋体"/>
                <w:color w:val="auto"/>
                <w:szCs w:val="21"/>
                <w:lang w:eastAsia="zh-CN"/>
              </w:rPr>
              <w:t>许可范围内（大型货物运输、普通货运）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t>经识别，组织依据ISO9001：2015版标准的要求建立、实施、维护质量管理体系，符合标准要求。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8.3条款，</w:t>
            </w:r>
            <w:r>
              <w:rPr>
                <w:rFonts w:hint="eastAsia" w:ascii="宋体" w:hAnsi="宋体" w:cs="宋体"/>
                <w:color w:val="auto"/>
                <w:szCs w:val="21"/>
              </w:rPr>
              <w:t>公司在服务过程中不存在设计和开发，由顾客提供路线，公司按顾客提供的路线要求运输，产品和服务的设计和开发不适用。</w:t>
            </w:r>
            <w:r>
              <w:rPr>
                <w:rFonts w:hint="eastAsia" w:ascii="宋体" w:hAnsi="宋体" w:cs="宋体"/>
                <w:color w:val="auto"/>
                <w:szCs w:val="21"/>
                <w:lang w:eastAsia="zh-CN"/>
              </w:rPr>
              <w:t>公司确保不适用的质量管理体系的产品和服务的设计和开发要求，不影响组织确保产品和服务合格以及增强顾客满意的能力或责任。</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lang w:val="en-US" w:eastAsia="zh-CN"/>
              </w:rPr>
              <w:t>注册地址：</w:t>
            </w:r>
            <w:r>
              <w:rPr>
                <w:rFonts w:hint="eastAsia" w:ascii="宋体" w:hAnsi="宋体" w:cs="宋体"/>
                <w:color w:val="auto"/>
                <w:szCs w:val="21"/>
                <w:lang w:eastAsia="zh-CN"/>
              </w:rPr>
              <w:t>四川省德阳市区石亭江路399号1#车间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Cs w:val="21"/>
                <w:lang w:eastAsia="zh-CN"/>
              </w:rPr>
            </w:pPr>
            <w:r>
              <w:rPr>
                <w:rFonts w:hint="eastAsia" w:ascii="宋体" w:hAnsi="宋体" w:eastAsia="宋体" w:cs="Times New Roman"/>
                <w:color w:val="auto"/>
                <w:kern w:val="2"/>
                <w:sz w:val="21"/>
                <w:szCs w:val="21"/>
                <w:lang w:val="en-US" w:eastAsia="zh-CN" w:bidi="ar-SA"/>
              </w:rPr>
              <w:t>生产/经营地址：</w:t>
            </w:r>
            <w:r>
              <w:rPr>
                <w:rFonts w:hint="eastAsia" w:asciiTheme="minorEastAsia" w:hAnsiTheme="minorEastAsia" w:eastAsiaTheme="minorEastAsia"/>
                <w:sz w:val="20"/>
                <w:lang w:eastAsia="zh-CN"/>
              </w:rPr>
              <w:t>四川省德阳市区石亭江路399号1#车间</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QMS及其过程</w:t>
            </w:r>
          </w:p>
          <w:p>
            <w:pPr>
              <w:keepNext w:val="0"/>
              <w:keepLines w:val="0"/>
              <w:pageBreakBefore w:val="0"/>
              <w:kinsoku/>
              <w:wordWrap/>
              <w:overflowPunct/>
              <w:topLinePunct w:val="0"/>
              <w:bidi w:val="0"/>
              <w:spacing w:line="240" w:lineRule="auto"/>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4.4</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cs="Times New Roman"/>
                <w:color w:val="auto"/>
              </w:rPr>
            </w:pPr>
            <w:r>
              <w:rPr>
                <w:rFonts w:hint="eastAsia"/>
              </w:rPr>
              <w:t>公司按照ISO9001:2015标准的要求，建立、实施、保持和持续改进质量管理体系，策划</w:t>
            </w:r>
            <w:r>
              <w:rPr>
                <w:rFonts w:hint="eastAsia"/>
                <w:lang w:eastAsia="zh-CN"/>
              </w:rPr>
              <w:t>管理手册</w:t>
            </w:r>
            <w:r>
              <w:rPr>
                <w:rFonts w:hint="eastAsia"/>
              </w:rPr>
              <w:t>、程序文件、作业文件，包括所需过程及其相互作用，制定有风险管理控制办法，确定产生非预期的输出或过程失效对产品和顾客满意带来的风险，以及</w:t>
            </w:r>
            <w:r>
              <w:rPr>
                <w:rFonts w:hint="eastAsia" w:ascii="Times New Roman" w:hAnsi="Times New Roman" w:cs="Times New Roman"/>
                <w:color w:val="auto"/>
              </w:rPr>
              <w:t>应对措施。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cs="Times New Roman"/>
                <w:color w:val="auto"/>
              </w:rPr>
            </w:pPr>
            <w:r>
              <w:rPr>
                <w:rFonts w:hint="eastAsia" w:ascii="Times New Roman" w:hAnsi="Times New Roman" w:cs="Times New Roman"/>
                <w:color w:val="auto"/>
              </w:rPr>
              <w:t>组织制定有管理评审控制程序，定期进行体系评审，必要时变更过程，以确保过程持续产生公司期望的结果。</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rPr>
              <w:t>经</w:t>
            </w:r>
            <w:r>
              <w:rPr>
                <w:rFonts w:hint="eastAsia" w:ascii="Times New Roman" w:hAnsi="Times New Roman" w:cs="Times New Roman"/>
                <w:color w:val="auto"/>
                <w:lang w:eastAsia="zh-CN"/>
              </w:rPr>
              <w:t>现场</w:t>
            </w:r>
            <w:r>
              <w:rPr>
                <w:rFonts w:hint="eastAsia" w:ascii="Times New Roman" w:hAnsi="Times New Roman" w:cs="Times New Roman"/>
                <w:color w:val="auto"/>
              </w:rPr>
              <w:t>确认特殊过程</w:t>
            </w:r>
            <w:r>
              <w:rPr>
                <w:rFonts w:hint="eastAsia" w:ascii="Times New Roman" w:hAnsi="Times New Roman" w:cs="Times New Roman"/>
                <w:color w:val="auto"/>
                <w:lang w:val="en-US" w:eastAsia="zh-CN"/>
              </w:rPr>
              <w:t>为：货物运输服务</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   关键过程：</w:t>
            </w:r>
            <w:r>
              <w:rPr>
                <w:rFonts w:hint="eastAsia" w:ascii="Times New Roman" w:hAnsi="Times New Roman" w:cs="Times New Roman"/>
                <w:color w:val="auto"/>
                <w:lang w:val="en-US" w:eastAsia="zh-CN"/>
              </w:rPr>
              <w:t>货物运输服务过程</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eastAsia" w:ascii="宋体" w:hAnsi="宋体" w:cs="宋体"/>
                <w:color w:val="000000"/>
                <w:szCs w:val="24"/>
                <w:lang w:val="en-US" w:eastAsia="zh-CN"/>
              </w:rPr>
              <w:t xml:space="preserve">   外包过程：无</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领导作用和承诺/5.1.1总则</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rPr>
            </w:pP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5.1</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525" w:firstLineChars="250"/>
              <w:jc w:val="left"/>
              <w:textAlignment w:val="auto"/>
              <w:rPr>
                <w:rFonts w:hint="eastAsia" w:ascii="宋体" w:hAnsi="宋体" w:eastAsia="宋体" w:cs="宋体"/>
                <w:color w:val="000000"/>
                <w:szCs w:val="24"/>
                <w:lang w:val="en-US" w:eastAsia="zh-CN"/>
              </w:rPr>
            </w:pPr>
            <w:r>
              <w:rPr>
                <w:rFonts w:hint="eastAsia" w:ascii="宋体" w:hAnsi="宋体" w:cs="宋体"/>
                <w:szCs w:val="24"/>
              </w:rPr>
              <w:t>总</w:t>
            </w:r>
            <w:r>
              <w:rPr>
                <w:rFonts w:hint="eastAsia" w:ascii="宋体" w:hAnsi="宋体" w:cs="宋体"/>
                <w:color w:val="000000"/>
                <w:szCs w:val="24"/>
              </w:rPr>
              <w:t>经</w:t>
            </w:r>
            <w:r>
              <w:rPr>
                <w:rFonts w:hint="eastAsia" w:ascii="宋体" w:hAnsi="宋体" w:eastAsia="宋体" w:cs="宋体"/>
                <w:color w:val="000000"/>
                <w:szCs w:val="24"/>
                <w:lang w:eastAsia="zh-CN"/>
              </w:rPr>
              <w:t>理：</w:t>
            </w:r>
            <w:r>
              <w:rPr>
                <w:rFonts w:hint="eastAsia" w:ascii="宋体" w:hAnsi="宋体" w:cs="宋体"/>
                <w:color w:val="000000"/>
                <w:szCs w:val="24"/>
                <w:lang w:eastAsia="zh-CN"/>
              </w:rPr>
              <w:t>张勇军</w:t>
            </w:r>
            <w:r>
              <w:rPr>
                <w:rFonts w:hint="eastAsia" w:ascii="宋体" w:hAnsi="宋体" w:eastAsia="宋体" w:cs="宋体"/>
                <w:color w:val="000000"/>
                <w:szCs w:val="24"/>
                <w:lang w:val="en-US" w:eastAsia="zh-CN"/>
              </w:rPr>
              <w:t xml:space="preserve"> </w:t>
            </w:r>
            <w:r>
              <w:rPr>
                <w:rFonts w:hint="eastAsia" w:ascii="宋体" w:hAnsi="宋体" w:eastAsia="宋体" w:cs="宋体"/>
                <w:color w:val="000000"/>
                <w:szCs w:val="24"/>
                <w:lang w:eastAsia="zh-CN"/>
              </w:rPr>
              <w:t xml:space="preserve">  </w:t>
            </w:r>
            <w:r>
              <w:rPr>
                <w:rFonts w:hint="eastAsia" w:ascii="宋体" w:hAnsi="宋体" w:cs="宋体"/>
                <w:color w:val="000000"/>
                <w:szCs w:val="24"/>
              </w:rPr>
              <w:t xml:space="preserve">     组织代表：</w:t>
            </w:r>
            <w:r>
              <w:rPr>
                <w:rFonts w:hint="eastAsia" w:ascii="宋体" w:hAnsi="宋体" w:cs="宋体"/>
                <w:color w:val="000000"/>
                <w:szCs w:val="24"/>
                <w:lang w:eastAsia="zh-CN"/>
              </w:rPr>
              <w:t>唐明勇</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根据总经理的谈话沟通，组织的质量管理体系要求已渐渐融入组织的业务过程中。</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组织已使用过程方法和基于风险的思维进行体系的运行。</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最高管理者针对体系的运行，提供了所需的资源。</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形成制度化，把质量目标进行层层分解落实到各部门，规定了定期检查落实的情况。</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以顾客为关注焦点</w:t>
            </w:r>
          </w:p>
          <w:p>
            <w:pPr>
              <w:keepNext w:val="0"/>
              <w:keepLines w:val="0"/>
              <w:pageBreakBefore w:val="0"/>
              <w:kinsoku/>
              <w:wordWrap/>
              <w:overflowPunct/>
              <w:topLinePunct w:val="0"/>
              <w:bidi w:val="0"/>
              <w:spacing w:line="240" w:lineRule="auto"/>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keepNext w:val="0"/>
              <w:keepLines w:val="0"/>
              <w:pageBreakBefore w:val="0"/>
              <w:kinsoku/>
              <w:wordWrap/>
              <w:overflowPunct/>
              <w:topLinePunct w:val="0"/>
              <w:bidi w:val="0"/>
              <w:spacing w:line="240" w:lineRule="auto"/>
              <w:rPr>
                <w:b/>
                <w:szCs w:val="22"/>
              </w:rPr>
            </w:pPr>
            <w:r>
              <w:rPr>
                <w:rFonts w:hint="eastAsia"/>
                <w:b/>
                <w:szCs w:val="22"/>
              </w:rPr>
              <w:t>5.1.2</w:t>
            </w:r>
          </w:p>
          <w:p>
            <w:pPr>
              <w:keepNext w:val="0"/>
              <w:keepLines w:val="0"/>
              <w:pageBreakBefore w:val="0"/>
              <w:kinsoku/>
              <w:wordWrap/>
              <w:overflowPunct/>
              <w:topLinePunct w:val="0"/>
              <w:bidi w:val="0"/>
              <w:spacing w:line="240" w:lineRule="auto"/>
              <w:rPr>
                <w:b/>
                <w:szCs w:val="21"/>
              </w:rPr>
            </w:pP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公司从采购、</w:t>
            </w:r>
            <w:r>
              <w:rPr>
                <w:rFonts w:hint="eastAsia" w:ascii="宋体" w:hAnsi="宋体" w:cs="宋体"/>
                <w:color w:val="000000"/>
                <w:szCs w:val="24"/>
                <w:lang w:val="en-US" w:eastAsia="zh-CN"/>
              </w:rPr>
              <w:t>施工</w:t>
            </w:r>
            <w:r>
              <w:rPr>
                <w:rFonts w:hint="eastAsia" w:ascii="宋体" w:hAnsi="宋体" w:cs="宋体"/>
                <w:color w:val="000000"/>
                <w:szCs w:val="24"/>
              </w:rPr>
              <w:t>、售后服务各个环节注重培养员工顾客满意的意识，领导对顾客满意比较关注，认识到没有顾客就没有公司的市场。</w:t>
            </w:r>
          </w:p>
          <w:p>
            <w:pPr>
              <w:keepNext w:val="0"/>
              <w:keepLines w:val="0"/>
              <w:pageBreakBefore w:val="0"/>
              <w:kinsoku/>
              <w:wordWrap/>
              <w:overflowPunct/>
              <w:topLinePunct w:val="0"/>
              <w:bidi w:val="0"/>
              <w:spacing w:line="24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方针（含制定/沟通）</w:t>
            </w:r>
          </w:p>
          <w:p>
            <w:pPr>
              <w:keepNext w:val="0"/>
              <w:keepLines w:val="0"/>
              <w:pageBreakBefore w:val="0"/>
              <w:kinsoku/>
              <w:wordWrap/>
              <w:overflowPunct/>
              <w:topLinePunct w:val="0"/>
              <w:bidi w:val="0"/>
              <w:adjustRightInd w:val="0"/>
              <w:snapToGrid w:val="0"/>
              <w:spacing w:line="240" w:lineRule="auto"/>
              <w:jc w:val="center"/>
              <w:rPr>
                <w:rFonts w:ascii="宋体" w:hAnsi="宋体"/>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5.2</w:t>
            </w:r>
          </w:p>
        </w:tc>
        <w:tc>
          <w:tcPr>
            <w:tcW w:w="10815"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000000"/>
                <w:szCs w:val="24"/>
              </w:rPr>
              <w:t>公司的质量</w:t>
            </w:r>
            <w:r>
              <w:rPr>
                <w:rFonts w:hint="eastAsia" w:ascii="宋体" w:hAnsi="宋体" w:cs="宋体"/>
                <w:color w:val="auto"/>
                <w:szCs w:val="24"/>
              </w:rPr>
              <w:t>方针是：</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kern w:val="2"/>
                <w:sz w:val="21"/>
                <w:szCs w:val="24"/>
                <w:lang w:val="en-US" w:eastAsia="zh-CN" w:bidi="ar-SA"/>
              </w:rPr>
            </w:pPr>
            <w:r>
              <w:rPr>
                <w:rFonts w:hint="eastAsia" w:ascii="宋体" w:hAnsi="宋体" w:cs="宋体"/>
                <w:color w:val="000000"/>
                <w:kern w:val="2"/>
                <w:sz w:val="21"/>
                <w:szCs w:val="24"/>
                <w:lang w:val="en-US" w:eastAsia="zh-CN" w:bidi="ar-SA"/>
              </w:rPr>
              <w:t>优秀高效、守约诚信、顾客至上、持续改进</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公司建立的质量方针基本满足标准各项承诺的要求，基本能为质量目标的制定提供框架，基本符合要求。</w:t>
            </w:r>
          </w:p>
          <w:p>
            <w:pPr>
              <w:keepNext w:val="0"/>
              <w:keepLines w:val="0"/>
              <w:pageBreakBefore w:val="0"/>
              <w:widowControl/>
              <w:kinsoku/>
              <w:wordWrap/>
              <w:overflowPunct/>
              <w:topLinePunct w:val="0"/>
              <w:bidi w:val="0"/>
              <w:spacing w:line="240" w:lineRule="auto"/>
              <w:jc w:val="left"/>
              <w:rPr>
                <w:rFonts w:ascii="宋体" w:hAnsi="宋体"/>
                <w:szCs w:val="21"/>
              </w:rPr>
            </w:pPr>
            <w:r>
              <w:rPr>
                <w:rFonts w:hint="eastAsia" w:ascii="宋体" w:hAnsi="宋体" w:cs="宋体"/>
                <w:color w:val="auto"/>
                <w:szCs w:val="24"/>
              </w:rPr>
              <w:t>主要通过日常工作会议、口</w:t>
            </w:r>
            <w:r>
              <w:rPr>
                <w:rFonts w:hint="eastAsia" w:ascii="宋体" w:hAnsi="宋体" w:cs="宋体"/>
                <w:color w:val="000000"/>
                <w:szCs w:val="24"/>
              </w:rPr>
              <w:t>头交流等将质量方针的要求向全员传达和灌输，确保员工增强顾客满意和守法意识。</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岗位/职责/权限</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keepNext w:val="0"/>
              <w:keepLines w:val="0"/>
              <w:pageBreakBefore w:val="0"/>
              <w:kinsoku/>
              <w:wordWrap/>
              <w:overflowPunct/>
              <w:topLinePunct w:val="0"/>
              <w:bidi w:val="0"/>
              <w:spacing w:line="240" w:lineRule="auto"/>
              <w:rPr>
                <w:rFonts w:ascii="宋体" w:hAnsi="宋体"/>
                <w:szCs w:val="21"/>
              </w:rPr>
            </w:pPr>
            <w:r>
              <w:rPr>
                <w:rFonts w:hint="eastAsia" w:ascii="宋体" w:hAnsi="宋体" w:cs="宋体"/>
                <w:color w:val="000000"/>
                <w:spacing w:val="-4"/>
                <w:szCs w:val="24"/>
              </w:rPr>
              <w:t>职责和权限如何得到分派、沟通和理解？</w:t>
            </w: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5.3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hint="eastAsia" w:ascii="宋体" w:hAnsi="宋体" w:cs="宋体"/>
                <w:szCs w:val="24"/>
              </w:rPr>
            </w:pPr>
            <w:r>
              <w:rPr>
                <w:rFonts w:hint="eastAsia" w:ascii="宋体" w:hAnsi="宋体" w:cs="宋体"/>
                <w:color w:val="000000"/>
                <w:szCs w:val="24"/>
              </w:rPr>
              <w:t>公司在建立管理体</w:t>
            </w:r>
            <w:r>
              <w:rPr>
                <w:rFonts w:hint="eastAsia" w:ascii="宋体" w:hAnsi="宋体" w:cs="宋体"/>
                <w:szCs w:val="24"/>
              </w:rPr>
              <w:t>系之初，对各部门的职责权限进行了划分，在</w:t>
            </w:r>
            <w:r>
              <w:rPr>
                <w:rFonts w:hint="eastAsia" w:ascii="宋体" w:hAnsi="宋体" w:cs="宋体"/>
                <w:szCs w:val="24"/>
                <w:lang w:eastAsia="zh-CN"/>
              </w:rPr>
              <w:t>管理手册</w:t>
            </w:r>
            <w:r>
              <w:rPr>
                <w:rFonts w:hint="eastAsia" w:ascii="宋体" w:hAnsi="宋体" w:cs="宋体"/>
                <w:szCs w:val="24"/>
              </w:rPr>
              <w:t>中确定了公司组织机构图，策划：</w:t>
            </w:r>
            <w:r>
              <w:rPr>
                <w:rFonts w:hint="eastAsia" w:ascii="宋体" w:hAnsi="宋体" w:cs="宋体"/>
                <w:szCs w:val="24"/>
                <w:lang w:eastAsia="zh-CN"/>
              </w:rPr>
              <w:t>后勤部</w:t>
            </w:r>
            <w:r>
              <w:rPr>
                <w:rFonts w:hint="eastAsia" w:ascii="宋体" w:hAnsi="宋体" w:cs="宋体"/>
                <w:szCs w:val="24"/>
              </w:rPr>
              <w:t>、</w:t>
            </w:r>
            <w:r>
              <w:rPr>
                <w:rFonts w:hint="eastAsia" w:ascii="宋体" w:hAnsi="宋体" w:cs="宋体"/>
                <w:szCs w:val="24"/>
                <w:lang w:eastAsia="zh-CN"/>
              </w:rPr>
              <w:t>业务部</w:t>
            </w:r>
            <w:r>
              <w:rPr>
                <w:rFonts w:hint="eastAsia" w:ascii="宋体" w:hAnsi="宋体" w:cs="宋体"/>
                <w:szCs w:val="24"/>
              </w:rPr>
              <w:t>、</w:t>
            </w:r>
            <w:r>
              <w:rPr>
                <w:rFonts w:hint="eastAsia" w:ascii="宋体" w:hAnsi="宋体" w:cs="宋体"/>
                <w:szCs w:val="24"/>
                <w:lang w:eastAsia="zh-CN"/>
              </w:rPr>
              <w:t>工程部</w:t>
            </w:r>
            <w:r>
              <w:rPr>
                <w:rFonts w:hint="eastAsia" w:ascii="宋体" w:hAnsi="宋体" w:cs="宋体"/>
                <w:szCs w:val="24"/>
              </w:rPr>
              <w:t>等部门，对应每个部门有职能分配表，在5.3职责和权限中对各部门职责权限进行了规定，质量体系负责人由：</w:t>
            </w:r>
            <w:r>
              <w:rPr>
                <w:rFonts w:hint="eastAsia" w:ascii="宋体" w:hAnsi="宋体" w:cs="宋体"/>
                <w:szCs w:val="24"/>
                <w:lang w:val="en-US" w:eastAsia="zh-CN"/>
              </w:rPr>
              <w:t>唐明勇</w:t>
            </w:r>
            <w:r>
              <w:rPr>
                <w:rFonts w:hint="eastAsia" w:ascii="宋体" w:hAnsi="宋体" w:cs="宋体"/>
                <w:szCs w:val="24"/>
              </w:rPr>
              <w:t>负责，各部门基本清楚其职责，文件描述职责与实际基本符合。</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szCs w:val="24"/>
              </w:rPr>
              <w:t xml:space="preserve">    公司策划有《风险和机遇的应对措</w:t>
            </w:r>
            <w:r>
              <w:rPr>
                <w:rFonts w:hint="eastAsia" w:ascii="宋体" w:hAnsi="宋体" w:cs="宋体"/>
                <w:color w:val="000000"/>
                <w:szCs w:val="24"/>
              </w:rPr>
              <w:t>施》，考虑到4.1所描述的因素和4.2所提及的要求，确定需要应对的风险和机遇包括：人力资源风险、设备风险管理、采购风险控制、策划能力风险控制、公共设施风险控制及短交期风险控制以及其他风险控制。</w:t>
            </w:r>
          </w:p>
          <w:p>
            <w:pPr>
              <w:keepNext w:val="0"/>
              <w:keepLines w:val="0"/>
              <w:pageBreakBefore w:val="0"/>
              <w:kinsoku/>
              <w:wordWrap/>
              <w:overflowPunct/>
              <w:topLinePunct w:val="0"/>
              <w:bidi w:val="0"/>
              <w:spacing w:line="240" w:lineRule="auto"/>
              <w:rPr>
                <w:rFonts w:ascii="宋体" w:hAnsi="宋体"/>
                <w:szCs w:val="21"/>
              </w:rPr>
            </w:pPr>
            <w:r>
              <w:rPr>
                <w:rFonts w:hint="eastAsia" w:ascii="宋体" w:hAnsi="宋体" w:cs="宋体"/>
                <w:szCs w:val="24"/>
              </w:rPr>
              <w:t>组织发生变更时能保持体系的正常运行和完整性；</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应对风险和机遇的措施</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（含6.1.1和6.1.2）</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keepNext w:val="0"/>
              <w:keepLines w:val="0"/>
              <w:pageBreakBefore w:val="0"/>
              <w:kinsoku/>
              <w:wordWrap/>
              <w:overflowPunct/>
              <w:topLinePunct w:val="0"/>
              <w:bidi w:val="0"/>
              <w:spacing w:line="240" w:lineRule="auto"/>
              <w:rPr>
                <w:rFonts w:ascii="宋体" w:hAnsi="宋体"/>
                <w:szCs w:val="21"/>
              </w:rPr>
            </w:pP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6.1</w:t>
            </w:r>
            <w:r>
              <w:rPr>
                <w:szCs w:val="21"/>
              </w:rPr>
              <w:t xml:space="preserve"> </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查见《风险和机遇评估分析表》：</w:t>
            </w:r>
          </w:p>
          <w:p>
            <w:pPr>
              <w:keepNext w:val="0"/>
              <w:keepLines w:val="0"/>
              <w:pageBreakBefore w:val="0"/>
              <w:numPr>
                <w:ilvl w:val="0"/>
                <w:numId w:val="1"/>
              </w:numPr>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类型：外部因素；</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类别：竞争风险：公司目前的主导产品在市场占有率和领先趋势比较明显，但竞争对手正在模仿公司的发展方式，影响公司的领先优势。机遇：竞争加剧，发展压力大，但也会带来新的发展机遇。</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keepNext w:val="0"/>
              <w:keepLines w:val="0"/>
              <w:pageBreakBefore w:val="0"/>
              <w:numPr>
                <w:ilvl w:val="0"/>
                <w:numId w:val="1"/>
              </w:numPr>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类型：内部因素；</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质量目标及其实现的策划（含6.2.1/6.2.2）</w:t>
            </w:r>
          </w:p>
          <w:p>
            <w:pPr>
              <w:keepNext w:val="0"/>
              <w:keepLines w:val="0"/>
              <w:pageBreakBefore w:val="0"/>
              <w:kinsoku/>
              <w:wordWrap/>
              <w:overflowPunct/>
              <w:topLinePunct w:val="0"/>
              <w:bidi w:val="0"/>
              <w:adjustRightInd w:val="0"/>
              <w:snapToGrid w:val="0"/>
              <w:spacing w:line="240" w:lineRule="auto"/>
              <w:rPr>
                <w:rFonts w:ascii="宋体" w:hAnsi="宋体"/>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olor w:val="auto"/>
                <w:szCs w:val="21"/>
              </w:rPr>
            </w:pPr>
            <w:r>
              <w:rPr>
                <w:rFonts w:hint="eastAsia"/>
                <w:b/>
                <w:color w:val="auto"/>
              </w:rPr>
              <w:t>6.2</w:t>
            </w:r>
            <w:r>
              <w:rPr>
                <w:rFonts w:hint="eastAsia" w:ascii="宋体" w:hAnsi="宋体"/>
                <w:color w:val="auto"/>
                <w:szCs w:val="21"/>
              </w:rPr>
              <w:t xml:space="preserve"> </w:t>
            </w:r>
          </w:p>
          <w:p>
            <w:pPr>
              <w:keepNext w:val="0"/>
              <w:keepLines w:val="0"/>
              <w:pageBreakBefore w:val="0"/>
              <w:kinsoku/>
              <w:wordWrap/>
              <w:overflowPunct/>
              <w:topLinePunct w:val="0"/>
              <w:bidi w:val="0"/>
              <w:spacing w:line="240" w:lineRule="auto"/>
              <w:rPr>
                <w:rFonts w:ascii="宋体" w:hAnsi="宋体"/>
                <w:color w:val="auto"/>
                <w:szCs w:val="21"/>
              </w:rPr>
            </w:pPr>
          </w:p>
        </w:tc>
        <w:tc>
          <w:tcPr>
            <w:tcW w:w="10815" w:type="dxa"/>
            <w:noWrap w:val="0"/>
            <w:vAlign w:val="top"/>
          </w:tcPr>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rPr>
            </w:pPr>
            <w:r>
              <w:rPr>
                <w:rFonts w:hint="eastAsia" w:ascii="宋体" w:hAnsi="宋体" w:cs="宋体"/>
                <w:color w:val="auto"/>
                <w:szCs w:val="24"/>
                <w:highlight w:val="none"/>
              </w:rPr>
              <w:t>公</w:t>
            </w:r>
            <w:r>
              <w:rPr>
                <w:rFonts w:hint="eastAsia" w:ascii="宋体" w:hAnsi="宋体" w:eastAsia="宋体" w:cs="宋体"/>
                <w:color w:val="auto"/>
                <w:szCs w:val="24"/>
                <w:highlight w:val="none"/>
              </w:rPr>
              <w:t>司的质量目标</w:t>
            </w:r>
            <w:r>
              <w:rPr>
                <w:rFonts w:hint="eastAsia" w:ascii="宋体" w:hAnsi="宋体" w:eastAsia="宋体" w:cs="宋体"/>
                <w:color w:val="auto"/>
                <w:szCs w:val="24"/>
                <w:highlight w:val="none"/>
                <w:lang w:val="en-US" w:eastAsia="zh-CN"/>
              </w:rPr>
              <w:t>及完成情况</w:t>
            </w:r>
            <w:r>
              <w:rPr>
                <w:rFonts w:hint="eastAsia" w:ascii="宋体" w:hAnsi="宋体" w:eastAsia="宋体" w:cs="宋体"/>
                <w:color w:val="auto"/>
                <w:szCs w:val="24"/>
                <w:highlight w:val="none"/>
              </w:rPr>
              <w:t>为：</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1、运输服务交货及时率99%；    及时率100% </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2、送货差错率0%；              差错率0</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3、顾客满意度≥95%；           满意度98%</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4、合同、协议履约率100%；      履约率100%</w:t>
            </w:r>
          </w:p>
          <w:p>
            <w:pPr>
              <w:keepNext w:val="0"/>
              <w:keepLines w:val="0"/>
              <w:pageBreakBefore w:val="0"/>
              <w:kinsoku/>
              <w:wordWrap/>
              <w:overflowPunct/>
              <w:topLinePunct w:val="0"/>
              <w:bidi w:val="0"/>
              <w:spacing w:line="240" w:lineRule="auto"/>
              <w:jc w:val="left"/>
              <w:rPr>
                <w:rFonts w:hint="eastAsia"/>
                <w:color w:val="auto"/>
                <w:highlight w:val="none"/>
              </w:rPr>
            </w:pPr>
            <w:r>
              <w:rPr>
                <w:rFonts w:hint="eastAsia" w:ascii="宋体" w:hAnsi="宋体" w:cs="宋体"/>
                <w:color w:val="auto"/>
                <w:sz w:val="21"/>
                <w:szCs w:val="21"/>
                <w:highlight w:val="none"/>
                <w:lang w:bidi="ar"/>
              </w:rPr>
              <w:t>20</w:t>
            </w:r>
            <w:r>
              <w:rPr>
                <w:rFonts w:hint="eastAsia" w:ascii="宋体" w:hAnsi="宋体" w:cs="宋体"/>
                <w:color w:val="auto"/>
                <w:sz w:val="21"/>
                <w:szCs w:val="21"/>
                <w:highlight w:val="none"/>
                <w:lang w:val="en-US" w:eastAsia="zh-CN" w:bidi="ar"/>
              </w:rPr>
              <w:t>21</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1</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lang w:val="en-US" w:eastAsia="zh-CN" w:bidi="ar"/>
              </w:rPr>
              <w:t>8</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rPr>
              <w:t>对目标进行考核，均达到目标</w:t>
            </w:r>
            <w:r>
              <w:rPr>
                <w:rFonts w:hint="eastAsia" w:ascii="宋体" w:hAnsi="宋体" w:cs="宋体"/>
                <w:color w:val="auto"/>
                <w:sz w:val="21"/>
                <w:szCs w:val="21"/>
                <w:highlight w:val="none"/>
                <w:lang w:eastAsia="zh-CN"/>
              </w:rPr>
              <w:t>。</w:t>
            </w:r>
          </w:p>
          <w:p>
            <w:pPr>
              <w:keepNext w:val="0"/>
              <w:keepLines w:val="0"/>
              <w:pageBreakBefore w:val="0"/>
              <w:kinsoku/>
              <w:wordWrap/>
              <w:overflowPunct/>
              <w:topLinePunct w:val="0"/>
              <w:bidi w:val="0"/>
              <w:spacing w:line="240" w:lineRule="auto"/>
              <w:jc w:val="left"/>
              <w:rPr>
                <w:rFonts w:ascii="宋体" w:hAnsi="宋体" w:cs="宋体"/>
                <w:color w:val="auto"/>
                <w:szCs w:val="24"/>
              </w:rPr>
            </w:pPr>
            <w:r>
              <w:rPr>
                <w:rFonts w:hint="eastAsia" w:ascii="宋体" w:hAnsi="宋体" w:cs="宋体"/>
                <w:color w:val="auto"/>
                <w:szCs w:val="24"/>
              </w:rPr>
              <w:t>公司的上述质量目标与公司的质量方针保持了一致，包括了满足产品要求所需要的内容。</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4"/>
              </w:rPr>
            </w:pPr>
            <w:r>
              <w:rPr>
                <w:rFonts w:hint="eastAsia" w:ascii="宋体" w:hAnsi="宋体" w:cs="宋体"/>
                <w:color w:val="auto"/>
                <w:szCs w:val="24"/>
              </w:rPr>
              <w:t>经核查，公司已将质量目标分解到各职能部门，制订了各部门的质量目标，基本能结合各部门工作实际，符合要求。提供有公司及各部门质量目标分析统计报告，实施情况具体见各部门审核记录。</w:t>
            </w:r>
          </w:p>
          <w:p>
            <w:pPr>
              <w:keepNext w:val="0"/>
              <w:keepLines w:val="0"/>
              <w:pageBreakBefore w:val="0"/>
              <w:kinsoku/>
              <w:wordWrap/>
              <w:overflowPunct/>
              <w:topLinePunct w:val="0"/>
              <w:bidi w:val="0"/>
              <w:spacing w:line="240" w:lineRule="auto"/>
              <w:ind w:firstLine="420" w:firstLineChars="200"/>
              <w:jc w:val="left"/>
              <w:rPr>
                <w:rFonts w:ascii="宋体" w:hAnsi="宋体"/>
                <w:color w:val="auto"/>
                <w:szCs w:val="21"/>
              </w:rPr>
            </w:pPr>
            <w:r>
              <w:rPr>
                <w:rFonts w:hint="eastAsia" w:ascii="宋体" w:hAnsi="宋体" w:cs="宋体"/>
                <w:color w:val="auto"/>
                <w:szCs w:val="24"/>
              </w:rPr>
              <w:t>公司建立的文件化的质量管理体系基本保持未变，保持了质量管理体系的完整性、一致性，持续满足了质量管理体系的要求。</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szCs w:val="21"/>
              </w:rPr>
            </w:pPr>
            <w:r>
              <w:rPr>
                <w:rFonts w:hint="eastAsia" w:ascii="宋体" w:hAnsi="宋体" w:cs="宋体"/>
                <w:szCs w:val="24"/>
              </w:rPr>
              <w:t>变更的策划</w:t>
            </w: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6.3</w:t>
            </w:r>
          </w:p>
        </w:tc>
        <w:tc>
          <w:tcPr>
            <w:tcW w:w="10815" w:type="dxa"/>
            <w:noWrap w:val="0"/>
            <w:vAlign w:val="top"/>
          </w:tcPr>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keepNext w:val="0"/>
              <w:keepLines w:val="0"/>
              <w:pageBreakBefore w:val="0"/>
              <w:kinsoku/>
              <w:wordWrap/>
              <w:overflowPunct/>
              <w:topLinePunct w:val="0"/>
              <w:bidi w:val="0"/>
              <w:spacing w:line="240" w:lineRule="auto"/>
              <w:rPr>
                <w:rFonts w:ascii="宋体" w:hAnsi="宋体"/>
                <w:szCs w:val="21"/>
              </w:rPr>
            </w:pPr>
            <w:r>
              <w:rPr>
                <w:rFonts w:hint="eastAsia" w:ascii="宋体" w:hAnsi="宋体" w:cs="宋体"/>
                <w:color w:val="auto"/>
                <w:szCs w:val="21"/>
                <w:highlight w:val="none"/>
                <w:lang w:val="en-US" w:eastAsia="zh-CN"/>
              </w:rPr>
              <w:t>公司责权分明，设置了后勤部、业务部、运输部等。</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szCs w:val="24"/>
              </w:rPr>
            </w:pPr>
            <w:r>
              <w:rPr>
                <w:rFonts w:hint="eastAsia" w:ascii="宋体" w:hAnsi="宋体" w:cs="宋体"/>
                <w:szCs w:val="24"/>
              </w:rPr>
              <w:t>资源总则</w:t>
            </w:r>
          </w:p>
          <w:p>
            <w:pPr>
              <w:keepNext w:val="0"/>
              <w:keepLines w:val="0"/>
              <w:pageBreakBefore w:val="0"/>
              <w:kinsoku/>
              <w:wordWrap/>
              <w:overflowPunct/>
              <w:topLinePunct w:val="0"/>
              <w:bidi w:val="0"/>
              <w:spacing w:line="240" w:lineRule="auto"/>
              <w:rPr>
                <w:rFonts w:ascii="宋体" w:hAnsi="宋体" w:cs="宋体"/>
                <w:color w:val="000000"/>
                <w:spacing w:val="-4"/>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b/>
              </w:rPr>
              <w:t>7.1.1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both"/>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7.1.6</w:t>
            </w:r>
          </w:p>
        </w:tc>
        <w:tc>
          <w:tcPr>
            <w:tcW w:w="10815" w:type="dxa"/>
            <w:noWrap w:val="0"/>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pPr>
            <w:r>
              <w:rPr>
                <w:rFonts w:hint="eastAsia" w:ascii="宋体" w:hAnsi="宋体" w:cs="宋体"/>
                <w:color w:val="000000"/>
                <w:szCs w:val="24"/>
              </w:rPr>
              <w:t>沟通</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keepNext w:val="0"/>
              <w:keepLines w:val="0"/>
              <w:pageBreakBefore w:val="0"/>
              <w:kinsoku/>
              <w:wordWrap/>
              <w:overflowPunct/>
              <w:topLinePunct w:val="0"/>
              <w:bidi w:val="0"/>
              <w:spacing w:line="24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7.4</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keepNext w:val="0"/>
              <w:keepLines w:val="0"/>
              <w:pageBreakBefore w:val="0"/>
              <w:kinsoku/>
              <w:wordWrap/>
              <w:overflowPunct/>
              <w:topLinePunct w:val="0"/>
              <w:bidi w:val="0"/>
              <w:spacing w:line="24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9.1.1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管理评审</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9.3.1总则</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9.3.2管评输入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9.3.3管评输出</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p>
        </w:tc>
        <w:tc>
          <w:tcPr>
            <w:tcW w:w="653" w:type="dxa"/>
            <w:noWrap w:val="0"/>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9.3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hint="eastAsia"/>
                <w:lang w:val="en-US" w:eastAsia="zh-CN"/>
              </w:rPr>
            </w:pPr>
            <w:r>
              <w:rPr>
                <w:rFonts w:hint="eastAsia"/>
                <w:lang w:val="en-US" w:eastAsia="zh-CN"/>
              </w:rPr>
              <w:t>查，公司的质量体系策划了管理评审的管理要求。</w:t>
            </w:r>
          </w:p>
          <w:p>
            <w:pPr>
              <w:keepNext w:val="0"/>
              <w:keepLines w:val="0"/>
              <w:pageBreakBefore w:val="0"/>
              <w:kinsoku/>
              <w:wordWrap/>
              <w:overflowPunct/>
              <w:topLinePunct w:val="0"/>
              <w:bidi w:val="0"/>
              <w:spacing w:line="240" w:lineRule="auto"/>
              <w:ind w:firstLine="420" w:firstLineChars="200"/>
              <w:rPr>
                <w:rFonts w:hint="eastAsia"/>
                <w:lang w:val="en-US" w:eastAsia="zh-CN"/>
              </w:rPr>
            </w:pPr>
            <w:r>
              <w:rPr>
                <w:rFonts w:hint="eastAsia"/>
                <w:lang w:val="en-US" w:eastAsia="zh-CN"/>
              </w:rPr>
              <w:t>查，管理评审记录：</w:t>
            </w:r>
          </w:p>
          <w:p>
            <w:pPr>
              <w:keepNext w:val="0"/>
              <w:keepLines w:val="0"/>
              <w:pageBreakBefore w:val="0"/>
              <w:kinsoku/>
              <w:wordWrap/>
              <w:overflowPunct/>
              <w:topLinePunct w:val="0"/>
              <w:bidi w:val="0"/>
              <w:spacing w:line="240" w:lineRule="auto"/>
              <w:ind w:firstLine="420" w:firstLineChars="200"/>
              <w:rPr>
                <w:rFonts w:hint="default"/>
                <w:lang w:val="en-US" w:eastAsia="zh-CN"/>
              </w:rPr>
            </w:pPr>
            <w:r>
              <w:rPr>
                <w:rFonts w:hint="eastAsia"/>
                <w:lang w:val="en-US" w:eastAsia="zh-CN"/>
              </w:rPr>
              <w:t>本次评审时间：2021年07月12日</w:t>
            </w:r>
          </w:p>
          <w:p>
            <w:pPr>
              <w:keepNext w:val="0"/>
              <w:keepLines w:val="0"/>
              <w:pageBreakBefore w:val="0"/>
              <w:kinsoku/>
              <w:wordWrap/>
              <w:overflowPunct/>
              <w:topLinePunct w:val="0"/>
              <w:bidi w:val="0"/>
              <w:spacing w:line="240" w:lineRule="auto"/>
              <w:ind w:firstLine="420" w:firstLineChars="200"/>
              <w:rPr>
                <w:rFonts w:hint="eastAsia"/>
                <w:lang w:val="en-US" w:eastAsia="zh-CN"/>
              </w:rPr>
            </w:pPr>
            <w:r>
              <w:rPr>
                <w:rFonts w:hint="eastAsia"/>
                <w:lang w:val="en-US" w:eastAsia="zh-CN"/>
              </w:rPr>
              <w:t>主持人：张勇军总经理</w:t>
            </w:r>
          </w:p>
          <w:p>
            <w:pPr>
              <w:keepNext w:val="0"/>
              <w:keepLines w:val="0"/>
              <w:pageBreakBefore w:val="0"/>
              <w:kinsoku/>
              <w:wordWrap/>
              <w:overflowPunct/>
              <w:topLinePunct w:val="0"/>
              <w:bidi w:val="0"/>
              <w:spacing w:line="240" w:lineRule="auto"/>
              <w:ind w:firstLine="420" w:firstLineChars="200"/>
              <w:rPr>
                <w:rFonts w:hint="eastAsia"/>
                <w:lang w:val="en-US" w:eastAsia="zh-CN"/>
              </w:rPr>
            </w:pPr>
            <w:r>
              <w:rPr>
                <w:rFonts w:hint="eastAsia"/>
                <w:lang w:val="en-US" w:eastAsia="zh-CN"/>
              </w:rPr>
              <w:t>提供管理评审会议签到表。</w:t>
            </w:r>
          </w:p>
          <w:p>
            <w:pPr>
              <w:keepNext w:val="0"/>
              <w:keepLines w:val="0"/>
              <w:pageBreakBefore w:val="0"/>
              <w:kinsoku/>
              <w:wordWrap/>
              <w:overflowPunct/>
              <w:topLinePunct w:val="0"/>
              <w:bidi w:val="0"/>
              <w:spacing w:line="240" w:lineRule="auto"/>
              <w:ind w:firstLine="420" w:firstLineChars="200"/>
              <w:rPr>
                <w:rFonts w:hint="eastAsia"/>
                <w:lang w:val="en-US" w:eastAsia="zh-CN"/>
              </w:rPr>
            </w:pPr>
            <w:r>
              <w:rPr>
                <w:rFonts w:hint="eastAsia"/>
                <w:lang w:val="en-US" w:eastAsia="zh-CN"/>
              </w:rPr>
              <w:t>管理评审的输入资料主要是各部门提供的工作总结。</w:t>
            </w:r>
          </w:p>
          <w:p>
            <w:pPr>
              <w:keepNext w:val="0"/>
              <w:keepLines w:val="0"/>
              <w:pageBreakBefore w:val="0"/>
              <w:kinsoku/>
              <w:wordWrap/>
              <w:overflowPunct/>
              <w:topLinePunct w:val="0"/>
              <w:bidi w:val="0"/>
              <w:spacing w:line="240" w:lineRule="auto"/>
              <w:ind w:firstLine="420" w:firstLineChars="200"/>
              <w:rPr>
                <w:rFonts w:hint="eastAsia"/>
                <w:lang w:val="en-US" w:eastAsia="zh-CN"/>
              </w:rPr>
            </w:pPr>
            <w:r>
              <w:rPr>
                <w:rFonts w:hint="eastAsia"/>
                <w:lang w:val="en-US" w:eastAsia="zh-CN"/>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before="120" w:after="60" w:line="360" w:lineRule="auto"/>
              <w:ind w:right="-23"/>
              <w:rPr>
                <w:rFonts w:hint="eastAsia" w:ascii="宋体" w:hAnsi="宋体" w:cs="宋体"/>
                <w:szCs w:val="21"/>
              </w:rPr>
            </w:pPr>
            <w:r>
              <w:rPr>
                <w:rFonts w:hint="eastAsia" w:ascii="宋体" w:hAnsi="宋体" w:cs="宋体"/>
                <w:szCs w:val="21"/>
              </w:rPr>
              <w:t>评审结论：</w:t>
            </w:r>
          </w:p>
          <w:p>
            <w:pPr>
              <w:spacing w:line="360" w:lineRule="auto"/>
              <w:ind w:left="520" w:hanging="240"/>
              <w:rPr>
                <w:rFonts w:hint="eastAsia" w:ascii="宋体" w:hAnsi="宋体" w:cs="宋体"/>
                <w:szCs w:val="21"/>
              </w:rPr>
            </w:pPr>
            <w:r>
              <w:rPr>
                <w:rFonts w:hint="eastAsia" w:ascii="宋体" w:hAnsi="宋体" w:cs="宋体"/>
                <w:szCs w:val="21"/>
              </w:rPr>
              <w:t>a)对内审发现的不符合已经整改关闭，纠正后对产品质量起到促进作用；</w:t>
            </w:r>
          </w:p>
          <w:p>
            <w:pPr>
              <w:spacing w:line="360" w:lineRule="auto"/>
              <w:ind w:left="520" w:hanging="240"/>
              <w:rPr>
                <w:rFonts w:hint="eastAsia" w:ascii="宋体" w:hAnsi="宋体" w:cs="宋体"/>
                <w:szCs w:val="21"/>
              </w:rPr>
            </w:pPr>
            <w:r>
              <w:rPr>
                <w:rFonts w:hint="eastAsia" w:ascii="宋体" w:hAnsi="宋体" w:cs="宋体"/>
                <w:szCs w:val="21"/>
              </w:rPr>
              <w:t>b)自体系运行实施以来没有出现顾客的投诉现象，我们设有客户服务专线能及时收集客户的反馈信息，并能够满足顾客更高的要求和期望；</w:t>
            </w:r>
          </w:p>
          <w:p>
            <w:pPr>
              <w:spacing w:line="360" w:lineRule="auto"/>
              <w:ind w:left="520" w:hanging="240"/>
              <w:rPr>
                <w:rFonts w:hint="eastAsia" w:ascii="宋体" w:hAnsi="宋体" w:cs="宋体"/>
                <w:szCs w:val="21"/>
              </w:rPr>
            </w:pPr>
            <w:r>
              <w:rPr>
                <w:rFonts w:hint="eastAsia" w:ascii="宋体" w:hAnsi="宋体" w:cs="宋体"/>
                <w:szCs w:val="21"/>
              </w:rPr>
              <w:t>c)通过体系运行，我们规范了管理，项目过程质量比较稳定，完善了各项改进措施和产品的符合性；技术文件的管理需有待加强；</w:t>
            </w:r>
          </w:p>
          <w:p>
            <w:pPr>
              <w:spacing w:line="360" w:lineRule="auto"/>
              <w:ind w:left="520" w:hanging="240"/>
              <w:rPr>
                <w:rFonts w:hint="eastAsia" w:ascii="宋体" w:hAnsi="宋体" w:cs="宋体"/>
                <w:szCs w:val="21"/>
              </w:rPr>
            </w:pPr>
            <w:r>
              <w:rPr>
                <w:rFonts w:hint="eastAsia" w:ascii="宋体" w:hAnsi="宋体" w:cs="宋体"/>
                <w:szCs w:val="21"/>
              </w:rPr>
              <w:t>d)通过内审、数据分析和顾客满意度调查，初步建立了自我完善机制；</w:t>
            </w:r>
          </w:p>
          <w:p>
            <w:pPr>
              <w:spacing w:line="360" w:lineRule="auto"/>
              <w:ind w:left="520" w:hanging="240"/>
              <w:rPr>
                <w:rFonts w:hint="eastAsia" w:ascii="宋体" w:hAnsi="宋体" w:cs="宋体"/>
                <w:szCs w:val="21"/>
              </w:rPr>
            </w:pPr>
            <w:r>
              <w:rPr>
                <w:rFonts w:hint="eastAsia" w:ascii="宋体" w:hAnsi="宋体" w:cs="宋体"/>
                <w:szCs w:val="21"/>
              </w:rPr>
              <w:t>e)公司的质量方针和目标正在贯彻实施中，是适宜的；</w:t>
            </w:r>
          </w:p>
          <w:p>
            <w:pPr>
              <w:keepNext w:val="0"/>
              <w:keepLines w:val="0"/>
              <w:pageBreakBefore w:val="0"/>
              <w:kinsoku/>
              <w:wordWrap/>
              <w:overflowPunct/>
              <w:topLinePunct w:val="0"/>
              <w:bidi w:val="0"/>
              <w:adjustRightInd w:val="0"/>
              <w:snapToGrid w:val="0"/>
              <w:spacing w:before="120" w:after="60" w:line="240" w:lineRule="auto"/>
              <w:ind w:right="-23" w:firstLine="420" w:firstLineChars="200"/>
              <w:rPr>
                <w:rFonts w:hint="eastAsia" w:ascii="宋体" w:hAnsi="宋体" w:cs="宋体"/>
                <w:szCs w:val="21"/>
              </w:rPr>
            </w:pPr>
            <w:r>
              <w:rPr>
                <w:rFonts w:hint="eastAsia" w:ascii="宋体" w:hAnsi="宋体" w:cs="宋体"/>
                <w:szCs w:val="21"/>
              </w:rPr>
              <w:t>f)在体系的运行中，从管理层到员工对此项工作都给予了重视，大家都积极参于、配合工作。</w:t>
            </w:r>
          </w:p>
          <w:p>
            <w:pPr>
              <w:keepNext w:val="0"/>
              <w:keepLines w:val="0"/>
              <w:pageBreakBefore w:val="0"/>
              <w:kinsoku/>
              <w:wordWrap/>
              <w:overflowPunct/>
              <w:topLinePunct w:val="0"/>
              <w:bidi w:val="0"/>
              <w:adjustRightInd w:val="0"/>
              <w:snapToGrid w:val="0"/>
              <w:spacing w:before="120" w:after="60" w:line="240" w:lineRule="auto"/>
              <w:ind w:right="-23" w:firstLine="210" w:firstLineChars="100"/>
              <w:rPr>
                <w:rFonts w:hint="eastAsia" w:ascii="宋体" w:hAnsi="宋体" w:cs="宋体"/>
                <w:szCs w:val="21"/>
              </w:rPr>
            </w:pPr>
          </w:p>
          <w:p>
            <w:pPr>
              <w:keepNext w:val="0"/>
              <w:keepLines w:val="0"/>
              <w:pageBreakBefore w:val="0"/>
              <w:kinsoku/>
              <w:wordWrap/>
              <w:overflowPunct/>
              <w:topLinePunct w:val="0"/>
              <w:bidi w:val="0"/>
              <w:adjustRightInd w:val="0"/>
              <w:snapToGrid w:val="0"/>
              <w:spacing w:before="120" w:after="60" w:line="240" w:lineRule="auto"/>
              <w:ind w:right="-23" w:firstLine="630" w:firstLineChars="300"/>
              <w:rPr>
                <w:rFonts w:hint="eastAsia" w:eastAsia="宋体"/>
                <w:lang w:val="en-US" w:eastAsia="zh-CN"/>
              </w:rPr>
            </w:pPr>
            <w:r>
              <w:rPr>
                <w:rFonts w:hint="eastAsia" w:ascii="宋体" w:hAnsi="宋体" w:cs="宋体"/>
                <w:szCs w:val="21"/>
              </w:rPr>
              <w:t>改进建议：</w:t>
            </w:r>
            <w:r>
              <w:rPr>
                <w:rFonts w:hint="eastAsia" w:ascii="宋体" w:hAnsi="宋体"/>
                <w:szCs w:val="21"/>
                <w:highlight w:val="none"/>
              </w:rPr>
              <w:t>公司在不断提高</w:t>
            </w:r>
            <w:r>
              <w:rPr>
                <w:rFonts w:hint="eastAsia" w:ascii="宋体" w:hAnsi="宋体"/>
                <w:szCs w:val="21"/>
                <w:highlight w:val="none"/>
                <w:lang w:val="en-US" w:eastAsia="zh-CN"/>
              </w:rPr>
              <w:t>运输服务</w:t>
            </w:r>
            <w:r>
              <w:rPr>
                <w:rFonts w:hint="eastAsia" w:ascii="宋体" w:hAnsi="宋体"/>
                <w:szCs w:val="21"/>
                <w:highlight w:val="none"/>
              </w:rPr>
              <w:t>质量，从目前实际情况来看，公司整体的管理水平要提高，提高全体员工对质量管理体系的认识及应用，加强人员对标准理解的培训。 上述决定正在实施之中</w:t>
            </w:r>
            <w:r>
              <w:rPr>
                <w:rFonts w:hint="eastAsia" w:ascii="宋体" w:hAnsi="宋体"/>
                <w:szCs w:val="21"/>
                <w:highlight w:val="none"/>
                <w:lang w:eastAsia="zh-CN"/>
              </w:rPr>
              <w:t>。</w:t>
            </w:r>
          </w:p>
        </w:tc>
        <w:tc>
          <w:tcPr>
            <w:tcW w:w="774" w:type="dxa"/>
            <w:noWrap w:val="0"/>
            <w:vAlign w:val="top"/>
          </w:tcPr>
          <w:p>
            <w:pPr>
              <w:keepNext w:val="0"/>
              <w:keepLines w:val="0"/>
              <w:pageBreakBefore w:val="0"/>
              <w:kinsoku/>
              <w:wordWrap/>
              <w:overflowPunct/>
              <w:topLinePunct w:val="0"/>
              <w:bidi w:val="0"/>
              <w:spacing w:line="240" w:lineRule="auto"/>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总则</w:t>
            </w:r>
          </w:p>
          <w:p>
            <w:pPr>
              <w:keepNext w:val="0"/>
              <w:keepLines w:val="0"/>
              <w:pageBreakBefore w:val="0"/>
              <w:kinsoku/>
              <w:wordWrap/>
              <w:overflowPunct/>
              <w:topLinePunct w:val="0"/>
              <w:bidi w:val="0"/>
              <w:adjustRightInd w:val="0"/>
              <w:snapToGrid w:val="0"/>
              <w:spacing w:line="240" w:lineRule="auto"/>
              <w:rPr>
                <w:rFonts w:ascii="宋体" w:hAnsi="宋体" w:cs="宋体"/>
                <w:szCs w:val="24"/>
              </w:rPr>
            </w:pP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10.1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持续改进</w:t>
            </w:r>
          </w:p>
          <w:p>
            <w:pPr>
              <w:keepNext w:val="0"/>
              <w:keepLines w:val="0"/>
              <w:pageBreakBefore w:val="0"/>
              <w:kinsoku/>
              <w:wordWrap/>
              <w:overflowPunct/>
              <w:topLinePunct w:val="0"/>
              <w:bidi w:val="0"/>
              <w:adjustRightInd w:val="0"/>
              <w:snapToGrid w:val="0"/>
              <w:spacing w:line="240" w:lineRule="auto"/>
              <w:rPr>
                <w:rFonts w:ascii="宋体" w:hAnsi="宋体" w:cs="宋体"/>
                <w:szCs w:val="24"/>
              </w:rPr>
            </w:pP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10.3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宋体"/>
                <w:szCs w:val="24"/>
                <w:lang w:val="en-US" w:eastAsia="zh-CN"/>
              </w:rPr>
              <w:t>一阶段问题验证</w:t>
            </w:r>
            <w:r>
              <w:rPr>
                <w:rFonts w:hint="eastAsia" w:ascii="宋体" w:hAnsi="宋体" w:cs="宋体"/>
                <w:szCs w:val="24"/>
              </w:rPr>
              <w:t>。</w:t>
            </w:r>
          </w:p>
        </w:tc>
        <w:tc>
          <w:tcPr>
            <w:tcW w:w="653" w:type="dxa"/>
            <w:noWrap w:val="0"/>
            <w:vAlign w:val="top"/>
          </w:tcPr>
          <w:p>
            <w:pPr>
              <w:keepNext w:val="0"/>
              <w:keepLines w:val="0"/>
              <w:pageBreakBefore w:val="0"/>
              <w:kinsoku/>
              <w:wordWrap/>
              <w:overflowPunct/>
              <w:topLinePunct w:val="0"/>
              <w:bidi w:val="0"/>
              <w:spacing w:line="240" w:lineRule="auto"/>
              <w:rPr>
                <w:b/>
              </w:rPr>
            </w:pPr>
          </w:p>
        </w:tc>
        <w:tc>
          <w:tcPr>
            <w:tcW w:w="10815" w:type="dxa"/>
            <w:noWrap w:val="0"/>
            <w:vAlign w:val="top"/>
          </w:tcPr>
          <w:p>
            <w:pPr>
              <w:keepNext w:val="0"/>
              <w:keepLines w:val="0"/>
              <w:pageBreakBefore w:val="0"/>
              <w:kinsoku/>
              <w:wordWrap/>
              <w:overflowPunct/>
              <w:topLinePunct w:val="0"/>
              <w:bidi w:val="0"/>
              <w:spacing w:line="240" w:lineRule="auto"/>
              <w:jc w:val="left"/>
              <w:rPr>
                <w:rFonts w:hint="eastAsia"/>
              </w:rPr>
            </w:pPr>
            <w:r>
              <w:rPr>
                <w:rFonts w:hint="eastAsia"/>
                <w:lang w:eastAsia="zh-CN"/>
              </w:rPr>
              <w:t>现场</w:t>
            </w:r>
            <w:r>
              <w:rPr>
                <w:rFonts w:hint="eastAsia"/>
              </w:rPr>
              <w:t>确认，公司质量管理体系覆盖范围：</w:t>
            </w:r>
          </w:p>
          <w:p>
            <w:pPr>
              <w:keepNext w:val="0"/>
              <w:keepLines w:val="0"/>
              <w:pageBreakBefore w:val="0"/>
              <w:kinsoku/>
              <w:wordWrap/>
              <w:overflowPunct/>
              <w:topLinePunct w:val="0"/>
              <w:bidi w:val="0"/>
              <w:spacing w:line="240" w:lineRule="auto"/>
              <w:ind w:firstLine="420" w:firstLineChars="200"/>
              <w:jc w:val="left"/>
              <w:rPr>
                <w:rFonts w:hint="eastAsia" w:eastAsia="宋体"/>
                <w:szCs w:val="22"/>
                <w:lang w:eastAsia="zh-CN"/>
              </w:rPr>
            </w:pPr>
            <w:r>
              <w:rPr>
                <w:rFonts w:hint="eastAsia"/>
                <w:szCs w:val="22"/>
                <w:lang w:eastAsia="zh-CN"/>
              </w:rPr>
              <w:t>许可范围内（大型货物运输、普通货运）</w:t>
            </w:r>
          </w:p>
          <w:p>
            <w:pPr>
              <w:keepNext w:val="0"/>
              <w:keepLines w:val="0"/>
              <w:pageBreakBefore w:val="0"/>
              <w:kinsoku/>
              <w:wordWrap/>
              <w:overflowPunct/>
              <w:topLinePunct w:val="0"/>
              <w:bidi w:val="0"/>
              <w:spacing w:line="240" w:lineRule="auto"/>
              <w:ind w:firstLine="420" w:firstLineChars="200"/>
              <w:jc w:val="left"/>
            </w:pPr>
            <w:r>
              <w:rPr>
                <w:rFonts w:hint="eastAsia"/>
              </w:rPr>
              <w:t>提供营业执照（三证合一），</w:t>
            </w:r>
            <w:r>
              <w:rPr>
                <w:rFonts w:hint="eastAsia"/>
                <w:lang w:val="en-US" w:eastAsia="zh-CN"/>
              </w:rPr>
              <w:t>运输许可证，</w:t>
            </w:r>
            <w:r>
              <w:rPr>
                <w:rFonts w:hint="eastAsia"/>
              </w:rPr>
              <w:t>检查有效，公司严格执行国标及行业要求和法律、法规要求。</w:t>
            </w:r>
          </w:p>
          <w:p>
            <w:pPr>
              <w:keepNext w:val="0"/>
              <w:keepLines w:val="0"/>
              <w:pageBreakBefore w:val="0"/>
              <w:kinsoku/>
              <w:wordWrap/>
              <w:overflowPunct/>
              <w:topLinePunct w:val="0"/>
              <w:bidi w:val="0"/>
              <w:spacing w:line="240" w:lineRule="auto"/>
              <w:ind w:firstLine="420" w:firstLineChars="200"/>
              <w:jc w:val="left"/>
              <w:rPr>
                <w:rFonts w:hint="eastAsia"/>
              </w:rPr>
            </w:pPr>
            <w:r>
              <w:rPr>
                <w:rFonts w:hint="eastAsia"/>
              </w:rPr>
              <w:t>20</w:t>
            </w:r>
            <w:r>
              <w:rPr>
                <w:rFonts w:hint="eastAsia"/>
                <w:lang w:val="en-US" w:eastAsia="zh-CN"/>
              </w:rPr>
              <w:t>21</w:t>
            </w:r>
            <w:r>
              <w:rPr>
                <w:rFonts w:hint="eastAsia"/>
              </w:rPr>
              <w:t>年</w:t>
            </w:r>
            <w:r>
              <w:rPr>
                <w:rFonts w:hint="eastAsia"/>
                <w:lang w:val="en-US" w:eastAsia="zh-CN"/>
              </w:rPr>
              <w:t>1</w:t>
            </w:r>
            <w:r>
              <w:rPr>
                <w:rFonts w:hint="eastAsia"/>
              </w:rPr>
              <w:t>月至今，公司没有顾客的重大产品质量投诉，通过顾客满意度调查，顾客对公司提供的产品普遍反映较好。体系运行以来，顾客对质量反应良好，没有重大质量问题和投诉。</w:t>
            </w:r>
          </w:p>
          <w:p>
            <w:pPr>
              <w:keepNext w:val="0"/>
              <w:keepLines w:val="0"/>
              <w:pageBreakBefore w:val="0"/>
              <w:kinsoku/>
              <w:wordWrap/>
              <w:overflowPunct/>
              <w:topLinePunct w:val="0"/>
              <w:bidi w:val="0"/>
              <w:spacing w:line="240" w:lineRule="auto"/>
              <w:ind w:firstLine="420" w:firstLineChars="200"/>
              <w:jc w:val="left"/>
              <w:rPr>
                <w:rFonts w:hint="eastAsia"/>
              </w:rPr>
            </w:pPr>
            <w:r>
              <w:rPr>
                <w:rFonts w:hint="eastAsia"/>
              </w:rPr>
              <w:t>在20</w:t>
            </w:r>
            <w:r>
              <w:rPr>
                <w:rFonts w:hint="eastAsia"/>
                <w:lang w:val="en-US" w:eastAsia="zh-CN"/>
              </w:rPr>
              <w:t>21</w:t>
            </w:r>
            <w:r>
              <w:rPr>
                <w:rFonts w:hint="eastAsia"/>
              </w:rPr>
              <w:t>年</w:t>
            </w:r>
            <w:r>
              <w:rPr>
                <w:rFonts w:hint="eastAsia"/>
                <w:lang w:val="en-US" w:eastAsia="zh-CN"/>
              </w:rPr>
              <w:t>1月以</w:t>
            </w:r>
            <w:r>
              <w:rPr>
                <w:rFonts w:hint="eastAsia"/>
              </w:rPr>
              <w:t>来，无质量监督抽查情况。</w:t>
            </w:r>
          </w:p>
          <w:p>
            <w:pPr>
              <w:pStyle w:val="3"/>
              <w:keepNext w:val="0"/>
              <w:keepLines w:val="0"/>
              <w:pageBreakBefore w:val="0"/>
              <w:kinsoku/>
              <w:wordWrap/>
              <w:overflowPunct/>
              <w:topLinePunct w:val="0"/>
              <w:bidi w:val="0"/>
              <w:spacing w:line="240" w:lineRule="auto"/>
              <w:rPr>
                <w:rFonts w:hint="default" w:eastAsia="宋体"/>
                <w:lang w:val="en-US" w:eastAsia="zh-CN"/>
              </w:rPr>
            </w:pPr>
            <w:r>
              <w:rPr>
                <w:rFonts w:hint="eastAsia" w:ascii="宋体" w:hAnsi="宋体" w:cs="宋体"/>
                <w:szCs w:val="24"/>
                <w:lang w:val="en-US" w:eastAsia="zh-CN"/>
              </w:rPr>
              <w:t xml:space="preserve">    经验证一阶段问题未出现类似情况。</w:t>
            </w:r>
          </w:p>
        </w:tc>
        <w:tc>
          <w:tcPr>
            <w:tcW w:w="774" w:type="dxa"/>
            <w:noWrap w:val="0"/>
            <w:vAlign w:val="top"/>
          </w:tcPr>
          <w:p>
            <w:pPr>
              <w:keepNext w:val="0"/>
              <w:keepLines w:val="0"/>
              <w:pageBreakBefore w:val="0"/>
              <w:kinsoku/>
              <w:wordWrap/>
              <w:overflowPunct/>
              <w:topLinePunct w:val="0"/>
              <w:bidi w:val="0"/>
              <w:spacing w:line="240" w:lineRule="auto"/>
            </w:pPr>
          </w:p>
        </w:tc>
      </w:tr>
    </w:tbl>
    <w:p>
      <w:pPr>
        <w:keepNext w:val="0"/>
        <w:keepLines w:val="0"/>
        <w:pageBreakBefore w:val="0"/>
        <w:kinsoku/>
        <w:wordWrap/>
        <w:overflowPunct/>
        <w:topLinePunct w:val="0"/>
        <w:bidi w:val="0"/>
        <w:spacing w:line="240" w:lineRule="auto"/>
        <w:jc w:val="center"/>
        <w:rPr>
          <w:highlight w:val="none"/>
        </w:rPr>
      </w:pPr>
    </w:p>
    <w:p>
      <w:pPr>
        <w:pStyle w:val="6"/>
        <w:keepNext w:val="0"/>
        <w:keepLines w:val="0"/>
        <w:pageBreakBefore w:val="0"/>
        <w:kinsoku/>
        <w:wordWrap/>
        <w:overflowPunct/>
        <w:topLinePunct w:val="0"/>
        <w:bidi w:val="0"/>
        <w:spacing w:line="240" w:lineRule="auto"/>
        <w:rPr>
          <w:rFonts w:hint="eastAsia"/>
          <w:highlight w:val="none"/>
        </w:rPr>
      </w:pPr>
      <w:r>
        <w:rPr>
          <w:rFonts w:hint="eastAsia"/>
          <w:highlight w:val="none"/>
        </w:rPr>
        <w:t>说明：不符合标注N</w:t>
      </w:r>
    </w:p>
    <w:p>
      <w:pPr>
        <w:pStyle w:val="6"/>
        <w:keepNext w:val="0"/>
        <w:keepLines w:val="0"/>
        <w:pageBreakBefore w:val="0"/>
        <w:kinsoku/>
        <w:wordWrap/>
        <w:overflowPunct/>
        <w:topLinePunct w:val="0"/>
        <w:bidi w:val="0"/>
        <w:spacing w:line="240" w:lineRule="auto"/>
        <w:rPr>
          <w:rFonts w:hint="eastAsia"/>
          <w:highlight w:val="none"/>
        </w:rPr>
      </w:pPr>
    </w:p>
    <w:p>
      <w:pPr>
        <w:pStyle w:val="6"/>
        <w:keepNext w:val="0"/>
        <w:keepLines w:val="0"/>
        <w:pageBreakBefore w:val="0"/>
        <w:kinsoku/>
        <w:wordWrap/>
        <w:overflowPunct/>
        <w:topLinePunct w:val="0"/>
        <w:bidi w:val="0"/>
        <w:spacing w:line="240" w:lineRule="auto"/>
        <w:rPr>
          <w:rFonts w:hint="eastAsia"/>
          <w:highlight w:val="none"/>
        </w:rPr>
      </w:pPr>
    </w:p>
    <w:p>
      <w:pPr>
        <w:pStyle w:val="6"/>
        <w:keepNext w:val="0"/>
        <w:keepLines w:val="0"/>
        <w:pageBreakBefore w:val="0"/>
        <w:kinsoku/>
        <w:wordWrap/>
        <w:overflowPunct/>
        <w:topLinePunct w:val="0"/>
        <w:bidi w:val="0"/>
        <w:spacing w:line="240" w:lineRule="auto"/>
        <w:rPr>
          <w:rFonts w:hint="eastAsia"/>
          <w:highlight w:val="none"/>
        </w:rPr>
      </w:pPr>
    </w:p>
    <w:p>
      <w:pPr>
        <w:pStyle w:val="6"/>
        <w:keepNext w:val="0"/>
        <w:keepLines w:val="0"/>
        <w:pageBreakBefore w:val="0"/>
        <w:kinsoku/>
        <w:wordWrap/>
        <w:overflowPunct/>
        <w:topLinePunct w:val="0"/>
        <w:bidi w:val="0"/>
        <w:spacing w:line="240" w:lineRule="auto"/>
        <w:rPr>
          <w:rFonts w:hint="eastAsia"/>
          <w:highlight w:val="none"/>
        </w:rPr>
      </w:pPr>
    </w:p>
    <w:p>
      <w:pPr>
        <w:pStyle w:val="6"/>
        <w:keepNext w:val="0"/>
        <w:keepLines w:val="0"/>
        <w:pageBreakBefore w:val="0"/>
        <w:kinsoku/>
        <w:wordWrap/>
        <w:overflowPunct/>
        <w:topLinePunct w:val="0"/>
        <w:bidi w:val="0"/>
        <w:spacing w:line="240" w:lineRule="auto"/>
        <w:rPr>
          <w:rFonts w:hint="eastAsia"/>
          <w:highlight w:val="none"/>
        </w:rPr>
      </w:pPr>
    </w:p>
    <w:p>
      <w:pPr>
        <w:keepNext w:val="0"/>
        <w:keepLines w:val="0"/>
        <w:pageBreakBefore w:val="0"/>
        <w:kinsoku/>
        <w:wordWrap/>
        <w:overflowPunct/>
        <w:topLinePunct w:val="0"/>
        <w:bidi w:val="0"/>
        <w:spacing w:line="240" w:lineRule="auto"/>
        <w:jc w:val="center"/>
        <w:rPr>
          <w:highlight w:val="none"/>
        </w:rPr>
      </w:pPr>
      <w:r>
        <w:rPr>
          <w:rFonts w:hint="eastAsia" w:ascii="隶书" w:hAnsi="宋体" w:eastAsia="隶书"/>
          <w:bCs/>
          <w:color w:val="000000"/>
          <w:sz w:val="36"/>
          <w:szCs w:val="36"/>
          <w:highlight w:val="none"/>
        </w:rPr>
        <w:t>管理体系审核记录表管理体系审核记录表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ign w:val="center"/>
          </w:tcPr>
          <w:p>
            <w:pPr>
              <w:keepNext w:val="0"/>
              <w:keepLines w:val="0"/>
              <w:pageBreakBefore w:val="0"/>
              <w:kinsoku/>
              <w:wordWrap/>
              <w:overflowPunct/>
              <w:topLinePunct w:val="0"/>
              <w:bidi w:val="0"/>
              <w:spacing w:before="120" w:line="240" w:lineRule="auto"/>
              <w:jc w:val="center"/>
              <w:rPr>
                <w:rFonts w:ascii="宋体" w:hAnsi="宋体" w:eastAsia="宋体"/>
                <w:szCs w:val="21"/>
                <w:highlight w:val="none"/>
              </w:rPr>
            </w:pPr>
            <w:r>
              <w:rPr>
                <w:rFonts w:hint="eastAsia" w:ascii="宋体" w:hAnsi="宋体" w:eastAsia="宋体"/>
                <w:szCs w:val="21"/>
                <w:highlight w:val="none"/>
              </w:rPr>
              <w:t>过程与活动、</w:t>
            </w:r>
          </w:p>
          <w:p>
            <w:pPr>
              <w:keepNext w:val="0"/>
              <w:keepLines w:val="0"/>
              <w:pageBreakBefore w:val="0"/>
              <w:kinsoku/>
              <w:wordWrap/>
              <w:overflowPunct/>
              <w:topLinePunct w:val="0"/>
              <w:bidi w:val="0"/>
              <w:spacing w:line="240" w:lineRule="auto"/>
              <w:jc w:val="center"/>
              <w:rPr>
                <w:rFonts w:ascii="宋体" w:hAnsi="宋体" w:eastAsia="宋体"/>
                <w:szCs w:val="21"/>
                <w:highlight w:val="none"/>
              </w:rPr>
            </w:pPr>
            <w:r>
              <w:rPr>
                <w:rFonts w:hint="eastAsia" w:ascii="宋体" w:hAnsi="宋体" w:eastAsia="宋体"/>
                <w:szCs w:val="21"/>
                <w:highlight w:val="none"/>
              </w:rPr>
              <w:t>抽样计划</w:t>
            </w:r>
          </w:p>
        </w:tc>
        <w:tc>
          <w:tcPr>
            <w:tcW w:w="960" w:type="dxa"/>
            <w:vMerge w:val="restart"/>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涉及</w:t>
            </w:r>
          </w:p>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条款</w:t>
            </w:r>
          </w:p>
        </w:tc>
        <w:tc>
          <w:tcPr>
            <w:tcW w:w="10880" w:type="dxa"/>
            <w:noWrap/>
            <w:vAlign w:val="center"/>
          </w:tcPr>
          <w:p>
            <w:pPr>
              <w:keepNext w:val="0"/>
              <w:keepLines w:val="0"/>
              <w:pageBreakBefore w:val="0"/>
              <w:kinsoku/>
              <w:wordWrap/>
              <w:overflowPunct/>
              <w:topLinePunct w:val="0"/>
              <w:bidi w:val="0"/>
              <w:spacing w:line="240" w:lineRule="auto"/>
              <w:rPr>
                <w:rFonts w:hint="eastAsia" w:ascii="宋体" w:hAnsi="宋体" w:eastAsia="宋体"/>
                <w:szCs w:val="21"/>
                <w:highlight w:val="none"/>
                <w:lang w:eastAsia="zh-CN"/>
              </w:rPr>
            </w:pPr>
            <w:r>
              <w:rPr>
                <w:rFonts w:hint="eastAsia" w:ascii="宋体" w:hAnsi="宋体" w:eastAsia="宋体"/>
                <w:szCs w:val="21"/>
                <w:highlight w:val="none"/>
              </w:rPr>
              <w:t>受审核部门：</w:t>
            </w:r>
            <w:r>
              <w:rPr>
                <w:rFonts w:hint="eastAsia" w:ascii="宋体" w:hAnsi="宋体"/>
                <w:szCs w:val="21"/>
                <w:highlight w:val="none"/>
                <w:lang w:eastAsia="zh-CN"/>
              </w:rPr>
              <w:t>后勤部</w:t>
            </w:r>
            <w:r>
              <w:rPr>
                <w:rFonts w:hint="eastAsia" w:ascii="宋体" w:hAnsi="宋体" w:eastAsia="宋体"/>
                <w:szCs w:val="21"/>
                <w:highlight w:val="none"/>
              </w:rPr>
              <w:t xml:space="preserve">            </w:t>
            </w:r>
            <w:r>
              <w:rPr>
                <w:rFonts w:hint="eastAsia" w:ascii="宋体" w:hAnsi="宋体" w:eastAsia="宋体" w:cs="Times New Roman"/>
                <w:szCs w:val="21"/>
                <w:highlight w:val="none"/>
              </w:rPr>
              <w:t xml:space="preserve">   主管领导：</w:t>
            </w:r>
            <w:r>
              <w:rPr>
                <w:rFonts w:hint="eastAsia" w:ascii="宋体" w:hAnsi="宋体" w:eastAsia="宋体" w:cs="Times New Roman"/>
                <w:szCs w:val="21"/>
                <w:highlight w:val="none"/>
                <w:lang w:val="en-US" w:eastAsia="zh-CN"/>
              </w:rPr>
              <w:t>张莉</w:t>
            </w:r>
            <w:r>
              <w:rPr>
                <w:rFonts w:hint="eastAsia" w:ascii="宋体" w:hAnsi="宋体" w:eastAsia="宋体" w:cs="Times New Roman"/>
                <w:szCs w:val="21"/>
                <w:highlight w:val="none"/>
              </w:rPr>
              <w:t xml:space="preserve">      </w:t>
            </w:r>
            <w:r>
              <w:rPr>
                <w:rFonts w:hint="eastAsia" w:ascii="宋体" w:hAnsi="宋体" w:eastAsia="宋体" w:cs="Times New Roman"/>
                <w:szCs w:val="21"/>
                <w:highlight w:val="none"/>
                <w:lang w:eastAsia="zh-CN"/>
              </w:rPr>
              <w:t xml:space="preserve">     陪</w:t>
            </w:r>
            <w:r>
              <w:rPr>
                <w:rFonts w:hint="eastAsia" w:ascii="宋体" w:hAnsi="宋体" w:eastAsia="宋体"/>
                <w:szCs w:val="21"/>
                <w:highlight w:val="none"/>
                <w:lang w:eastAsia="zh-CN"/>
              </w:rPr>
              <w:t>同人员：</w:t>
            </w:r>
            <w:r>
              <w:rPr>
                <w:rFonts w:hint="eastAsia" w:ascii="宋体" w:hAnsi="宋体"/>
                <w:szCs w:val="21"/>
                <w:highlight w:val="none"/>
                <w:lang w:eastAsia="zh-CN"/>
              </w:rPr>
              <w:t>唐明勇</w:t>
            </w:r>
          </w:p>
        </w:tc>
        <w:tc>
          <w:tcPr>
            <w:tcW w:w="709" w:type="dxa"/>
            <w:vMerge w:val="restart"/>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10880" w:type="dxa"/>
            <w:noWrap/>
            <w:vAlign w:val="center"/>
          </w:tcPr>
          <w:p>
            <w:pPr>
              <w:keepNext w:val="0"/>
              <w:keepLines w:val="0"/>
              <w:pageBreakBefore w:val="0"/>
              <w:kinsoku/>
              <w:wordWrap/>
              <w:overflowPunct/>
              <w:topLinePunct w:val="0"/>
              <w:bidi w:val="0"/>
              <w:spacing w:before="120" w:line="240" w:lineRule="auto"/>
              <w:rPr>
                <w:rFonts w:hint="default" w:ascii="宋体" w:hAnsi="宋体" w:eastAsia="宋体"/>
                <w:szCs w:val="21"/>
                <w:highlight w:val="none"/>
                <w:lang w:val="en-US" w:eastAsia="zh-CN"/>
              </w:rPr>
            </w:pPr>
            <w:r>
              <w:rPr>
                <w:rFonts w:hint="eastAsia" w:ascii="宋体" w:hAnsi="宋体" w:eastAsia="宋体"/>
                <w:szCs w:val="21"/>
                <w:highlight w:val="none"/>
              </w:rPr>
              <w:t>审核员：李林</w:t>
            </w:r>
            <w:r>
              <w:rPr>
                <w:rFonts w:hint="eastAsia" w:ascii="宋体" w:hAnsi="宋体"/>
                <w:szCs w:val="21"/>
                <w:highlight w:val="none"/>
                <w:lang w:val="en-US" w:eastAsia="zh-CN"/>
              </w:rPr>
              <w:t xml:space="preserve">    </w:t>
            </w:r>
            <w:r>
              <w:rPr>
                <w:rFonts w:hint="eastAsia" w:ascii="宋体" w:hAnsi="宋体" w:eastAsia="宋体"/>
                <w:szCs w:val="21"/>
                <w:highlight w:val="none"/>
              </w:rPr>
              <w:t xml:space="preserve">               审核时间：2021</w:t>
            </w:r>
            <w:r>
              <w:rPr>
                <w:rFonts w:hint="eastAsia" w:ascii="宋体" w:hAnsi="宋体"/>
                <w:szCs w:val="21"/>
                <w:highlight w:val="none"/>
                <w:lang w:val="en-US" w:eastAsia="zh-CN"/>
              </w:rPr>
              <w:t>年09月09日</w:t>
            </w:r>
          </w:p>
        </w:tc>
        <w:tc>
          <w:tcPr>
            <w:tcW w:w="709" w:type="dxa"/>
            <w:vMerge w:val="continue"/>
            <w:noWrap/>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10880" w:type="dxa"/>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审核条款：</w:t>
            </w:r>
            <w:r>
              <w:rPr>
                <w:rFonts w:hint="eastAsia" w:ascii="宋体" w:hAnsi="宋体" w:cs="新宋体"/>
                <w:color w:val="auto"/>
                <w:sz w:val="21"/>
                <w:szCs w:val="21"/>
                <w:lang w:val="en-US" w:eastAsia="zh-CN"/>
              </w:rPr>
              <w:t xml:space="preserve"> </w:t>
            </w:r>
          </w:p>
        </w:tc>
        <w:tc>
          <w:tcPr>
            <w:tcW w:w="709" w:type="dxa"/>
            <w:vMerge w:val="continue"/>
            <w:noWrap/>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岗位/职责 /权限</w:t>
            </w:r>
          </w:p>
          <w:p>
            <w:pPr>
              <w:keepNext w:val="0"/>
              <w:keepLines w:val="0"/>
              <w:pageBreakBefore w:val="0"/>
              <w:kinsoku/>
              <w:wordWrap/>
              <w:overflowPunct/>
              <w:topLinePunct w:val="0"/>
              <w:bidi w:val="0"/>
              <w:spacing w:line="240" w:lineRule="auto"/>
              <w:rPr>
                <w:rFonts w:ascii="宋体" w:hAnsi="宋体" w:eastAsia="宋体" w:cs="宋体"/>
                <w:color w:val="000000"/>
                <w:spacing w:val="-4"/>
                <w:szCs w:val="21"/>
                <w:highlight w:val="none"/>
              </w:rPr>
            </w:pPr>
            <w:r>
              <w:rPr>
                <w:rFonts w:hint="eastAsia" w:ascii="宋体" w:hAnsi="宋体" w:eastAsia="宋体" w:cs="宋体"/>
                <w:color w:val="000000"/>
                <w:spacing w:val="-4"/>
                <w:szCs w:val="21"/>
                <w:highlight w:val="none"/>
              </w:rPr>
              <w:t>#组织内的岗位设置如何？</w:t>
            </w:r>
          </w:p>
          <w:p>
            <w:pPr>
              <w:keepNext w:val="0"/>
              <w:keepLines w:val="0"/>
              <w:pageBreakBefore w:val="0"/>
              <w:kinsoku/>
              <w:wordWrap/>
              <w:overflowPunct/>
              <w:topLinePunct w:val="0"/>
              <w:bidi w:val="0"/>
              <w:spacing w:line="240" w:lineRule="auto"/>
              <w:rPr>
                <w:rFonts w:ascii="宋体" w:hAnsi="宋体" w:eastAsia="宋体" w:cs="宋体"/>
                <w:color w:val="000000"/>
                <w:spacing w:val="-4"/>
                <w:szCs w:val="21"/>
                <w:highlight w:val="none"/>
              </w:rPr>
            </w:pPr>
            <w:r>
              <w:rPr>
                <w:rFonts w:hint="eastAsia" w:ascii="宋体" w:hAnsi="宋体" w:eastAsia="宋体" w:cs="宋体"/>
                <w:color w:val="000000"/>
                <w:spacing w:val="-4"/>
                <w:szCs w:val="21"/>
                <w:highlight w:val="none"/>
              </w:rPr>
              <w:t>职责和权限如何得到分派、沟通和理解？</w:t>
            </w:r>
          </w:p>
          <w:p>
            <w:pPr>
              <w:keepNext w:val="0"/>
              <w:keepLines w:val="0"/>
              <w:pageBreakBefore w:val="0"/>
              <w:kinsoku/>
              <w:wordWrap/>
              <w:overflowPunct/>
              <w:topLinePunct w:val="0"/>
              <w:bidi w:val="0"/>
              <w:adjustRightInd w:val="0"/>
              <w:snapToGrid w:val="0"/>
              <w:spacing w:line="240" w:lineRule="auto"/>
              <w:jc w:val="center"/>
              <w:rPr>
                <w:rFonts w:ascii="宋体" w:hAnsi="宋体" w:eastAsia="宋体" w:cs="新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eastAsia="宋体" w:cs="新宋体"/>
                <w:szCs w:val="21"/>
                <w:highlight w:val="none"/>
              </w:rPr>
            </w:pPr>
            <w:r>
              <w:rPr>
                <w:rFonts w:hint="eastAsia" w:ascii="宋体" w:hAnsi="宋体" w:eastAsia="宋体" w:cs="宋体"/>
                <w:b/>
                <w:szCs w:val="21"/>
                <w:highlight w:val="none"/>
              </w:rPr>
              <w:t>5.3</w:t>
            </w:r>
          </w:p>
        </w:tc>
        <w:tc>
          <w:tcPr>
            <w:tcW w:w="10880" w:type="dxa"/>
            <w:noWrap/>
            <w:vAlign w:val="top"/>
          </w:tcPr>
          <w:p>
            <w:pPr>
              <w:keepNext w:val="0"/>
              <w:keepLines w:val="0"/>
              <w:pageBreakBefore w:val="0"/>
              <w:kinsoku/>
              <w:wordWrap/>
              <w:overflowPunct/>
              <w:topLinePunct w:val="0"/>
              <w:bidi w:val="0"/>
              <w:spacing w:line="240" w:lineRule="auto"/>
              <w:ind w:firstLine="210" w:firstLineChars="100"/>
              <w:textAlignment w:val="baseline"/>
              <w:rPr>
                <w:rFonts w:ascii="宋体" w:hAnsi="宋体" w:eastAsia="宋体" w:cs="宋体"/>
                <w:szCs w:val="21"/>
                <w:highlight w:val="none"/>
              </w:rPr>
            </w:pPr>
            <w:r>
              <w:rPr>
                <w:rFonts w:hint="eastAsia" w:ascii="宋体" w:hAnsi="宋体" w:eastAsia="宋体" w:cs="宋体"/>
                <w:szCs w:val="21"/>
                <w:highlight w:val="none"/>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eastAsia="宋体" w:cs="宋体"/>
                <w:szCs w:val="21"/>
                <w:highlight w:val="none"/>
              </w:rPr>
            </w:pPr>
            <w:r>
              <w:rPr>
                <w:rFonts w:hint="eastAsia" w:ascii="宋体" w:hAnsi="宋体" w:eastAsia="宋体" w:cs="宋体"/>
                <w:szCs w:val="21"/>
                <w:highlight w:val="none"/>
              </w:rPr>
              <w:t>体系文件中已经明确了</w:t>
            </w:r>
            <w:r>
              <w:rPr>
                <w:rFonts w:hint="eastAsia" w:ascii="宋体" w:hAnsi="宋体" w:cs="宋体"/>
                <w:szCs w:val="21"/>
                <w:highlight w:val="none"/>
                <w:lang w:eastAsia="zh-CN"/>
              </w:rPr>
              <w:t>后勤部</w:t>
            </w:r>
            <w:r>
              <w:rPr>
                <w:rFonts w:hint="eastAsia" w:ascii="宋体" w:hAnsi="宋体" w:eastAsia="宋体" w:cs="宋体"/>
                <w:szCs w:val="21"/>
                <w:highlight w:val="none"/>
              </w:rPr>
              <w:t>的岗位职责，具体为：</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 xml:space="preserve">（1）负责公司档案、文件的管理；      </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（2）经常对公司员工进行质量意识和有关规章制度的教育；</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（3）制定和完善公司的质量管理制度，并监督实施；</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（4）负责公司人事管理和培训工作的管理</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w:t>
            </w:r>
          </w:p>
          <w:p>
            <w:pPr>
              <w:keepNext w:val="0"/>
              <w:keepLines w:val="0"/>
              <w:pageBreakBefore w:val="0"/>
              <w:widowControl/>
              <w:kinsoku/>
              <w:wordWrap/>
              <w:overflowPunct/>
              <w:topLinePunct w:val="0"/>
              <w:bidi w:val="0"/>
              <w:spacing w:line="240" w:lineRule="auto"/>
              <w:jc w:val="left"/>
              <w:rPr>
                <w:rFonts w:ascii="宋体" w:hAnsi="宋体" w:eastAsia="宋体" w:cs="宋体"/>
                <w:szCs w:val="21"/>
                <w:highlight w:val="none"/>
              </w:rPr>
            </w:pPr>
            <w:r>
              <w:rPr>
                <w:rFonts w:hint="eastAsia" w:ascii="宋体" w:hAnsi="宋体" w:eastAsia="宋体" w:cs="宋体"/>
                <w:szCs w:val="21"/>
                <w:highlight w:val="none"/>
              </w:rPr>
              <w:t>部门职责清楚，描述符合部门实际情况。</w:t>
            </w:r>
          </w:p>
        </w:tc>
        <w:tc>
          <w:tcPr>
            <w:tcW w:w="709" w:type="dxa"/>
            <w:noWrap/>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center"/>
          </w:tcPr>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质量目标及其实现的策划</w:t>
            </w:r>
          </w:p>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（含6.2.1/6.2.2）</w:t>
            </w:r>
          </w:p>
          <w:p>
            <w:pPr>
              <w:keepNext w:val="0"/>
              <w:keepLines w:val="0"/>
              <w:pageBreakBefore w:val="0"/>
              <w:kinsoku/>
              <w:wordWrap/>
              <w:overflowPunct/>
              <w:topLinePunct w:val="0"/>
              <w:bidi w:val="0"/>
              <w:spacing w:line="240" w:lineRule="auto"/>
              <w:rPr>
                <w:rFonts w:ascii="宋体" w:hAnsi="宋体"/>
                <w:b/>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新宋体"/>
                <w:szCs w:val="21"/>
                <w:highlight w:val="none"/>
              </w:rPr>
            </w:pPr>
            <w:r>
              <w:rPr>
                <w:rFonts w:hint="eastAsia" w:ascii="宋体" w:hAnsi="宋体" w:cs="宋体"/>
                <w:b/>
                <w:szCs w:val="21"/>
                <w:highlight w:val="none"/>
              </w:rPr>
              <w:t>6.2</w:t>
            </w:r>
          </w:p>
        </w:tc>
        <w:tc>
          <w:tcPr>
            <w:tcW w:w="10880" w:type="dxa"/>
            <w:noWrap/>
            <w:vAlign w:val="top"/>
          </w:tcPr>
          <w:p>
            <w:pPr>
              <w:keepNext w:val="0"/>
              <w:keepLines w:val="0"/>
              <w:pageBreakBefore w:val="0"/>
              <w:kinsoku/>
              <w:wordWrap/>
              <w:overflowPunct/>
              <w:topLinePunct w:val="0"/>
              <w:bidi w:val="0"/>
              <w:spacing w:line="240" w:lineRule="auto"/>
              <w:rPr>
                <w:rFonts w:hint="eastAsia" w:ascii="宋体" w:hAnsi="宋体" w:eastAsia="宋体"/>
                <w:color w:val="auto"/>
                <w:szCs w:val="21"/>
                <w:highlight w:val="none"/>
                <w:lang w:val="en-US" w:eastAsia="zh-CN"/>
              </w:rPr>
            </w:pPr>
            <w:r>
              <w:rPr>
                <w:rFonts w:hint="eastAsia" w:ascii="宋体" w:hAnsi="宋体" w:cs="宋体"/>
                <w:color w:val="000000"/>
                <w:spacing w:val="-4"/>
                <w:szCs w:val="21"/>
                <w:highlight w:val="none"/>
                <w:lang w:eastAsia="zh-CN"/>
              </w:rPr>
              <w:t>后勤部</w:t>
            </w:r>
            <w:r>
              <w:rPr>
                <w:rFonts w:hint="eastAsia" w:ascii="宋体" w:hAnsi="宋体" w:cs="宋体"/>
                <w:color w:val="000000"/>
                <w:spacing w:val="-4"/>
                <w:szCs w:val="21"/>
                <w:highlight w:val="none"/>
              </w:rPr>
              <w:t>负责人：</w:t>
            </w:r>
            <w:r>
              <w:rPr>
                <w:rFonts w:hint="eastAsia" w:ascii="宋体" w:hAnsi="宋体" w:eastAsia="宋体" w:cs="Times New Roman"/>
                <w:szCs w:val="21"/>
                <w:highlight w:val="none"/>
                <w:lang w:val="en-US" w:eastAsia="zh-CN"/>
              </w:rPr>
              <w:t>张莉</w:t>
            </w:r>
          </w:p>
          <w:p>
            <w:pPr>
              <w:keepNext w:val="0"/>
              <w:keepLines w:val="0"/>
              <w:pageBreakBefore w:val="0"/>
              <w:kinsoku/>
              <w:wordWrap/>
              <w:overflowPunct/>
              <w:topLinePunct w:val="0"/>
              <w:bidi w:val="0"/>
              <w:spacing w:line="240" w:lineRule="auto"/>
              <w:rPr>
                <w:rFonts w:hint="eastAsia" w:ascii="宋体" w:hAnsi="宋体" w:eastAsia="宋体" w:cs="宋体"/>
                <w:color w:val="000000"/>
                <w:spacing w:val="-4"/>
                <w:szCs w:val="21"/>
                <w:highlight w:val="none"/>
              </w:rPr>
            </w:pPr>
            <w:r>
              <w:rPr>
                <w:rFonts w:hint="eastAsia" w:ascii="宋体" w:hAnsi="宋体" w:cs="宋体"/>
                <w:color w:val="auto"/>
                <w:spacing w:val="-4"/>
                <w:szCs w:val="21"/>
                <w:highlight w:val="none"/>
              </w:rPr>
              <w:t>查</w:t>
            </w:r>
            <w:r>
              <w:rPr>
                <w:rFonts w:hint="eastAsia" w:ascii="宋体" w:hAnsi="宋体" w:eastAsia="宋体" w:cs="宋体"/>
                <w:color w:val="000000"/>
                <w:spacing w:val="-4"/>
                <w:szCs w:val="21"/>
                <w:highlight w:val="none"/>
              </w:rPr>
              <w:t>部门质量目标及完成情况：</w:t>
            </w:r>
          </w:p>
          <w:p>
            <w:pPr>
              <w:keepNext w:val="0"/>
              <w:keepLines w:val="0"/>
              <w:pageBreakBefore w:val="0"/>
              <w:kinsoku/>
              <w:wordWrap/>
              <w:overflowPunct/>
              <w:topLinePunct w:val="0"/>
              <w:bidi w:val="0"/>
              <w:spacing w:line="240" w:lineRule="auto"/>
              <w:rPr>
                <w:rFonts w:hint="eastAsia" w:ascii="宋体" w:hAnsi="宋体" w:eastAsia="宋体" w:cs="宋体"/>
                <w:color w:val="000000"/>
                <w:spacing w:val="-4"/>
                <w:szCs w:val="21"/>
                <w:highlight w:val="none"/>
                <w:lang w:val="en-US" w:eastAsia="zh-CN"/>
              </w:rPr>
            </w:pPr>
            <w:r>
              <w:rPr>
                <w:rFonts w:hint="eastAsia" w:ascii="宋体" w:hAnsi="宋体" w:eastAsia="宋体" w:cs="宋体"/>
                <w:color w:val="000000"/>
                <w:spacing w:val="-4"/>
                <w:szCs w:val="21"/>
                <w:highlight w:val="none"/>
                <w:lang w:val="en-US" w:eastAsia="zh-CN"/>
              </w:rPr>
              <w:t xml:space="preserve">1、职工培训合格率100%    </w:t>
            </w:r>
            <w:r>
              <w:rPr>
                <w:rFonts w:hint="eastAsia" w:ascii="宋体" w:hAnsi="宋体" w:eastAsia="宋体" w:cs="宋体"/>
                <w:color w:val="000000"/>
                <w:spacing w:val="-4"/>
                <w:szCs w:val="21"/>
                <w:highlight w:val="none"/>
              </w:rPr>
              <w:t xml:space="preserve">              实测：100%</w:t>
            </w:r>
          </w:p>
          <w:p>
            <w:pPr>
              <w:keepNext w:val="0"/>
              <w:keepLines w:val="0"/>
              <w:pageBreakBefore w:val="0"/>
              <w:kinsoku/>
              <w:wordWrap/>
              <w:overflowPunct/>
              <w:topLinePunct w:val="0"/>
              <w:bidi w:val="0"/>
              <w:spacing w:line="240" w:lineRule="auto"/>
              <w:rPr>
                <w:rFonts w:hint="eastAsia" w:ascii="宋体" w:hAnsi="宋体" w:eastAsia="宋体" w:cs="宋体"/>
                <w:color w:val="000000"/>
                <w:spacing w:val="-4"/>
                <w:szCs w:val="21"/>
                <w:highlight w:val="none"/>
              </w:rPr>
            </w:pPr>
            <w:r>
              <w:rPr>
                <w:rFonts w:hint="eastAsia" w:ascii="宋体" w:hAnsi="宋体" w:eastAsia="宋体" w:cs="宋体"/>
                <w:color w:val="000000"/>
                <w:spacing w:val="-4"/>
                <w:szCs w:val="21"/>
                <w:highlight w:val="none"/>
                <w:lang w:val="en-US" w:eastAsia="zh-CN"/>
              </w:rPr>
              <w:t>2、文件控制率100%</w:t>
            </w:r>
            <w:r>
              <w:rPr>
                <w:rFonts w:hint="eastAsia" w:ascii="宋体" w:hAnsi="宋体" w:eastAsia="宋体" w:cs="宋体"/>
                <w:color w:val="000000"/>
                <w:spacing w:val="-4"/>
                <w:szCs w:val="21"/>
                <w:highlight w:val="none"/>
              </w:rPr>
              <w:t xml:space="preserve">       </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rPr>
              <w:t xml:space="preserve">      实测：100%</w:t>
            </w:r>
          </w:p>
          <w:p>
            <w:pPr>
              <w:keepNext w:val="0"/>
              <w:keepLines w:val="0"/>
              <w:pageBreakBefore w:val="0"/>
              <w:kinsoku/>
              <w:wordWrap/>
              <w:overflowPunct/>
              <w:topLinePunct w:val="0"/>
              <w:bidi w:val="0"/>
              <w:spacing w:line="240" w:lineRule="auto"/>
              <w:rPr>
                <w:rFonts w:hint="eastAsia" w:ascii="宋体" w:hAnsi="宋体" w:eastAsia="宋体" w:cs="宋体"/>
                <w:color w:val="000000"/>
                <w:spacing w:val="-4"/>
                <w:szCs w:val="21"/>
                <w:highlight w:val="none"/>
                <w:lang w:val="en-US" w:eastAsia="zh-CN"/>
              </w:rPr>
            </w:pPr>
            <w:r>
              <w:rPr>
                <w:rFonts w:hint="eastAsia" w:ascii="宋体" w:hAnsi="宋体" w:eastAsia="宋体" w:cs="宋体"/>
                <w:color w:val="000000"/>
                <w:spacing w:val="-4"/>
                <w:szCs w:val="21"/>
                <w:highlight w:val="none"/>
                <w:lang w:val="en-US" w:eastAsia="zh-CN"/>
              </w:rPr>
              <w:t>3、采购物资一次验收合格率≥95%</w:t>
            </w:r>
            <w:r>
              <w:rPr>
                <w:rFonts w:hint="eastAsia" w:ascii="宋体" w:hAnsi="宋体" w:eastAsia="宋体" w:cs="宋体"/>
                <w:color w:val="000000"/>
                <w:spacing w:val="-4"/>
                <w:szCs w:val="21"/>
                <w:highlight w:val="none"/>
              </w:rPr>
              <w:t xml:space="preserve">    </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rPr>
              <w:t>实测：100%</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color w:val="000000"/>
                <w:spacing w:val="-4"/>
                <w:szCs w:val="21"/>
                <w:highlight w:val="none"/>
              </w:rPr>
              <w:t>质量目标覆盖相关职能、层次和过程，质量目标与质量方针保持一致</w:t>
            </w:r>
            <w:r>
              <w:rPr>
                <w:rFonts w:hint="eastAsia" w:ascii="宋体" w:hAnsi="宋体" w:cs="宋体"/>
                <w:color w:val="000000"/>
                <w:szCs w:val="21"/>
                <w:highlight w:val="none"/>
              </w:rPr>
              <w:t>。</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人员</w:t>
            </w:r>
          </w:p>
          <w:p>
            <w:pPr>
              <w:keepNext w:val="0"/>
              <w:keepLines w:val="0"/>
              <w:pageBreakBefore w:val="0"/>
              <w:kinsoku/>
              <w:wordWrap/>
              <w:overflowPunct/>
              <w:topLinePunct w:val="0"/>
              <w:bidi w:val="0"/>
              <w:spacing w:line="240" w:lineRule="auto"/>
              <w:rPr>
                <w:rFonts w:ascii="宋体" w:hAnsi="宋体" w:cs="宋体"/>
                <w:spacing w:val="-4"/>
                <w:szCs w:val="21"/>
                <w:highlight w:val="none"/>
              </w:rPr>
            </w:pPr>
            <w:r>
              <w:rPr>
                <w:rFonts w:hint="eastAsia" w:ascii="宋体" w:hAnsi="宋体" w:cs="宋体"/>
                <w:spacing w:val="-4"/>
                <w:szCs w:val="21"/>
                <w:highlight w:val="none"/>
              </w:rPr>
              <w:t>#组织确定的质量管理体系的实施以及过程的运行和控制所需的人员有哪些？</w:t>
            </w:r>
          </w:p>
          <w:p>
            <w:pPr>
              <w:keepNext w:val="0"/>
              <w:keepLines w:val="0"/>
              <w:pageBreakBefore w:val="0"/>
              <w:kinsoku/>
              <w:wordWrap/>
              <w:overflowPunct/>
              <w:topLinePunct w:val="0"/>
              <w:bidi w:val="0"/>
              <w:adjustRightInd w:val="0"/>
              <w:snapToGrid w:val="0"/>
              <w:spacing w:line="240" w:lineRule="auto"/>
              <w:jc w:val="center"/>
              <w:rPr>
                <w:rFonts w:ascii="宋体" w:hAnsi="宋体" w:cs="新宋体"/>
                <w:szCs w:val="21"/>
                <w:highlight w:val="none"/>
              </w:rPr>
            </w:pPr>
            <w:r>
              <w:rPr>
                <w:rFonts w:hint="eastAsia" w:ascii="宋体" w:hAnsi="宋体" w:cs="宋体"/>
                <w:spacing w:val="-4"/>
                <w:szCs w:val="21"/>
                <w:highlight w:val="none"/>
              </w:rPr>
              <w:t>.组织提供的人员是否满足需求？</w:t>
            </w:r>
          </w:p>
        </w:tc>
        <w:tc>
          <w:tcPr>
            <w:tcW w:w="960" w:type="dxa"/>
            <w:noWrap/>
            <w:vAlign w:val="top"/>
          </w:tcPr>
          <w:p>
            <w:pPr>
              <w:keepNext w:val="0"/>
              <w:keepLines w:val="0"/>
              <w:pageBreakBefore w:val="0"/>
              <w:kinsoku/>
              <w:wordWrap/>
              <w:overflowPunct/>
              <w:topLinePunct w:val="0"/>
              <w:bidi w:val="0"/>
              <w:spacing w:line="240" w:lineRule="auto"/>
              <w:rPr>
                <w:rFonts w:ascii="宋体" w:hAnsi="宋体" w:cs="新宋体"/>
                <w:szCs w:val="21"/>
                <w:highlight w:val="none"/>
              </w:rPr>
            </w:pPr>
            <w:r>
              <w:rPr>
                <w:rFonts w:hint="eastAsia" w:ascii="宋体" w:hAnsi="宋体" w:cs="宋体"/>
                <w:b/>
                <w:szCs w:val="21"/>
                <w:highlight w:val="none"/>
              </w:rPr>
              <w:t>7.1.2</w:t>
            </w:r>
          </w:p>
        </w:tc>
        <w:tc>
          <w:tcPr>
            <w:tcW w:w="10880" w:type="dxa"/>
            <w:noWrap/>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1"/>
                <w:highlight w:val="none"/>
              </w:rPr>
            </w:pPr>
            <w:r>
              <w:rPr>
                <w:rFonts w:hint="eastAsia" w:ascii="宋体" w:hAnsi="宋体" w:cs="宋体"/>
                <w:szCs w:val="21"/>
                <w:highlight w:val="none"/>
              </w:rPr>
              <w:t>查，公司编制了《</w:t>
            </w:r>
            <w:r>
              <w:rPr>
                <w:rFonts w:hint="eastAsia"/>
                <w:szCs w:val="21"/>
                <w:highlight w:val="none"/>
              </w:rPr>
              <w:t>人力资源控制程序</w:t>
            </w:r>
            <w:r>
              <w:rPr>
                <w:rFonts w:hint="eastAsia" w:ascii="宋体" w:hAnsi="宋体" w:cs="宋体"/>
                <w:szCs w:val="21"/>
                <w:highlight w:val="none"/>
              </w:rPr>
              <w:t>》，公司</w:t>
            </w:r>
            <w:r>
              <w:rPr>
                <w:rFonts w:hint="eastAsia" w:ascii="宋体" w:hAnsi="宋体" w:cs="宋体"/>
                <w:spacing w:val="-4"/>
                <w:szCs w:val="21"/>
                <w:highlight w:val="none"/>
              </w:rPr>
              <w:t>确定的质量管理体系的实施以及过程的运行和控制所需的人员包括：各职能部门主管（方针、目标的组织贯彻实施、人员及其能力、意识、沟通等管理）、文员（组织知识、体系文件和记录的管理等）</w:t>
            </w:r>
          </w:p>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公司从岗位设置、任职资格等方面确定了适宜的人选。</w:t>
            </w:r>
          </w:p>
          <w:p>
            <w:pPr>
              <w:keepNext w:val="0"/>
              <w:keepLines w:val="0"/>
              <w:pageBreakBefore w:val="0"/>
              <w:widowControl/>
              <w:kinsoku/>
              <w:wordWrap/>
              <w:overflowPunct/>
              <w:topLinePunct w:val="0"/>
              <w:bidi w:val="0"/>
              <w:spacing w:line="240" w:lineRule="auto"/>
              <w:ind w:firstLine="404" w:firstLineChars="200"/>
              <w:jc w:val="left"/>
              <w:rPr>
                <w:rFonts w:ascii="宋体" w:hAnsi="宋体" w:cs="宋体"/>
                <w:szCs w:val="21"/>
                <w:highlight w:val="none"/>
              </w:rPr>
            </w:pPr>
            <w:r>
              <w:rPr>
                <w:rFonts w:hint="eastAsia" w:ascii="宋体" w:hAnsi="宋体" w:cs="宋体"/>
                <w:spacing w:val="-4"/>
                <w:szCs w:val="21"/>
                <w:highlight w:val="none"/>
              </w:rPr>
              <w:t>查，公司策划了各岗位的人员任职要求，编制有《</w:t>
            </w:r>
            <w:r>
              <w:rPr>
                <w:rFonts w:hint="eastAsia" w:ascii="宋体" w:hAnsi="宋体" w:cs="宋体"/>
                <w:color w:val="000000"/>
                <w:szCs w:val="21"/>
                <w:highlight w:val="none"/>
              </w:rPr>
              <w:t>部门、</w:t>
            </w:r>
            <w:r>
              <w:rPr>
                <w:rFonts w:ascii="宋体" w:hAnsi="宋体" w:cs="宋体"/>
                <w:color w:val="000000"/>
                <w:szCs w:val="21"/>
                <w:highlight w:val="none"/>
              </w:rPr>
              <w:t>岗位人员任职要求</w:t>
            </w:r>
            <w:r>
              <w:rPr>
                <w:rFonts w:hint="eastAsia" w:ascii="宋体" w:hAnsi="宋体" w:cs="宋体"/>
                <w:color w:val="000000"/>
                <w:szCs w:val="21"/>
                <w:highlight w:val="none"/>
              </w:rPr>
              <w:t>》</w:t>
            </w:r>
            <w:r>
              <w:rPr>
                <w:rFonts w:hint="eastAsia" w:ascii="宋体" w:hAnsi="宋体" w:cs="宋体"/>
                <w:szCs w:val="21"/>
                <w:highlight w:val="none"/>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keepNext w:val="0"/>
              <w:keepLines w:val="0"/>
              <w:pageBreakBefore w:val="0"/>
              <w:widowControl/>
              <w:kinsoku/>
              <w:wordWrap/>
              <w:overflowPunct/>
              <w:topLinePunct w:val="0"/>
              <w:bidi w:val="0"/>
              <w:spacing w:line="240" w:lineRule="auto"/>
              <w:ind w:firstLine="404" w:firstLineChars="200"/>
              <w:jc w:val="left"/>
              <w:rPr>
                <w:rFonts w:ascii="宋体" w:hAnsi="宋体" w:cs="宋体"/>
                <w:spacing w:val="-4"/>
                <w:szCs w:val="21"/>
                <w:highlight w:val="none"/>
              </w:rPr>
            </w:pPr>
            <w:r>
              <w:rPr>
                <w:rFonts w:hint="eastAsia" w:ascii="宋体" w:hAnsi="宋体" w:cs="宋体"/>
                <w:spacing w:val="-4"/>
                <w:szCs w:val="21"/>
                <w:highlight w:val="none"/>
              </w:rPr>
              <w:t>查见：《</w:t>
            </w:r>
            <w:r>
              <w:rPr>
                <w:rFonts w:hint="eastAsia" w:ascii="宋体" w:hAnsi="宋体" w:cs="宋体"/>
                <w:color w:val="000000"/>
                <w:szCs w:val="21"/>
                <w:highlight w:val="none"/>
              </w:rPr>
              <w:t>部门、</w:t>
            </w:r>
            <w:r>
              <w:rPr>
                <w:rFonts w:ascii="宋体" w:hAnsi="宋体" w:cs="宋体"/>
                <w:color w:val="000000"/>
                <w:szCs w:val="21"/>
                <w:highlight w:val="none"/>
              </w:rPr>
              <w:t>岗位人员任职要求</w:t>
            </w:r>
            <w:r>
              <w:rPr>
                <w:rFonts w:hint="eastAsia" w:ascii="宋体" w:hAnsi="宋体" w:cs="宋体"/>
                <w:spacing w:val="-4"/>
                <w:szCs w:val="21"/>
                <w:highlight w:val="none"/>
              </w:rPr>
              <w:t>》中</w:t>
            </w:r>
            <w:r>
              <w:rPr>
                <w:rFonts w:hint="eastAsia" w:ascii="宋体" w:hAnsi="宋体" w:cs="宋体"/>
                <w:spacing w:val="-4"/>
                <w:szCs w:val="21"/>
                <w:highlight w:val="none"/>
                <w:lang w:eastAsia="zh-CN"/>
              </w:rPr>
              <w:t>业务部</w:t>
            </w:r>
            <w:r>
              <w:rPr>
                <w:rFonts w:hint="eastAsia" w:ascii="宋体" w:hAnsi="宋体" w:cs="宋体"/>
                <w:spacing w:val="-4"/>
                <w:szCs w:val="21"/>
                <w:highlight w:val="none"/>
              </w:rPr>
              <w:t>经理岗位任职要求，本科以上</w:t>
            </w:r>
            <w:r>
              <w:rPr>
                <w:rFonts w:ascii="宋体" w:hAnsi="宋体" w:cs="宋体"/>
                <w:spacing w:val="-4"/>
                <w:szCs w:val="21"/>
                <w:highlight w:val="none"/>
              </w:rPr>
              <w:t>文化程度，销售及相关专业毕业，五年以上的工作经验，熟悉产品性价及市场供求情况，具有较强的工作责任心</w:t>
            </w:r>
            <w:r>
              <w:rPr>
                <w:rFonts w:hint="eastAsia" w:ascii="宋体" w:hAnsi="宋体" w:cs="宋体"/>
                <w:spacing w:val="-4"/>
                <w:szCs w:val="21"/>
                <w:highlight w:val="none"/>
              </w:rPr>
              <w:t>，</w:t>
            </w:r>
            <w:r>
              <w:rPr>
                <w:rFonts w:ascii="宋体" w:hAnsi="宋体" w:cs="宋体"/>
                <w:spacing w:val="-4"/>
                <w:szCs w:val="21"/>
                <w:highlight w:val="none"/>
              </w:rPr>
              <w:t>善于关系沟通</w:t>
            </w:r>
            <w:r>
              <w:rPr>
                <w:rFonts w:hint="eastAsia" w:ascii="宋体" w:hAnsi="宋体" w:cs="宋体"/>
                <w:spacing w:val="-4"/>
                <w:szCs w:val="21"/>
                <w:highlight w:val="none"/>
              </w:rPr>
              <w:t>；抽见：财务部经理任职要求，具有会计学</w:t>
            </w:r>
            <w:r>
              <w:rPr>
                <w:rFonts w:ascii="宋体" w:hAnsi="宋体" w:cs="宋体"/>
                <w:spacing w:val="-4"/>
                <w:szCs w:val="21"/>
                <w:highlight w:val="none"/>
              </w:rPr>
              <w:t>、统计学、财务管理</w:t>
            </w:r>
            <w:r>
              <w:rPr>
                <w:rFonts w:hint="eastAsia" w:ascii="宋体" w:hAnsi="宋体" w:cs="宋体"/>
                <w:spacing w:val="-4"/>
                <w:szCs w:val="21"/>
                <w:highlight w:val="none"/>
              </w:rPr>
              <w:t>等</w:t>
            </w:r>
            <w:r>
              <w:rPr>
                <w:rFonts w:ascii="宋体" w:hAnsi="宋体" w:cs="宋体"/>
                <w:spacing w:val="-4"/>
                <w:szCs w:val="21"/>
                <w:highlight w:val="none"/>
              </w:rPr>
              <w:t>方面的专业知识，具有会计师技术支撑和大学以上学历，连续从事</w:t>
            </w:r>
            <w:r>
              <w:rPr>
                <w:rFonts w:hint="eastAsia" w:ascii="宋体" w:hAnsi="宋体" w:cs="宋体"/>
                <w:spacing w:val="-4"/>
                <w:szCs w:val="21"/>
                <w:highlight w:val="none"/>
              </w:rPr>
              <w:t>会计</w:t>
            </w:r>
            <w:r>
              <w:rPr>
                <w:rFonts w:ascii="宋体" w:hAnsi="宋体" w:cs="宋体"/>
                <w:spacing w:val="-4"/>
                <w:szCs w:val="21"/>
                <w:highlight w:val="none"/>
              </w:rPr>
              <w:t>工作</w:t>
            </w:r>
            <w:r>
              <w:rPr>
                <w:rFonts w:hint="eastAsia" w:ascii="宋体" w:hAnsi="宋体" w:cs="宋体"/>
                <w:spacing w:val="-4"/>
                <w:szCs w:val="21"/>
                <w:highlight w:val="none"/>
                <w:lang w:val="en-US" w:eastAsia="zh-CN"/>
              </w:rPr>
              <w:t>5</w:t>
            </w:r>
            <w:r>
              <w:rPr>
                <w:rFonts w:ascii="宋体" w:hAnsi="宋体" w:cs="宋体"/>
                <w:spacing w:val="-4"/>
                <w:szCs w:val="21"/>
                <w:highlight w:val="none"/>
              </w:rPr>
              <w:t>年以上，具有丰富的财务会计管理经验</w:t>
            </w:r>
            <w:r>
              <w:rPr>
                <w:rFonts w:hint="eastAsia" w:ascii="宋体" w:hAnsi="宋体" w:cs="宋体"/>
                <w:spacing w:val="-4"/>
                <w:szCs w:val="21"/>
                <w:highlight w:val="none"/>
              </w:rPr>
              <w:t>等。</w:t>
            </w:r>
          </w:p>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spacing w:val="-4"/>
                <w:szCs w:val="21"/>
                <w:highlight w:val="none"/>
              </w:rPr>
              <w:t>现场确认，能满足规定要求。</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能力</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#组织确定人员所需的能力有哪些？</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.组织如何证明其控制下的人员具备所需的能力？</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.为获取所需能力采取了哪些措施？</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.是否保持适当的记录作为证明人员能力的证据？</w:t>
            </w:r>
          </w:p>
          <w:p>
            <w:pPr>
              <w:keepNext w:val="0"/>
              <w:keepLines w:val="0"/>
              <w:pageBreakBefore w:val="0"/>
              <w:kinsoku/>
              <w:wordWrap/>
              <w:overflowPunct/>
              <w:topLinePunct w:val="0"/>
              <w:bidi w:val="0"/>
              <w:spacing w:line="240" w:lineRule="auto"/>
              <w:rPr>
                <w:rFonts w:ascii="宋体" w:hAnsi="宋体" w:cs="宋体"/>
                <w:szCs w:val="21"/>
                <w:highlight w:val="none"/>
              </w:rPr>
            </w:pPr>
          </w:p>
          <w:p>
            <w:pPr>
              <w:keepNext w:val="0"/>
              <w:keepLines w:val="0"/>
              <w:pageBreakBefore w:val="0"/>
              <w:kinsoku/>
              <w:wordWrap/>
              <w:overflowPunct/>
              <w:topLinePunct w:val="0"/>
              <w:bidi w:val="0"/>
              <w:adjustRightInd w:val="0"/>
              <w:snapToGrid w:val="0"/>
              <w:spacing w:line="240" w:lineRule="auto"/>
              <w:jc w:val="center"/>
              <w:rPr>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olor w:val="auto"/>
                <w:szCs w:val="21"/>
                <w:highlight w:val="none"/>
              </w:rPr>
            </w:pPr>
            <w:r>
              <w:rPr>
                <w:rFonts w:hint="eastAsia" w:ascii="宋体" w:hAnsi="宋体" w:cs="宋体"/>
                <w:b/>
                <w:bCs/>
                <w:color w:val="auto"/>
                <w:szCs w:val="21"/>
                <w:highlight w:val="none"/>
              </w:rPr>
              <w:t>7.2</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公司确定了从事的工作影响质量管理体系绩效和有效性且在公司控制范围内的人员所必要的能力，这些能力主要是基于适当的教育、培训或经历等。</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公司对每个从事影响产品符合性要求及从事的工作影响质量管理体系绩效和有效性的工作人员的能力进行识别，制定培训制度、有计划有目的、系统地提供培训以满足这些需求。</w:t>
            </w:r>
          </w:p>
          <w:p>
            <w:pPr>
              <w:keepNext w:val="0"/>
              <w:keepLines w:val="0"/>
              <w:pageBreakBefore w:val="0"/>
              <w:kinsoku/>
              <w:wordWrap/>
              <w:overflowPunct/>
              <w:topLinePunct w:val="0"/>
              <w:bidi w:val="0"/>
              <w:spacing w:line="240" w:lineRule="auto"/>
              <w:rPr>
                <w:rFonts w:hint="eastAsia" w:ascii="宋体" w:hAnsi="宋体" w:cs="宋体"/>
                <w:color w:val="auto"/>
                <w:szCs w:val="21"/>
                <w:highlight w:val="none"/>
              </w:rPr>
            </w:pPr>
            <w:r>
              <w:rPr>
                <w:rFonts w:hint="eastAsia" w:ascii="宋体" w:hAnsi="宋体" w:cs="宋体"/>
                <w:color w:val="auto"/>
                <w:szCs w:val="21"/>
                <w:highlight w:val="none"/>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kinsoku/>
              <w:wordWrap/>
              <w:overflowPunct/>
              <w:topLinePunct w:val="0"/>
              <w:bidi w:val="0"/>
              <w:spacing w:line="24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查见驾驶员证书登记记录：</w:t>
            </w:r>
          </w:p>
          <w:p>
            <w:pPr>
              <w:pStyle w:val="2"/>
              <w:numPr>
                <w:ilvl w:val="0"/>
                <w:numId w:val="2"/>
              </w:num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姓名：何勇，准驾车型A1A2E，档案号：510600188350，有效期：2020年7月17日至长期；</w:t>
            </w:r>
          </w:p>
          <w:p>
            <w:pPr>
              <w:pStyle w:val="2"/>
              <w:numPr>
                <w:ilvl w:val="0"/>
                <w:numId w:val="2"/>
              </w:num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姓名：寇兵，准驾车型A2，   档案号：510600330882，有效期：2024年9月17日；</w:t>
            </w:r>
          </w:p>
          <w:p>
            <w:pPr>
              <w:pStyle w:val="2"/>
              <w:numPr>
                <w:ilvl w:val="0"/>
                <w:numId w:val="0"/>
              </w:num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w:t>
            </w:r>
          </w:p>
          <w:p>
            <w:pPr>
              <w:pStyle w:val="2"/>
              <w:numPr>
                <w:ilvl w:val="0"/>
                <w:numId w:val="0"/>
              </w:num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现场查看其余驾驶人员均提供有效证书，详细见附件。</w:t>
            </w:r>
          </w:p>
          <w:p>
            <w:pPr>
              <w:pStyle w:val="2"/>
              <w:numPr>
                <w:ilvl w:val="0"/>
                <w:numId w:val="0"/>
              </w:numPr>
              <w:rPr>
                <w:rFonts w:hint="default" w:ascii="宋体" w:hAnsi="宋体" w:cs="宋体"/>
                <w:color w:val="auto"/>
                <w:szCs w:val="21"/>
                <w:highlight w:val="none"/>
                <w:lang w:val="en-US" w:eastAsia="zh-CN"/>
              </w:rPr>
            </w:pP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、查见202</w:t>
            </w:r>
            <w:r>
              <w:rPr>
                <w:rFonts w:ascii="宋体" w:hAnsi="宋体" w:cs="宋体"/>
                <w:color w:val="auto"/>
                <w:szCs w:val="21"/>
                <w:highlight w:val="none"/>
              </w:rPr>
              <w:t>1</w:t>
            </w:r>
            <w:r>
              <w:rPr>
                <w:rFonts w:hint="eastAsia" w:ascii="宋体" w:hAnsi="宋体" w:cs="宋体"/>
                <w:color w:val="auto"/>
                <w:szCs w:val="21"/>
                <w:highlight w:val="none"/>
              </w:rPr>
              <w:t>年度培训计划共</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次，已完成的培训记录</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次。</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时</w:t>
            </w:r>
            <w:r>
              <w:rPr>
                <w:rFonts w:hint="eastAsia" w:ascii="宋体" w:hAnsi="宋体" w:eastAsia="宋体" w:cs="宋体"/>
                <w:color w:val="auto"/>
                <w:szCs w:val="21"/>
                <w:highlight w:val="none"/>
                <w:lang w:eastAsia="zh-CN"/>
              </w:rPr>
              <w:t>间：20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lang w:eastAsia="zh-CN"/>
              </w:rPr>
              <w:t>年</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月</w:t>
            </w:r>
            <w:r>
              <w:rPr>
                <w:rFonts w:hint="eastAsia" w:ascii="宋体" w:hAnsi="宋体" w:eastAsia="宋体" w:cs="宋体"/>
                <w:color w:val="auto"/>
                <w:szCs w:val="21"/>
                <w:highlight w:val="none"/>
                <w:lang w:val="en-US" w:eastAsia="zh-CN"/>
              </w:rPr>
              <w:t>15日</w:t>
            </w:r>
            <w:r>
              <w:rPr>
                <w:rFonts w:hint="eastAsia" w:ascii="宋体" w:hAnsi="宋体" w:eastAsia="宋体" w:cs="宋体"/>
                <w:color w:val="auto"/>
                <w:szCs w:val="21"/>
                <w:highlight w:val="none"/>
                <w:lang w:eastAsia="zh-CN"/>
              </w:rPr>
              <w:t>培训内容：ISO9000族贯标培训</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培训教师：</w:t>
            </w:r>
            <w:r>
              <w:rPr>
                <w:rFonts w:hint="eastAsia" w:ascii="宋体" w:hAnsi="宋体" w:eastAsia="宋体" w:cs="宋体"/>
                <w:color w:val="auto"/>
                <w:szCs w:val="21"/>
                <w:highlight w:val="none"/>
                <w:lang w:val="en-US" w:eastAsia="zh-CN"/>
              </w:rPr>
              <w:t>黄老师；</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培训人员：张勇军</w:t>
            </w:r>
            <w:r>
              <w:rPr>
                <w:rFonts w:hint="eastAsia" w:ascii="宋体" w:hAnsi="宋体" w:eastAsia="宋体" w:cs="宋体"/>
                <w:color w:val="auto"/>
                <w:szCs w:val="21"/>
                <w:highlight w:val="none"/>
                <w:lang w:val="en-US" w:eastAsia="zh-CN"/>
              </w:rPr>
              <w:t xml:space="preserve">  唐明勇  王伟  张莉  何勇</w:t>
            </w:r>
            <w:r>
              <w:rPr>
                <w:rFonts w:hint="eastAsia" w:ascii="宋体" w:hAnsi="宋体" w:eastAsia="宋体" w:cs="宋体"/>
                <w:color w:val="auto"/>
                <w:szCs w:val="21"/>
                <w:highlight w:val="none"/>
                <w:lang w:eastAsia="zh-CN"/>
              </w:rPr>
              <w:t>；</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效果评价：</w:t>
            </w:r>
            <w:r>
              <w:rPr>
                <w:rFonts w:hint="eastAsia"/>
                <w:color w:val="auto"/>
              </w:rPr>
              <w:t>提问方式考核，合格</w:t>
            </w:r>
            <w:r>
              <w:rPr>
                <w:rFonts w:hint="eastAsia"/>
                <w:color w:val="auto"/>
                <w:lang w:eastAsia="zh-CN"/>
              </w:rPr>
              <w:t>；</w:t>
            </w:r>
          </w:p>
          <w:p>
            <w:pPr>
              <w:keepNext w:val="0"/>
              <w:keepLines w:val="0"/>
              <w:pageBreakBefore w:val="0"/>
              <w:numPr>
                <w:ilvl w:val="0"/>
                <w:numId w:val="0"/>
              </w:numPr>
              <w:kinsoku/>
              <w:wordWrap/>
              <w:overflowPunct/>
              <w:topLinePunct w:val="0"/>
              <w:bidi w:val="0"/>
              <w:spacing w:line="24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评价人：</w:t>
            </w:r>
            <w:r>
              <w:rPr>
                <w:rFonts w:hint="eastAsia"/>
                <w:color w:val="auto"/>
                <w:lang w:eastAsia="zh-CN"/>
              </w:rPr>
              <w:t xml:space="preserve">唐明勇  </w:t>
            </w:r>
          </w:p>
          <w:p>
            <w:pPr>
              <w:keepNext w:val="0"/>
              <w:keepLines w:val="0"/>
              <w:pageBreakBefore w:val="0"/>
              <w:kinsoku/>
              <w:wordWrap/>
              <w:overflowPunct/>
              <w:topLinePunct w:val="0"/>
              <w:bidi w:val="0"/>
              <w:spacing w:line="240"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eastAsia="宋体" w:cs="宋体"/>
                <w:color w:val="auto"/>
                <w:szCs w:val="21"/>
                <w:highlight w:val="none"/>
                <w:lang w:eastAsia="zh-CN"/>
              </w:rPr>
              <w:t>：时间：20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lang w:val="en-US" w:eastAsia="zh-CN"/>
              </w:rPr>
              <w:t xml:space="preserve">日  </w:t>
            </w:r>
            <w:r>
              <w:rPr>
                <w:rFonts w:hint="eastAsia" w:ascii="宋体" w:hAnsi="宋体" w:eastAsia="宋体" w:cs="宋体"/>
                <w:color w:val="auto"/>
                <w:szCs w:val="21"/>
                <w:highlight w:val="none"/>
                <w:lang w:eastAsia="zh-CN"/>
              </w:rPr>
              <w:t>培训内容：体系文件培训；</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培训教师：</w:t>
            </w:r>
            <w:r>
              <w:rPr>
                <w:rFonts w:hint="eastAsia" w:ascii="宋体" w:hAnsi="宋体" w:eastAsia="宋体" w:cs="宋体"/>
                <w:color w:val="auto"/>
                <w:szCs w:val="21"/>
                <w:highlight w:val="none"/>
                <w:lang w:val="en-US" w:eastAsia="zh-CN"/>
              </w:rPr>
              <w:t>黄老师；</w:t>
            </w:r>
          </w:p>
          <w:p>
            <w:pPr>
              <w:keepNext w:val="0"/>
              <w:keepLines w:val="0"/>
              <w:pageBreakBefore w:val="0"/>
              <w:kinsoku/>
              <w:wordWrap/>
              <w:overflowPunct/>
              <w:topLinePunct w:val="0"/>
              <w:bidi w:val="0"/>
              <w:spacing w:line="240" w:lineRule="auto"/>
              <w:ind w:firstLine="210" w:firstLineChars="1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培训人员：</w:t>
            </w:r>
            <w:r>
              <w:rPr>
                <w:rFonts w:hint="eastAsia" w:ascii="宋体" w:hAnsi="宋体" w:eastAsia="宋体" w:cs="宋体"/>
                <w:color w:val="auto"/>
                <w:szCs w:val="21"/>
                <w:highlight w:val="none"/>
                <w:lang w:eastAsia="zh-CN"/>
              </w:rPr>
              <w:t>张勇军</w:t>
            </w:r>
            <w:r>
              <w:rPr>
                <w:rFonts w:hint="eastAsia" w:ascii="宋体" w:hAnsi="宋体" w:eastAsia="宋体" w:cs="宋体"/>
                <w:color w:val="auto"/>
                <w:szCs w:val="21"/>
                <w:highlight w:val="none"/>
                <w:lang w:val="en-US" w:eastAsia="zh-CN"/>
              </w:rPr>
              <w:t xml:space="preserve">  唐明勇  王伟  张莉  何勇</w:t>
            </w:r>
            <w:r>
              <w:rPr>
                <w:rFonts w:hint="eastAsia" w:ascii="宋体" w:hAnsi="宋体" w:eastAsia="宋体" w:cs="宋体"/>
                <w:color w:val="auto"/>
                <w:szCs w:val="21"/>
                <w:highlight w:val="none"/>
                <w:lang w:eastAsia="zh-CN"/>
              </w:rPr>
              <w:t>；</w:t>
            </w:r>
          </w:p>
          <w:p>
            <w:pPr>
              <w:keepNext w:val="0"/>
              <w:keepLines w:val="0"/>
              <w:pageBreakBefore w:val="0"/>
              <w:kinsoku/>
              <w:wordWrap/>
              <w:overflowPunct/>
              <w:topLinePunct w:val="0"/>
              <w:bidi w:val="0"/>
              <w:spacing w:line="240" w:lineRule="auto"/>
              <w:ind w:firstLine="210" w:firstLineChars="100"/>
              <w:rPr>
                <w:rFonts w:hint="eastAsia"/>
                <w:color w:val="auto"/>
              </w:rPr>
            </w:pPr>
            <w:r>
              <w:rPr>
                <w:rFonts w:hint="eastAsia" w:ascii="宋体" w:hAnsi="宋体" w:cs="宋体"/>
                <w:color w:val="auto"/>
                <w:szCs w:val="21"/>
                <w:highlight w:val="none"/>
              </w:rPr>
              <w:t>效果评价：</w:t>
            </w:r>
            <w:r>
              <w:rPr>
                <w:rFonts w:hint="eastAsia"/>
                <w:color w:val="auto"/>
              </w:rPr>
              <w:t>通过</w:t>
            </w:r>
            <w:r>
              <w:rPr>
                <w:rFonts w:hint="eastAsia"/>
                <w:color w:val="auto"/>
                <w:lang w:eastAsia="zh-CN"/>
              </w:rPr>
              <w:t>问答</w:t>
            </w:r>
            <w:r>
              <w:rPr>
                <w:rFonts w:hint="eastAsia"/>
                <w:color w:val="auto"/>
              </w:rPr>
              <w:t>进行了考核，基本掌握了</w:t>
            </w:r>
            <w:r>
              <w:rPr>
                <w:rFonts w:hint="eastAsia"/>
                <w:color w:val="auto"/>
                <w:lang w:val="en-US" w:eastAsia="zh-CN"/>
              </w:rPr>
              <w:t>施工劳务规范内容；</w:t>
            </w:r>
          </w:p>
          <w:p>
            <w:pPr>
              <w:keepNext w:val="0"/>
              <w:keepLines w:val="0"/>
              <w:pageBreakBefore w:val="0"/>
              <w:numPr>
                <w:ilvl w:val="0"/>
                <w:numId w:val="0"/>
              </w:numPr>
              <w:kinsoku/>
              <w:wordWrap/>
              <w:overflowPunct/>
              <w:topLinePunct w:val="0"/>
              <w:bidi w:val="0"/>
              <w:spacing w:line="24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评价人：</w:t>
            </w:r>
            <w:r>
              <w:rPr>
                <w:rFonts w:hint="eastAsia"/>
                <w:color w:val="auto"/>
                <w:lang w:eastAsia="zh-CN"/>
              </w:rPr>
              <w:t xml:space="preserve">唐明勇  </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意识</w:t>
            </w:r>
          </w:p>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b/>
                <w:szCs w:val="21"/>
                <w:highlight w:val="none"/>
              </w:rPr>
              <w:t>7.3</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公司通过宣导、培训、制度约束等方式确保员工能意识到他们从事的活动的相关性及重要性，以及他们对贯彻质量方针、达成质量目标及实现QMS的有效性的积极贡献，以及其不符合QMS要求的后果。</w:t>
            </w:r>
          </w:p>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szCs w:val="21"/>
                <w:highlight w:val="none"/>
              </w:rPr>
              <w:t>---经与员工</w:t>
            </w:r>
            <w:r>
              <w:rPr>
                <w:rFonts w:hint="eastAsia" w:ascii="宋体" w:hAnsi="宋体" w:cs="宋体"/>
                <w:szCs w:val="21"/>
                <w:highlight w:val="none"/>
                <w:lang w:val="en-US" w:eastAsia="zh-CN"/>
              </w:rPr>
              <w:t>唐明勇</w:t>
            </w:r>
            <w:r>
              <w:rPr>
                <w:rFonts w:hint="eastAsia" w:ascii="宋体" w:hAnsi="宋体" w:cs="宋体"/>
                <w:szCs w:val="21"/>
                <w:highlight w:val="none"/>
              </w:rPr>
              <w:t>等人员沟通了解，其基本具备以上必要的质量意识和质量管理体系相关意识。</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形成文件的信息/7.5.1总则</w:t>
            </w:r>
          </w:p>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7.5.1</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公司的质量管理体系文件----包括</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一级文件：质量质量手册</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二级文件：程序文件</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三级文件：管理规定或制度</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四级文件：表格和检查表。</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--此外，外来文件即外部提供的文件,包括规格标准、与产品质量有关的企业标准。通常属于第三级文件，并得到及时识别和分发控制。</w:t>
            </w:r>
          </w:p>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经查：公司提供的各级体系文件总体满足标准的要求和确保QMS有效性的需要。</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r>
              <w:rPr>
                <w:rFonts w:hint="eastAsia" w:ascii="宋体" w:hAnsi="宋体" w:cs="宋体"/>
                <w:szCs w:val="21"/>
                <w:highlight w:val="none"/>
              </w:rPr>
              <w:t>创建和更新</w:t>
            </w: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color w:val="auto"/>
                <w:szCs w:val="21"/>
                <w:highlight w:val="none"/>
              </w:rPr>
            </w:pPr>
            <w:r>
              <w:rPr>
                <w:rFonts w:hint="eastAsia" w:ascii="宋体" w:hAnsi="宋体" w:cs="宋体"/>
                <w:b/>
                <w:color w:val="auto"/>
                <w:szCs w:val="21"/>
                <w:highlight w:val="none"/>
              </w:rPr>
              <w:t>7.5.2</w:t>
            </w:r>
          </w:p>
        </w:tc>
        <w:tc>
          <w:tcPr>
            <w:tcW w:w="10880" w:type="dxa"/>
            <w:noWrap/>
            <w:vAlign w:val="top"/>
          </w:tcPr>
          <w:p>
            <w:pPr>
              <w:pStyle w:val="4"/>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抽查体系文件：质量手册、程序文件、岗位任职要求、内审报告等均有适当的标识和说明、相对固定的格式、纸质和电子档为载体、文件发布前均的得到评审和批准，从而确保了适宜性和充分性；记录得到确认等。</w:t>
            </w:r>
          </w:p>
          <w:p>
            <w:pPr>
              <w:pStyle w:val="4"/>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现场抽见《</w:t>
            </w:r>
            <w:r>
              <w:rPr>
                <w:rFonts w:hint="eastAsia" w:ascii="宋体" w:hAnsi="宋体" w:eastAsia="宋体" w:cs="宋体"/>
                <w:color w:val="auto"/>
                <w:kern w:val="0"/>
                <w:sz w:val="21"/>
                <w:szCs w:val="21"/>
                <w:highlight w:val="none"/>
                <w:lang w:val="en-US" w:eastAsia="zh-CN" w:bidi="ar-SA"/>
              </w:rPr>
              <w:t>质量手册》</w:t>
            </w:r>
          </w:p>
          <w:p>
            <w:pPr>
              <w:ind w:firstLine="210" w:firstLineChars="100"/>
              <w:jc w:val="left"/>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文件编号：XY/QM-2021</w:t>
            </w:r>
          </w:p>
          <w:p>
            <w:pPr>
              <w:pStyle w:val="4"/>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版本号：A/0  2021年01月22日发布   编制：后勤部   审核：唐明勇   批准：张勇军</w:t>
            </w:r>
          </w:p>
          <w:p>
            <w:pPr>
              <w:pStyle w:val="4"/>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抽见《程序文件》</w:t>
            </w:r>
          </w:p>
          <w:p>
            <w:pPr>
              <w:pStyle w:val="4"/>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文件编号：XY/QP001</w:t>
            </w:r>
          </w:p>
          <w:p>
            <w:pPr>
              <w:pStyle w:val="4"/>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版本号：A/0  20</w:t>
            </w:r>
            <w:r>
              <w:rPr>
                <w:rFonts w:ascii="宋体" w:hAnsi="宋体" w:eastAsia="宋体" w:cs="宋体"/>
                <w:color w:val="auto"/>
                <w:kern w:val="0"/>
                <w:sz w:val="21"/>
                <w:szCs w:val="21"/>
                <w:highlight w:val="none"/>
              </w:rPr>
              <w:t>21</w:t>
            </w:r>
            <w:r>
              <w:rPr>
                <w:rFonts w:hint="eastAsia" w:ascii="宋体" w:hAnsi="宋体" w:eastAsia="宋体" w:cs="宋体"/>
                <w:color w:val="auto"/>
                <w:kern w:val="0"/>
                <w:sz w:val="21"/>
                <w:szCs w:val="21"/>
                <w:highlight w:val="none"/>
              </w:rPr>
              <w:t>年0</w:t>
            </w:r>
            <w:r>
              <w:rPr>
                <w:rFonts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lang w:val="en-US" w:eastAsia="zh-CN"/>
              </w:rPr>
              <w:t>20</w:t>
            </w:r>
            <w:r>
              <w:rPr>
                <w:rFonts w:hint="eastAsia" w:ascii="宋体" w:hAnsi="宋体" w:eastAsia="宋体" w:cs="宋体"/>
                <w:color w:val="auto"/>
                <w:kern w:val="0"/>
                <w:sz w:val="21"/>
                <w:szCs w:val="21"/>
                <w:highlight w:val="none"/>
              </w:rPr>
              <w:t>日发布</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编制：</w:t>
            </w:r>
            <w:r>
              <w:rPr>
                <w:rFonts w:hint="eastAsia" w:ascii="宋体" w:hAnsi="宋体" w:eastAsia="宋体" w:cs="宋体"/>
                <w:color w:val="auto"/>
                <w:kern w:val="0"/>
                <w:sz w:val="21"/>
                <w:szCs w:val="21"/>
                <w:highlight w:val="none"/>
                <w:lang w:eastAsia="zh-CN"/>
              </w:rPr>
              <w:t>后勤部</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审</w:t>
            </w:r>
            <w:r>
              <w:rPr>
                <w:rFonts w:hint="eastAsia" w:ascii="宋体" w:hAnsi="宋体" w:eastAsia="宋体" w:cs="宋体"/>
                <w:color w:val="auto"/>
                <w:kern w:val="0"/>
                <w:sz w:val="21"/>
                <w:szCs w:val="21"/>
                <w:highlight w:val="none"/>
                <w:lang w:eastAsia="zh-CN"/>
              </w:rPr>
              <w:t>核：唐明勇</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批</w:t>
            </w:r>
            <w:r>
              <w:rPr>
                <w:rFonts w:hint="eastAsia" w:ascii="宋体" w:hAnsi="宋体" w:eastAsia="宋体" w:cs="宋体"/>
                <w:color w:val="auto"/>
                <w:kern w:val="0"/>
                <w:sz w:val="21"/>
                <w:szCs w:val="21"/>
                <w:highlight w:val="none"/>
                <w:lang w:eastAsia="zh-CN"/>
              </w:rPr>
              <w:t>准</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张勇军</w:t>
            </w:r>
          </w:p>
          <w:p>
            <w:pPr>
              <w:pStyle w:val="4"/>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以上文件均有编审批，发布实施日期及发放编号、受控状态。</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形成文件信息的控制</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#如何控制文件和记录？</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highlight w:val="none"/>
              </w:rPr>
            </w:pPr>
            <w:r>
              <w:rPr>
                <w:rFonts w:hint="eastAsia" w:ascii="宋体" w:hAnsi="宋体" w:cs="宋体"/>
                <w:szCs w:val="21"/>
                <w:highlight w:val="none"/>
              </w:rPr>
              <w:t>是否在需要时和需要的地方可获得相关文件？</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highlight w:val="none"/>
              </w:rPr>
            </w:pPr>
            <w:r>
              <w:rPr>
                <w:rFonts w:hint="eastAsia" w:ascii="宋体" w:hAnsi="宋体" w:cs="宋体"/>
                <w:szCs w:val="21"/>
                <w:highlight w:val="none"/>
              </w:rPr>
              <w:t>是否采取了措施防止泄密、不当使用和不完整？</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highlight w:val="none"/>
              </w:rPr>
            </w:pPr>
            <w:r>
              <w:rPr>
                <w:rFonts w:hint="eastAsia" w:ascii="宋体" w:hAnsi="宋体" w:cs="宋体"/>
                <w:szCs w:val="21"/>
                <w:highlight w:val="none"/>
              </w:rPr>
              <w:t>是否关注下列活动：</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a）分发、访问、检索和使用；</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b）存储和防护，包括保持可读性；</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c）更改控制；</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d）保留和处置。</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highlight w:val="none"/>
              </w:rPr>
            </w:pPr>
            <w:r>
              <w:rPr>
                <w:rFonts w:hint="eastAsia" w:ascii="宋体" w:hAnsi="宋体" w:cs="宋体"/>
                <w:szCs w:val="21"/>
                <w:highlight w:val="none"/>
              </w:rPr>
              <w:t>识别的外来文件有哪些？如何对外来文件进行控制？</w:t>
            </w:r>
          </w:p>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szCs w:val="21"/>
                <w:highlight w:val="none"/>
              </w:rPr>
              <w:t>是否对记录实施了保护，防止非预期的更改</w:t>
            </w: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7.5.3</w:t>
            </w:r>
          </w:p>
        </w:tc>
        <w:tc>
          <w:tcPr>
            <w:tcW w:w="10880" w:type="dxa"/>
            <w:noWrap/>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1"/>
                <w:highlight w:val="none"/>
              </w:rPr>
            </w:pPr>
            <w:r>
              <w:rPr>
                <w:rFonts w:hint="eastAsia" w:ascii="宋体" w:hAnsi="宋体" w:cs="宋体"/>
                <w:szCs w:val="21"/>
                <w:highlight w:val="none"/>
              </w:rPr>
              <w:t>使用文件的现场抽查确认，未发现不适宜或缺失的文件。</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--公司对重要的文件信息通过权限控制分发或禁止复印外传等予以保密。</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r>
              <w:rPr>
                <w:rFonts w:hint="eastAsia" w:ascii="宋体" w:hAnsi="宋体" w:cs="宋体"/>
                <w:szCs w:val="21"/>
                <w:highlight w:val="none"/>
              </w:rPr>
              <w:t>--现场确认：各级文件的分发、访问、检索和使用、存储和防护等均符合规定要求。</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查，质量手册：公司编制了《文件控制程序》，规定了体系文件的编制、审核、批准、受控、使用、报废等要求。查见：程序文件有</w:t>
            </w:r>
            <w:r>
              <w:rPr>
                <w:rFonts w:hint="eastAsia" w:ascii="宋体" w:hAnsi="宋体" w:cs="宋体"/>
                <w:szCs w:val="21"/>
                <w:highlight w:val="none"/>
                <w:lang w:val="en-US" w:eastAsia="zh-CN"/>
              </w:rPr>
              <w:t>21</w:t>
            </w:r>
            <w:r>
              <w:rPr>
                <w:rFonts w:hint="eastAsia" w:ascii="宋体" w:hAnsi="宋体" w:cs="宋体"/>
                <w:szCs w:val="21"/>
                <w:highlight w:val="none"/>
              </w:rPr>
              <w:t>个，查：《受控文件清单》里面包括：质量手册、程序文件、员工入职要求、作业指导书等。</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查见：《文件发放、回收记录》程序文件、质量手册、作业规程等行了发放；有文件编号、分发号，版本，部门签收等内容，暂无回收记录发生。</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可获得该文件的有效版本：</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《质量手册》现行版本为A版</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szCs w:val="21"/>
                <w:highlight w:val="none"/>
              </w:rPr>
              <w:t>以上文件字迹清楚</w:t>
            </w:r>
            <w:r>
              <w:rPr>
                <w:rFonts w:hint="eastAsia" w:ascii="宋体" w:hAnsi="宋体" w:cs="宋体"/>
                <w:color w:val="auto"/>
                <w:szCs w:val="21"/>
                <w:highlight w:val="none"/>
              </w:rPr>
              <w:t>，审批齐全，受控标识完整</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保存完好，易于识别。</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rPr>
              <w:t>查《外来文</w:t>
            </w:r>
            <w:r>
              <w:rPr>
                <w:rFonts w:hint="eastAsia" w:ascii="宋体" w:hAnsi="宋体" w:eastAsia="宋体" w:cs="宋体"/>
                <w:color w:val="auto"/>
                <w:szCs w:val="21"/>
                <w:highlight w:val="none"/>
              </w:rPr>
              <w:t>件清单》,里面包括：</w:t>
            </w:r>
          </w:p>
          <w:p>
            <w:pPr>
              <w:keepNext w:val="0"/>
              <w:keepLines w:val="0"/>
              <w:pageBreakBefore w:val="0"/>
              <w:kinsoku/>
              <w:wordWrap/>
              <w:overflowPunct/>
              <w:topLinePunct w:val="0"/>
              <w:bidi w:val="0"/>
              <w:spacing w:line="240" w:lineRule="auto"/>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法律法规及</w:t>
            </w:r>
            <w:r>
              <w:rPr>
                <w:rFonts w:hint="eastAsia" w:ascii="宋体" w:hAnsi="宋体" w:eastAsia="宋体" w:cs="宋体"/>
                <w:color w:val="auto"/>
                <w:szCs w:val="21"/>
                <w:highlight w:val="none"/>
                <w:lang w:val="en-US" w:eastAsia="zh-CN"/>
              </w:rPr>
              <w:t>标准要求</w:t>
            </w:r>
            <w:r>
              <w:rPr>
                <w:rFonts w:hint="eastAsia" w:ascii="宋体" w:hAnsi="宋体" w:eastAsia="宋体" w:cs="宋体"/>
                <w:color w:val="auto"/>
                <w:szCs w:val="21"/>
                <w:highlight w:val="none"/>
              </w:rPr>
              <w:t>：超限运输车辆行驶公路管理规定、交通运输行政复议规定、交通行政许可实施程序规定、道路货物运输及站场管理规定、道路运输车辆动态监督管理办法、交通运输突发事件应急管理规定、道路运输车辆燃料消耗量检测和监督管理办法、道路运输服务质量投诉管理规定、道路运输车辆技术管理规定、道路运输从业人员管理规定、道路运输术语、机动车驾驶员身体条件及其测评要求、物流从业人员职业能力要求 第2部分：运输、运输作业与作业管理、一般货物运输包装通用技术条件、劳务派遣暂行规定等</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eastAsia="宋体" w:cs="宋体"/>
                <w:color w:val="auto"/>
                <w:szCs w:val="21"/>
                <w:highlight w:val="none"/>
              </w:rPr>
              <w:t>查见《质量记录清单》质量记录，规定有《年度培训计划》保存期为3年；《供方调查评价表》保存期为3年；《合同评审表》保存期为3年、《纠正预防措施计划》保存</w:t>
            </w:r>
            <w:r>
              <w:rPr>
                <w:rFonts w:hint="eastAsia" w:ascii="宋体" w:hAnsi="宋体" w:cs="宋体"/>
                <w:szCs w:val="21"/>
                <w:highlight w:val="none"/>
              </w:rPr>
              <w:t>期为3年等。文件规定对质量记录按时间、类别进行分类存放于专门的文件柜中，制作目录便于检索。</w:t>
            </w:r>
          </w:p>
          <w:p>
            <w:pPr>
              <w:keepNext w:val="0"/>
              <w:keepLines w:val="0"/>
              <w:pageBreakBefore w:val="0"/>
              <w:kinsoku/>
              <w:wordWrap/>
              <w:overflowPunct/>
              <w:topLinePunct w:val="0"/>
              <w:bidi w:val="0"/>
              <w:spacing w:line="240" w:lineRule="auto"/>
              <w:jc w:val="left"/>
              <w:rPr>
                <w:rFonts w:ascii="宋体" w:hAnsi="宋体" w:cs="宋体"/>
                <w:szCs w:val="21"/>
                <w:highlight w:val="none"/>
              </w:rPr>
            </w:pPr>
            <w:r>
              <w:rPr>
                <w:rFonts w:hint="eastAsia" w:ascii="宋体" w:hAnsi="宋体" w:cs="宋体"/>
                <w:szCs w:val="21"/>
                <w:highlight w:val="none"/>
              </w:rPr>
              <w:t>QMS运行至今文件更改和作废情况未发生。在“</w:t>
            </w:r>
            <w:r>
              <w:rPr>
                <w:rFonts w:hint="eastAsia" w:ascii="宋体" w:hAnsi="宋体"/>
                <w:szCs w:val="21"/>
                <w:highlight w:val="none"/>
              </w:rPr>
              <w:t>文件、记录控制程序</w:t>
            </w:r>
            <w:r>
              <w:rPr>
                <w:rFonts w:hint="eastAsia" w:ascii="宋体" w:hAnsi="宋体" w:cs="宋体"/>
                <w:szCs w:val="21"/>
                <w:highlight w:val="none"/>
              </w:rPr>
              <w:t>”中对如发生以上情况均有明确规定。</w:t>
            </w:r>
          </w:p>
        </w:tc>
        <w:tc>
          <w:tcPr>
            <w:tcW w:w="709" w:type="dxa"/>
            <w:noWrap/>
            <w:vAlign w:val="top"/>
          </w:tcPr>
          <w:p>
            <w:pPr>
              <w:keepNext w:val="0"/>
              <w:keepLines w:val="0"/>
              <w:pageBreakBefore w:val="0"/>
              <w:kinsoku/>
              <w:wordWrap/>
              <w:overflowPunct/>
              <w:topLinePunct w:val="0"/>
              <w:bidi w:val="0"/>
              <w:spacing w:line="240" w:lineRule="auto"/>
              <w:rPr>
                <w:rFonts w:hint="eastAsia" w:eastAsia="宋体"/>
                <w:szCs w:val="21"/>
                <w:highlight w:val="none"/>
                <w:lang w:val="en-US" w:eastAsia="zh-CN"/>
              </w:rPr>
            </w:pPr>
            <w:r>
              <w:rPr>
                <w:rFonts w:hint="eastAsia"/>
                <w:szCs w:val="21"/>
                <w:highlight w:val="none"/>
                <w:lang w:val="en-US" w:eastAsia="zh-CN"/>
              </w:rPr>
              <w:t>符合</w:t>
            </w:r>
          </w:p>
          <w:p>
            <w:pPr>
              <w:keepNext w:val="0"/>
              <w:keepLines w:val="0"/>
              <w:pageBreakBefore w:val="0"/>
              <w:kinsoku/>
              <w:wordWrap/>
              <w:overflowPunct/>
              <w:topLinePunct w:val="0"/>
              <w:bidi w:val="0"/>
              <w:spacing w:line="240" w:lineRule="auto"/>
              <w:rPr>
                <w:szCs w:val="21"/>
                <w:highlight w:val="none"/>
              </w:rPr>
            </w:pPr>
          </w:p>
          <w:p>
            <w:pPr>
              <w:keepNext w:val="0"/>
              <w:keepLines w:val="0"/>
              <w:pageBreakBefore w:val="0"/>
              <w:kinsoku/>
              <w:wordWrap/>
              <w:overflowPunct/>
              <w:topLinePunct w:val="0"/>
              <w:bidi w:val="0"/>
              <w:spacing w:line="240" w:lineRule="auto"/>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bCs/>
                <w:color w:val="000000"/>
                <w:szCs w:val="21"/>
                <w:highlight w:val="none"/>
              </w:rPr>
            </w:pPr>
            <w:r>
              <w:rPr>
                <w:rFonts w:hint="eastAsia" w:ascii="宋体" w:hAnsi="宋体" w:cs="宋体"/>
                <w:bCs/>
                <w:color w:val="000000"/>
                <w:szCs w:val="21"/>
                <w:highlight w:val="none"/>
              </w:rPr>
              <w:t>分析和评价</w:t>
            </w:r>
          </w:p>
          <w:p>
            <w:pPr>
              <w:keepNext w:val="0"/>
              <w:keepLines w:val="0"/>
              <w:pageBreakBefore w:val="0"/>
              <w:kinsoku/>
              <w:wordWrap/>
              <w:overflowPunct/>
              <w:topLinePunct w:val="0"/>
              <w:bidi w:val="0"/>
              <w:spacing w:line="240" w:lineRule="auto"/>
              <w:rPr>
                <w:rFonts w:ascii="宋体" w:hAnsi="宋体" w:cs="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b/>
                <w:szCs w:val="21"/>
                <w:highlight w:val="none"/>
              </w:rPr>
              <w:t>9.1.3</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1.质量手册及相关文件中对收集产品、过程、体系数据的范围、类型、统计方法进行了规定。 </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2.查顾客满意度调查表：公司20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月以问卷形式对顾客进行了满意度调查，共计发放</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份，回收</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份。对公司的服务、质量、交付等项进行打分。查《顾客满意程度调查表》对满意度进行了统计；通过统计顾客满意率为</w:t>
            </w:r>
            <w:r>
              <w:rPr>
                <w:rFonts w:ascii="宋体" w:hAnsi="宋体" w:cs="宋体"/>
                <w:color w:val="auto"/>
                <w:szCs w:val="21"/>
                <w:highlight w:val="none"/>
              </w:rPr>
              <w:t>9</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3.查质量目标统计等记录，公司至202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月数据统计的结果均符合要求。</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4.查《管理评审资料》对过程和产品的特性及趋势、供方、顾客满意、产品的符合性进行了分析，均较满意。</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根据组织提供的相关文件资料，数据分析深度，能提供实质性的支持性数据文件。</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内部审核</w:t>
            </w:r>
          </w:p>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(含9.2.1和9.2.2)</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b/>
                <w:szCs w:val="21"/>
                <w:highlight w:val="none"/>
              </w:rPr>
              <w:t>9.2</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编制有《内部审核控制程序》，程序中规定公司确定质量管理体系覆盖的每年（12个月）至少接受一次涉及所有条款活动的内部审核。</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提供有年度内部审核计划包括审核目的、范围、依据、频次、审核方式、审核日程安排。</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本次审核时间：20</w:t>
            </w:r>
            <w:r>
              <w:rPr>
                <w:rFonts w:ascii="宋体" w:hAnsi="宋体" w:cs="宋体"/>
                <w:color w:val="auto"/>
                <w:szCs w:val="21"/>
                <w:highlight w:val="none"/>
              </w:rPr>
              <w:t>21</w:t>
            </w:r>
            <w:r>
              <w:rPr>
                <w:rFonts w:hint="eastAsia" w:ascii="宋体" w:hAnsi="宋体" w:cs="宋体"/>
                <w:color w:val="auto"/>
                <w:szCs w:val="21"/>
                <w:highlight w:val="none"/>
              </w:rPr>
              <w:t>年</w:t>
            </w:r>
            <w:r>
              <w:rPr>
                <w:rFonts w:hint="eastAsia" w:ascii="宋体" w:hAnsi="宋体" w:eastAsia="宋体" w:cs="宋体"/>
                <w:color w:val="auto"/>
                <w:szCs w:val="21"/>
                <w:highlight w:val="none"/>
              </w:rPr>
              <w:t>6月</w:t>
            </w: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范围：公司质量体系覆盖的各部门、所有过程。</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审核组组成：组长：</w:t>
            </w:r>
            <w:r>
              <w:rPr>
                <w:rFonts w:hint="eastAsia" w:ascii="宋体" w:hAnsi="宋体" w:eastAsia="宋体" w:cs="宋体"/>
                <w:color w:val="auto"/>
                <w:szCs w:val="21"/>
                <w:highlight w:val="none"/>
                <w:lang w:val="en-US" w:eastAsia="zh-CN"/>
              </w:rPr>
              <w:t xml:space="preserve">唐明勇 </w:t>
            </w:r>
            <w:r>
              <w:rPr>
                <w:rFonts w:hint="eastAsia" w:ascii="宋体" w:hAnsi="宋体" w:eastAsia="宋体" w:cs="宋体"/>
                <w:color w:val="auto"/>
                <w:szCs w:val="21"/>
                <w:highlight w:val="none"/>
              </w:rPr>
              <w:t xml:space="preserve">            组员：</w:t>
            </w:r>
            <w:r>
              <w:rPr>
                <w:rFonts w:hint="eastAsia" w:ascii="宋体" w:hAnsi="宋体" w:eastAsia="宋体" w:cs="宋体"/>
                <w:color w:val="auto"/>
                <w:szCs w:val="21"/>
                <w:highlight w:val="none"/>
                <w:lang w:val="en-US" w:eastAsia="zh-CN"/>
              </w:rPr>
              <w:t>张莉</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查公司内审员经培训、内审员授权书。内审员</w:t>
            </w:r>
            <w:r>
              <w:rPr>
                <w:rFonts w:hint="eastAsia"/>
                <w:color w:val="auto"/>
                <w:szCs w:val="21"/>
                <w:highlight w:val="none"/>
                <w:lang w:eastAsia="zh-CN"/>
              </w:rPr>
              <w:t>唐明勇、</w:t>
            </w:r>
            <w:r>
              <w:rPr>
                <w:rFonts w:hint="eastAsia" w:ascii="宋体" w:hAnsi="宋体" w:cs="宋体"/>
                <w:color w:val="auto"/>
                <w:szCs w:val="21"/>
                <w:highlight w:val="none"/>
                <w:lang w:eastAsia="zh-CN"/>
              </w:rPr>
              <w:t>何勇</w:t>
            </w:r>
            <w:r>
              <w:rPr>
                <w:rFonts w:hint="eastAsia" w:ascii="宋体" w:hAnsi="宋体" w:cs="宋体"/>
                <w:color w:val="auto"/>
                <w:szCs w:val="21"/>
                <w:highlight w:val="none"/>
              </w:rPr>
              <w:t>基本能满足内审的能力要求；</w:t>
            </w:r>
          </w:p>
          <w:p>
            <w:pPr>
              <w:keepNext w:val="0"/>
              <w:keepLines w:val="0"/>
              <w:pageBreakBefore w:val="0"/>
              <w:widowControl/>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查《管理层审核检查表》，《</w:t>
            </w:r>
            <w:r>
              <w:rPr>
                <w:rFonts w:hint="eastAsia" w:ascii="宋体" w:hAnsi="宋体" w:cs="宋体"/>
                <w:color w:val="auto"/>
                <w:szCs w:val="21"/>
                <w:highlight w:val="none"/>
                <w:lang w:val="en-US" w:eastAsia="zh-CN"/>
              </w:rPr>
              <w:t>运输部</w:t>
            </w:r>
            <w:r>
              <w:rPr>
                <w:rFonts w:hint="eastAsia" w:ascii="宋体" w:hAnsi="宋体" w:cs="宋体"/>
                <w:color w:val="auto"/>
                <w:szCs w:val="21"/>
                <w:highlight w:val="none"/>
              </w:rPr>
              <w:t>审核检查表》，《</w:t>
            </w:r>
            <w:r>
              <w:rPr>
                <w:rFonts w:hint="eastAsia" w:ascii="宋体" w:hAnsi="宋体" w:cs="宋体"/>
                <w:color w:val="auto"/>
                <w:szCs w:val="21"/>
                <w:highlight w:val="none"/>
                <w:lang w:val="en-US" w:eastAsia="zh-CN"/>
              </w:rPr>
              <w:t>业务部</w:t>
            </w:r>
            <w:r>
              <w:rPr>
                <w:rFonts w:hint="eastAsia" w:ascii="宋体" w:hAnsi="宋体" w:cs="宋体"/>
                <w:color w:val="auto"/>
                <w:szCs w:val="21"/>
                <w:highlight w:val="none"/>
              </w:rPr>
              <w:t>审核检查表》、《</w:t>
            </w:r>
            <w:r>
              <w:rPr>
                <w:rFonts w:hint="eastAsia" w:ascii="宋体" w:hAnsi="宋体" w:cs="宋体"/>
                <w:color w:val="auto"/>
                <w:szCs w:val="21"/>
                <w:highlight w:val="none"/>
                <w:lang w:eastAsia="zh-CN"/>
              </w:rPr>
              <w:t>后勤部</w:t>
            </w:r>
            <w:r>
              <w:rPr>
                <w:rFonts w:hint="eastAsia" w:ascii="宋体" w:hAnsi="宋体" w:cs="宋体"/>
                <w:color w:val="auto"/>
                <w:szCs w:val="21"/>
                <w:highlight w:val="none"/>
              </w:rPr>
              <w:t>审核检查表》审核过程及条款基本齐全，未出现审核本部门情况。</w:t>
            </w:r>
          </w:p>
          <w:p>
            <w:pPr>
              <w:keepNext w:val="0"/>
              <w:keepLines w:val="0"/>
              <w:pageBreakBefore w:val="0"/>
              <w:widowControl/>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对应有按审核计划实施审核的现场审核检查表，有审核条款、审核项目及审核记录，有基本内容，但记录较为简单。</w:t>
            </w:r>
          </w:p>
          <w:p>
            <w:pPr>
              <w:keepNext w:val="0"/>
              <w:keepLines w:val="0"/>
              <w:pageBreakBefore w:val="0"/>
              <w:widowControl/>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查，《内审报告》，审核结论：</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公司建立实施的质量管理体系既符合公司的管理运作要求,又能是否满足GB/T19001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质量管理体系标准的要求,所建立实施的质量管理体系要求能得到有效实施与保持,公司建立的质量管理体系适合公司的运作,有效的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《质量手册》、《程序文件》完善，各部门按照质量体系文件开展质量管理工作，质量体系正常。</w:t>
            </w:r>
          </w:p>
          <w:p>
            <w:pPr>
              <w:keepNext w:val="0"/>
              <w:keepLines w:val="0"/>
              <w:pageBreakBefore w:val="0"/>
              <w:widowControl/>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此次共开据《内审不符合项报告》1份涉及</w:t>
            </w:r>
            <w:r>
              <w:rPr>
                <w:rFonts w:hint="eastAsia" w:ascii="宋体" w:hAnsi="宋体" w:eastAsia="宋体" w:cs="宋体"/>
                <w:color w:val="auto"/>
                <w:szCs w:val="21"/>
                <w:highlight w:val="none"/>
                <w:lang w:val="en-US" w:eastAsia="zh-CN"/>
              </w:rPr>
              <w:t>后勤</w:t>
            </w:r>
            <w:r>
              <w:rPr>
                <w:rFonts w:hint="eastAsia" w:ascii="宋体" w:hAnsi="宋体" w:eastAsia="宋体" w:cs="宋体"/>
                <w:color w:val="auto"/>
                <w:szCs w:val="21"/>
                <w:highlight w:val="none"/>
                <w:lang w:eastAsia="zh-CN"/>
              </w:rPr>
              <w:t>部不符合标准</w:t>
            </w:r>
            <w:r>
              <w:rPr>
                <w:rFonts w:hint="eastAsia" w:ascii="宋体" w:hAnsi="宋体" w:eastAsia="宋体" w:cs="宋体"/>
                <w:color w:val="auto"/>
                <w:szCs w:val="21"/>
                <w:highlight w:val="none"/>
                <w:lang w:val="en-US" w:eastAsia="zh-CN"/>
              </w:rPr>
              <w:t>7.2</w:t>
            </w:r>
            <w:r>
              <w:rPr>
                <w:rFonts w:hint="eastAsia" w:ascii="宋体" w:hAnsi="宋体" w:eastAsia="宋体" w:cs="宋体"/>
                <w:color w:val="auto"/>
                <w:szCs w:val="21"/>
                <w:highlight w:val="none"/>
                <w:lang w:eastAsia="zh-CN"/>
              </w:rPr>
              <w:t>条款</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不符合事实：</w:t>
            </w:r>
            <w:r>
              <w:rPr>
                <w:rFonts w:hint="eastAsia" w:ascii="宋体" w:hAnsi="宋体" w:eastAsia="宋体" w:cs="宋体"/>
                <w:color w:val="auto"/>
                <w:szCs w:val="21"/>
                <w:highlight w:val="none"/>
              </w:rPr>
              <w:t>查</w:t>
            </w:r>
            <w:r>
              <w:rPr>
                <w:rFonts w:hint="eastAsia" w:ascii="宋体" w:hAnsi="宋体" w:eastAsia="宋体" w:cs="宋体"/>
                <w:color w:val="auto"/>
                <w:szCs w:val="21"/>
                <w:highlight w:val="none"/>
                <w:lang w:eastAsia="zh-CN"/>
              </w:rPr>
              <w:t>后勤部</w:t>
            </w:r>
            <w:r>
              <w:rPr>
                <w:rFonts w:hint="eastAsia" w:ascii="宋体" w:hAnsi="宋体" w:eastAsia="宋体" w:cs="宋体"/>
                <w:color w:val="auto"/>
                <w:szCs w:val="21"/>
                <w:highlight w:val="none"/>
                <w:lang w:val="en-US" w:eastAsia="zh-CN"/>
              </w:rPr>
              <w:t>不能提供2021年法律法规的培训记录</w:t>
            </w:r>
            <w:r>
              <w:rPr>
                <w:rFonts w:hint="eastAsia" w:ascii="宋体" w:hAnsi="宋体" w:eastAsia="宋体" w:cs="宋体"/>
                <w:color w:val="auto"/>
                <w:szCs w:val="21"/>
                <w:highlight w:val="none"/>
                <w:lang w:eastAsia="zh-CN"/>
              </w:rPr>
              <w:t>；不合格类型：一般不符合；</w:t>
            </w:r>
            <w:r>
              <w:rPr>
                <w:rFonts w:hint="eastAsia" w:ascii="宋体" w:hAnsi="宋体" w:eastAsia="宋体" w:cs="宋体"/>
                <w:color w:val="auto"/>
                <w:szCs w:val="21"/>
                <w:highlight w:val="none"/>
              </w:rPr>
              <w:t>查不符合报告，对不符合项进行了分析，并制定了纠正措施，并进行了验证，不符合纠正措施已经关闭。</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提供有《内部审核报告》</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查，审核结论：公司质量管理体系的建立符合标准要求、实施有效。</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通过内部审核，公司质量管理体系的建立实施是有效的，符合标准要求。</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不合格和纠正措施（含10.2.1和10.2.2）</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b/>
                <w:szCs w:val="21"/>
                <w:highlight w:val="none"/>
              </w:rPr>
            </w:pPr>
            <w:r>
              <w:rPr>
                <w:rFonts w:hint="eastAsia"/>
                <w:b/>
                <w:szCs w:val="21"/>
                <w:highlight w:val="none"/>
              </w:rPr>
              <w:t>10.2</w:t>
            </w:r>
          </w:p>
        </w:tc>
        <w:tc>
          <w:tcPr>
            <w:tcW w:w="10880" w:type="dxa"/>
            <w:noWrap/>
            <w:vAlign w:val="top"/>
          </w:tcPr>
          <w:p>
            <w:pPr>
              <w:keepNext w:val="0"/>
              <w:keepLines w:val="0"/>
              <w:pageBreakBefore w:val="0"/>
              <w:kinsoku/>
              <w:wordWrap/>
              <w:overflowPunct/>
              <w:topLinePunct w:val="0"/>
              <w:bidi w:val="0"/>
              <w:spacing w:line="240" w:lineRule="auto"/>
              <w:ind w:firstLine="420" w:firstLineChars="200"/>
            </w:pPr>
            <w:r>
              <w:rPr>
                <w:rFonts w:hint="eastAsia"/>
              </w:rPr>
              <w:t>公司制定《纠正与预防措施管理程序》，实施纠正措施，消除不合格的原因，以防止其再发生。在程序文件中规定了对不合格品的处理要求，不合格品处理程序和机构健全</w:t>
            </w:r>
            <w:r>
              <w:t>。</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rPr>
            </w:pPr>
            <w:r>
              <w:rPr>
                <w:rFonts w:hint="eastAsia" w:ascii="宋体" w:hAnsi="宋体" w:cs="宋体"/>
                <w:szCs w:val="24"/>
                <w:highlight w:val="none"/>
              </w:rPr>
              <w:t>提供有《纠</w:t>
            </w:r>
            <w:r>
              <w:rPr>
                <w:rFonts w:hint="eastAsia" w:ascii="宋体" w:hAnsi="宋体" w:eastAsia="宋体" w:cs="宋体"/>
                <w:szCs w:val="24"/>
                <w:highlight w:val="none"/>
              </w:rPr>
              <w:t>正和预防措施处理单》</w:t>
            </w: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份</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4"/>
                <w:highlight w:val="none"/>
                <w:lang w:val="en-US"/>
              </w:rPr>
            </w:pPr>
            <w:r>
              <w:rPr>
                <w:rFonts w:hint="eastAsia" w:ascii="宋体" w:hAnsi="宋体" w:eastAsia="宋体" w:cs="宋体"/>
                <w:szCs w:val="24"/>
                <w:highlight w:val="none"/>
              </w:rPr>
              <w:t>时间：20</w:t>
            </w:r>
            <w:r>
              <w:rPr>
                <w:rFonts w:hint="eastAsia" w:ascii="宋体" w:hAnsi="宋体" w:eastAsia="宋体" w:cs="宋体"/>
                <w:szCs w:val="24"/>
                <w:highlight w:val="none"/>
                <w:lang w:val="en-US" w:eastAsia="zh-CN"/>
              </w:rPr>
              <w:t>21</w:t>
            </w:r>
            <w:r>
              <w:rPr>
                <w:rFonts w:hint="eastAsia" w:ascii="宋体" w:hAnsi="宋体" w:eastAsia="宋体" w:cs="宋体"/>
                <w:szCs w:val="24"/>
                <w:highlight w:val="none"/>
              </w:rPr>
              <w:t>年</w:t>
            </w:r>
            <w:r>
              <w:rPr>
                <w:rFonts w:hint="eastAsia" w:ascii="宋体" w:hAnsi="宋体" w:eastAsia="宋体" w:cs="宋体"/>
                <w:szCs w:val="24"/>
                <w:highlight w:val="none"/>
                <w:lang w:val="en-US" w:eastAsia="zh-CN"/>
              </w:rPr>
              <w:t>6</w:t>
            </w:r>
            <w:r>
              <w:rPr>
                <w:rFonts w:hint="eastAsia" w:ascii="宋体" w:hAnsi="宋体" w:eastAsia="宋体" w:cs="宋体"/>
                <w:szCs w:val="24"/>
                <w:highlight w:val="none"/>
              </w:rPr>
              <w:t>月</w:t>
            </w:r>
            <w:r>
              <w:rPr>
                <w:rFonts w:hint="eastAsia" w:ascii="宋体" w:hAnsi="宋体" w:eastAsia="宋体" w:cs="宋体"/>
                <w:szCs w:val="24"/>
                <w:highlight w:val="none"/>
                <w:lang w:val="en-US" w:eastAsia="zh-CN"/>
              </w:rPr>
              <w:t>16</w:t>
            </w:r>
            <w:r>
              <w:rPr>
                <w:rFonts w:hint="eastAsia" w:ascii="宋体" w:hAnsi="宋体" w:eastAsia="宋体" w:cs="宋体"/>
                <w:szCs w:val="24"/>
                <w:highlight w:val="none"/>
              </w:rPr>
              <w:t>日  责任部门：</w:t>
            </w:r>
            <w:r>
              <w:rPr>
                <w:rFonts w:hint="eastAsia" w:ascii="宋体" w:hAnsi="宋体" w:eastAsia="宋体" w:cs="宋体"/>
                <w:szCs w:val="24"/>
                <w:highlight w:val="none"/>
                <w:lang w:val="en-US" w:eastAsia="zh-CN"/>
              </w:rPr>
              <w:t>后勤部</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rPr>
              <w:t>不合格事实描述：查</w:t>
            </w:r>
            <w:r>
              <w:rPr>
                <w:rFonts w:hint="eastAsia" w:ascii="宋体" w:hAnsi="宋体" w:eastAsia="宋体" w:cs="宋体"/>
                <w:szCs w:val="24"/>
                <w:highlight w:val="none"/>
                <w:lang w:eastAsia="zh-CN"/>
              </w:rPr>
              <w:t>后勤部</w:t>
            </w:r>
            <w:r>
              <w:rPr>
                <w:rFonts w:hint="eastAsia" w:ascii="宋体" w:hAnsi="宋体" w:eastAsia="宋体" w:cs="宋体"/>
                <w:szCs w:val="24"/>
                <w:highlight w:val="none"/>
                <w:lang w:val="en-US" w:eastAsia="zh-CN"/>
              </w:rPr>
              <w:t>不能提供2021年法律法规的培训记录</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rPr>
              <w:t>原因分析：对上述不符合原因进行分析，</w:t>
            </w:r>
            <w:r>
              <w:rPr>
                <w:rFonts w:hint="eastAsia" w:ascii="宋体" w:hAnsi="宋体" w:eastAsia="宋体" w:cs="宋体"/>
                <w:szCs w:val="24"/>
                <w:highlight w:val="none"/>
                <w:lang w:eastAsia="zh-CN"/>
              </w:rPr>
              <w:t>管理人员对标准条款</w:t>
            </w:r>
            <w:r>
              <w:rPr>
                <w:rFonts w:hint="eastAsia" w:ascii="宋体" w:hAnsi="宋体" w:eastAsia="宋体" w:cs="宋体"/>
                <w:szCs w:val="24"/>
                <w:highlight w:val="none"/>
                <w:lang w:val="en-US" w:eastAsia="zh-CN"/>
              </w:rPr>
              <w:t>7.2</w:t>
            </w:r>
            <w:r>
              <w:rPr>
                <w:rFonts w:hint="eastAsia" w:ascii="宋体" w:hAnsi="宋体" w:eastAsia="宋体" w:cs="宋体"/>
                <w:szCs w:val="24"/>
                <w:highlight w:val="none"/>
                <w:lang w:eastAsia="zh-CN"/>
              </w:rPr>
              <w:t>文件的控制</w:t>
            </w:r>
            <w:r>
              <w:rPr>
                <w:rFonts w:hint="eastAsia" w:ascii="宋体" w:hAnsi="宋体" w:eastAsia="宋体" w:cs="宋体"/>
                <w:szCs w:val="24"/>
                <w:highlight w:val="none"/>
                <w:lang w:val="en-US" w:eastAsia="zh-CN"/>
              </w:rPr>
              <w:t>条款理解不够。</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rPr>
            </w:pPr>
            <w:r>
              <w:rPr>
                <w:rFonts w:hint="eastAsia" w:ascii="宋体" w:hAnsi="宋体" w:eastAsia="宋体" w:cs="宋体"/>
                <w:szCs w:val="24"/>
                <w:highlight w:val="none"/>
              </w:rPr>
              <w:t>纠正措施：</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eastAsia="zh-CN"/>
              </w:rPr>
            </w:pP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对相关人员进行标准条款</w:t>
            </w:r>
            <w:r>
              <w:rPr>
                <w:rFonts w:hint="eastAsia" w:ascii="宋体" w:hAnsi="宋体" w:eastAsia="宋体" w:cs="宋体"/>
                <w:szCs w:val="24"/>
                <w:highlight w:val="none"/>
                <w:lang w:val="en-US" w:eastAsia="zh-CN"/>
              </w:rPr>
              <w:t>7.2</w:t>
            </w:r>
            <w:r>
              <w:rPr>
                <w:rFonts w:hint="eastAsia" w:ascii="宋体" w:hAnsi="宋体" w:eastAsia="宋体" w:cs="宋体"/>
                <w:szCs w:val="24"/>
                <w:highlight w:val="none"/>
              </w:rPr>
              <w:t>进行学习</w:t>
            </w:r>
            <w:r>
              <w:rPr>
                <w:rFonts w:hint="eastAsia" w:ascii="宋体" w:hAnsi="宋体" w:eastAsia="宋体" w:cs="宋体"/>
                <w:szCs w:val="24"/>
                <w:highlight w:val="none"/>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lang w:eastAsia="zh-CN"/>
              </w:rPr>
            </w:pPr>
            <w:r>
              <w:rPr>
                <w:rFonts w:hint="eastAsia" w:ascii="宋体" w:hAnsi="宋体" w:cs="宋体"/>
                <w:szCs w:val="24"/>
                <w:highlight w:val="none"/>
                <w:lang w:val="en-US" w:eastAsia="zh-CN"/>
              </w:rPr>
              <w:t>2、</w:t>
            </w:r>
            <w:r>
              <w:rPr>
                <w:rFonts w:hint="eastAsia" w:ascii="宋体" w:hAnsi="宋体" w:cs="宋体"/>
                <w:szCs w:val="24"/>
                <w:highlight w:val="none"/>
              </w:rPr>
              <w:t>立即</w:t>
            </w:r>
            <w:r>
              <w:rPr>
                <w:rFonts w:hint="eastAsia" w:ascii="宋体" w:hAnsi="宋体" w:cs="宋体"/>
                <w:szCs w:val="24"/>
                <w:highlight w:val="none"/>
                <w:lang w:val="en-US" w:eastAsia="zh-CN"/>
              </w:rPr>
              <w:t>对法律法规培训记录进行补充</w:t>
            </w:r>
            <w:r>
              <w:rPr>
                <w:rFonts w:hint="eastAsia" w:ascii="宋体" w:hAnsi="宋体" w:cs="宋体"/>
                <w:szCs w:val="24"/>
                <w:highlight w:val="none"/>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rPr>
            </w:pPr>
            <w:r>
              <w:rPr>
                <w:rFonts w:hint="eastAsia" w:ascii="宋体" w:hAnsi="宋体" w:cs="宋体"/>
                <w:szCs w:val="24"/>
                <w:highlight w:val="none"/>
              </w:rPr>
              <w:t>措施验证：有效</w:t>
            </w:r>
          </w:p>
          <w:p>
            <w:pPr>
              <w:pStyle w:val="2"/>
              <w:keepNext w:val="0"/>
              <w:keepLines w:val="0"/>
              <w:pageBreakBefore w:val="0"/>
              <w:kinsoku/>
              <w:wordWrap/>
              <w:overflowPunct/>
              <w:topLinePunct w:val="0"/>
              <w:bidi w:val="0"/>
              <w:spacing w:line="240" w:lineRule="auto"/>
              <w:ind w:firstLine="460" w:firstLineChars="200"/>
              <w:rPr>
                <w:rFonts w:hint="default"/>
                <w:lang w:val="en-US"/>
              </w:rPr>
            </w:pPr>
            <w:r>
              <w:rPr>
                <w:rFonts w:hint="eastAsia" w:ascii="宋体" w:hAnsi="宋体" w:cs="宋体"/>
                <w:szCs w:val="24"/>
                <w:highlight w:val="none"/>
              </w:rPr>
              <w:t>验证人：</w:t>
            </w:r>
            <w:r>
              <w:rPr>
                <w:rFonts w:hint="eastAsia" w:ascii="宋体" w:hAnsi="宋体" w:cs="宋体"/>
                <w:szCs w:val="24"/>
                <w:highlight w:val="none"/>
                <w:lang w:val="en-US" w:eastAsia="zh-CN"/>
              </w:rPr>
              <w:t>唐明勇</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p>
        </w:tc>
      </w:tr>
    </w:tbl>
    <w:p>
      <w:pPr>
        <w:pStyle w:val="6"/>
        <w:keepNext w:val="0"/>
        <w:keepLines w:val="0"/>
        <w:pageBreakBefore w:val="0"/>
        <w:kinsoku/>
        <w:wordWrap/>
        <w:overflowPunct/>
        <w:topLinePunct w:val="0"/>
        <w:bidi w:val="0"/>
        <w:spacing w:line="240" w:lineRule="auto"/>
        <w:rPr>
          <w:rFonts w:hint="eastAsia"/>
          <w:highlight w:val="none"/>
        </w:rPr>
      </w:pPr>
      <w:r>
        <w:rPr>
          <w:rFonts w:hint="eastAsia"/>
        </w:rPr>
        <w:t>说明：不符合标注N</w:t>
      </w:r>
    </w:p>
    <w:p>
      <w:pPr>
        <w:keepNext w:val="0"/>
        <w:keepLines w:val="0"/>
        <w:pageBreakBefore w:val="0"/>
        <w:kinsoku/>
        <w:wordWrap/>
        <w:overflowPunct/>
        <w:topLinePunct w:val="0"/>
        <w:bidi w:val="0"/>
        <w:spacing w:line="240" w:lineRule="auto"/>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7"/>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keepNext w:val="0"/>
              <w:keepLines w:val="0"/>
              <w:pageBreakBefore w:val="0"/>
              <w:kinsoku/>
              <w:wordWrap/>
              <w:overflowPunct/>
              <w:topLinePunct w:val="0"/>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bidi w:val="0"/>
              <w:spacing w:line="240" w:lineRule="auto"/>
              <w:jc w:val="center"/>
            </w:pPr>
            <w:r>
              <w:rPr>
                <w:rFonts w:hint="eastAsia"/>
                <w:sz w:val="24"/>
                <w:szCs w:val="24"/>
              </w:rPr>
              <w:t>抽样计划</w:t>
            </w:r>
          </w:p>
        </w:tc>
        <w:tc>
          <w:tcPr>
            <w:tcW w:w="960"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涉及</w:t>
            </w:r>
          </w:p>
          <w:p>
            <w:pPr>
              <w:keepNext w:val="0"/>
              <w:keepLines w:val="0"/>
              <w:pageBreakBefore w:val="0"/>
              <w:kinsoku/>
              <w:wordWrap/>
              <w:overflowPunct/>
              <w:topLinePunct w:val="0"/>
              <w:bidi w:val="0"/>
              <w:spacing w:line="240" w:lineRule="auto"/>
            </w:pPr>
            <w:r>
              <w:rPr>
                <w:rFonts w:hint="eastAsia"/>
                <w:sz w:val="24"/>
                <w:szCs w:val="24"/>
              </w:rPr>
              <w:t>条款</w:t>
            </w:r>
          </w:p>
        </w:tc>
        <w:tc>
          <w:tcPr>
            <w:tcW w:w="10737" w:type="dxa"/>
            <w:noWrap w:val="0"/>
            <w:vAlign w:val="center"/>
          </w:tcPr>
          <w:p>
            <w:pPr>
              <w:keepNext w:val="0"/>
              <w:keepLines w:val="0"/>
              <w:pageBreakBefore w:val="0"/>
              <w:kinsoku/>
              <w:wordWrap/>
              <w:overflowPunct/>
              <w:topLinePunct w:val="0"/>
              <w:bidi w:val="0"/>
              <w:spacing w:line="240" w:lineRule="auto"/>
              <w:rPr>
                <w:rFonts w:hint="eastAsia" w:eastAsia="宋体"/>
                <w:sz w:val="24"/>
                <w:szCs w:val="24"/>
                <w:lang w:eastAsia="zh-CN"/>
              </w:rPr>
            </w:pPr>
            <w:r>
              <w:rPr>
                <w:rFonts w:hint="eastAsia"/>
                <w:sz w:val="24"/>
                <w:szCs w:val="24"/>
              </w:rPr>
              <w:t>受审核部门：</w:t>
            </w:r>
            <w:r>
              <w:rPr>
                <w:rFonts w:hint="eastAsia"/>
                <w:sz w:val="24"/>
                <w:szCs w:val="24"/>
                <w:lang w:eastAsia="zh-CN"/>
              </w:rPr>
              <w:t>业务部</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何勇</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唐明勇</w:t>
            </w:r>
          </w:p>
        </w:tc>
        <w:tc>
          <w:tcPr>
            <w:tcW w:w="852"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keepNext w:val="0"/>
              <w:keepLines w:val="0"/>
              <w:pageBreakBefore w:val="0"/>
              <w:kinsoku/>
              <w:wordWrap/>
              <w:overflowPunct/>
              <w:topLinePunct w:val="0"/>
              <w:bidi w:val="0"/>
              <w:spacing w:line="240" w:lineRule="auto"/>
            </w:pPr>
          </w:p>
        </w:tc>
        <w:tc>
          <w:tcPr>
            <w:tcW w:w="960" w:type="dxa"/>
            <w:vMerge w:val="continue"/>
            <w:noWrap w:val="0"/>
            <w:vAlign w:val="center"/>
          </w:tcPr>
          <w:p>
            <w:pPr>
              <w:keepNext w:val="0"/>
              <w:keepLines w:val="0"/>
              <w:pageBreakBefore w:val="0"/>
              <w:kinsoku/>
              <w:wordWrap/>
              <w:overflowPunct/>
              <w:topLinePunct w:val="0"/>
              <w:bidi w:val="0"/>
              <w:spacing w:line="240" w:lineRule="auto"/>
            </w:pPr>
          </w:p>
        </w:tc>
        <w:tc>
          <w:tcPr>
            <w:tcW w:w="10737" w:type="dxa"/>
            <w:noWrap w:val="0"/>
            <w:vAlign w:val="center"/>
          </w:tcPr>
          <w:p>
            <w:pPr>
              <w:keepNext w:val="0"/>
              <w:keepLines w:val="0"/>
              <w:pageBreakBefore w:val="0"/>
              <w:kinsoku/>
              <w:wordWrap/>
              <w:overflowPunct/>
              <w:topLinePunct w:val="0"/>
              <w:bidi w:val="0"/>
              <w:spacing w:line="240" w:lineRule="auto"/>
              <w:rPr>
                <w:rFonts w:hint="default" w:ascii="宋体" w:hAnsi="宋体" w:eastAsia="宋体" w:cs="新宋体"/>
                <w:szCs w:val="21"/>
                <w:lang w:val="en-US" w:eastAsia="zh-CN"/>
              </w:rPr>
            </w:pPr>
            <w:r>
              <w:rPr>
                <w:rFonts w:hint="eastAsia"/>
                <w:sz w:val="24"/>
                <w:szCs w:val="24"/>
              </w:rPr>
              <w:t>审核员：李林</w:t>
            </w:r>
            <w:r>
              <w:rPr>
                <w:rFonts w:hint="eastAsia"/>
                <w:sz w:val="24"/>
                <w:szCs w:val="24"/>
                <w:lang w:val="en-US" w:eastAsia="zh-CN"/>
              </w:rPr>
              <w:t xml:space="preserve">     </w:t>
            </w:r>
            <w:r>
              <w:rPr>
                <w:rFonts w:hint="eastAsia"/>
                <w:sz w:val="24"/>
                <w:szCs w:val="24"/>
              </w:rPr>
              <w:t xml:space="preserve">          审核时间：2021</w:t>
            </w:r>
            <w:r>
              <w:rPr>
                <w:rFonts w:hint="eastAsia"/>
                <w:sz w:val="24"/>
                <w:szCs w:val="24"/>
                <w:lang w:val="en-US" w:eastAsia="zh-CN"/>
              </w:rPr>
              <w:t>年09月09日</w:t>
            </w:r>
          </w:p>
        </w:tc>
        <w:tc>
          <w:tcPr>
            <w:tcW w:w="852"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keepNext w:val="0"/>
              <w:keepLines w:val="0"/>
              <w:pageBreakBefore w:val="0"/>
              <w:kinsoku/>
              <w:wordWrap/>
              <w:overflowPunct/>
              <w:topLinePunct w:val="0"/>
              <w:bidi w:val="0"/>
              <w:spacing w:line="240" w:lineRule="auto"/>
            </w:pPr>
          </w:p>
        </w:tc>
        <w:tc>
          <w:tcPr>
            <w:tcW w:w="960" w:type="dxa"/>
            <w:vMerge w:val="continue"/>
            <w:noWrap w:val="0"/>
            <w:vAlign w:val="center"/>
          </w:tcPr>
          <w:p>
            <w:pPr>
              <w:keepNext w:val="0"/>
              <w:keepLines w:val="0"/>
              <w:pageBreakBefore w:val="0"/>
              <w:kinsoku/>
              <w:wordWrap/>
              <w:overflowPunct/>
              <w:topLinePunct w:val="0"/>
              <w:bidi w:val="0"/>
              <w:spacing w:line="240" w:lineRule="auto"/>
            </w:pPr>
          </w:p>
        </w:tc>
        <w:tc>
          <w:tcPr>
            <w:tcW w:w="10737" w:type="dxa"/>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审核条款：</w:t>
            </w:r>
          </w:p>
        </w:tc>
        <w:tc>
          <w:tcPr>
            <w:tcW w:w="852"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组织的岗位、职责和权限</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5.3</w:t>
            </w:r>
          </w:p>
        </w:tc>
        <w:tc>
          <w:tcPr>
            <w:tcW w:w="10737" w:type="dxa"/>
            <w:noWrap w:val="0"/>
            <w:vAlign w:val="center"/>
          </w:tcPr>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业务部</w:t>
            </w:r>
            <w:r>
              <w:rPr>
                <w:rFonts w:hint="eastAsia" w:ascii="宋体" w:hAnsi="宋体" w:cs="宋体"/>
                <w:szCs w:val="21"/>
              </w:rPr>
              <w:t>的岗位职责，具体为：</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f)  负责组织公司各职能部门对合同进行评审;</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 xml:space="preserve">g） 负责对供方进行评价和选择; </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h） 负责建立原、辅材料的采购</w:t>
            </w:r>
          </w:p>
          <w:p>
            <w:pPr>
              <w:keepNext w:val="0"/>
              <w:keepLines w:val="0"/>
              <w:pageBreakBefore w:val="0"/>
              <w:kinsoku/>
              <w:wordWrap/>
              <w:overflowPunct/>
              <w:topLinePunct w:val="0"/>
              <w:bidi w:val="0"/>
              <w:spacing w:line="240" w:lineRule="auto"/>
              <w:ind w:firstLine="420" w:firstLineChars="200"/>
              <w:rPr>
                <w:rFonts w:ascii="宋体" w:hAnsi="宋体" w:eastAsia="宋体" w:cs="宋体"/>
                <w:kern w:val="0"/>
                <w:szCs w:val="21"/>
              </w:rPr>
            </w:pPr>
            <w:r>
              <w:rPr>
                <w:rFonts w:hint="eastAsia" w:ascii="宋体" w:hAnsi="宋体" w:cs="宋体"/>
                <w:szCs w:val="21"/>
              </w:rPr>
              <w:t>部门职责清楚，描述符合部门实际情况。</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质量目标</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 xml:space="preserve">6.2 </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rPr>
            </w:pPr>
            <w:r>
              <w:rPr>
                <w:rFonts w:hint="eastAsia" w:ascii="宋体" w:hAnsi="宋体" w:cs="宋体"/>
                <w:szCs w:val="21"/>
              </w:rPr>
              <w:t>查</w:t>
            </w:r>
            <w:r>
              <w:rPr>
                <w:rFonts w:hint="eastAsia" w:ascii="宋体" w:hAnsi="宋体" w:eastAsia="宋体" w:cs="宋体"/>
                <w:szCs w:val="21"/>
              </w:rPr>
              <w:t xml:space="preserve">《部门质量目标测量报告》 </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rPr>
            </w:pPr>
            <w:r>
              <w:rPr>
                <w:rFonts w:hint="eastAsia" w:ascii="宋体" w:hAnsi="宋体" w:eastAsia="宋体" w:cs="宋体"/>
                <w:szCs w:val="21"/>
              </w:rPr>
              <w:t>测量时间：2021年1月-</w:t>
            </w:r>
            <w:r>
              <w:rPr>
                <w:rFonts w:hint="eastAsia" w:ascii="宋体" w:hAnsi="宋体" w:eastAsia="宋体" w:cs="宋体"/>
                <w:szCs w:val="21"/>
                <w:lang w:val="en-US" w:eastAsia="zh-CN"/>
              </w:rPr>
              <w:t>8</w:t>
            </w:r>
            <w:r>
              <w:rPr>
                <w:rFonts w:hint="eastAsia" w:ascii="宋体" w:hAnsi="宋体" w:eastAsia="宋体" w:cs="宋体"/>
                <w:szCs w:val="21"/>
              </w:rPr>
              <w:t xml:space="preserve">月 </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合同、协议履约率100%；          履约率100%</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2、顾客满意度≥95%；               满意度98%</w:t>
            </w:r>
          </w:p>
          <w:p>
            <w:pPr>
              <w:keepNext w:val="0"/>
              <w:keepLines w:val="0"/>
              <w:pageBreakBefore w:val="0"/>
              <w:kinsoku/>
              <w:wordWrap/>
              <w:overflowPunct/>
              <w:topLinePunct w:val="0"/>
              <w:bidi w:val="0"/>
              <w:spacing w:line="240" w:lineRule="auto"/>
              <w:ind w:firstLine="420" w:firstLineChars="200"/>
            </w:pPr>
            <w:r>
              <w:rPr>
                <w:rFonts w:hint="eastAsia"/>
              </w:rPr>
              <w:t>部门分解目标与公司方针目标一致，可测量，并传达到部门相关人员，必要时适时更新，目前无变化。</w:t>
            </w:r>
          </w:p>
          <w:p>
            <w:pPr>
              <w:keepNext w:val="0"/>
              <w:keepLines w:val="0"/>
              <w:pageBreakBefore w:val="0"/>
              <w:kinsoku/>
              <w:wordWrap/>
              <w:overflowPunct/>
              <w:topLinePunct w:val="0"/>
              <w:bidi w:val="0"/>
              <w:spacing w:line="240" w:lineRule="auto"/>
              <w:ind w:firstLine="420" w:firstLineChars="200"/>
            </w:pPr>
            <w:r>
              <w:rPr>
                <w:rFonts w:hint="eastAsia"/>
              </w:rPr>
              <w:t>提供《质量</w:t>
            </w:r>
            <w:r>
              <w:t>完成情况统计表</w:t>
            </w:r>
            <w:r>
              <w:rPr>
                <w:rFonts w:hint="eastAsia"/>
              </w:rPr>
              <w:t>》，查到2021年1-</w:t>
            </w:r>
            <w:r>
              <w:rPr>
                <w:rFonts w:hint="eastAsia"/>
                <w:lang w:val="en-US" w:eastAsia="zh-CN"/>
              </w:rPr>
              <w:t>8</w:t>
            </w:r>
            <w:r>
              <w:rPr>
                <w:rFonts w:hint="eastAsia"/>
              </w:rPr>
              <w:t>月份目标考核已完成，考核统计:</w:t>
            </w:r>
            <w:r>
              <w:rPr>
                <w:rFonts w:hint="eastAsia"/>
                <w:lang w:eastAsia="zh-CN"/>
              </w:rPr>
              <w:t>业务部</w:t>
            </w:r>
            <w:r>
              <w:rPr>
                <w:rFonts w:hint="eastAsia"/>
              </w:rPr>
              <w:t>。完成情况：以上各目标均已达成。</w:t>
            </w:r>
          </w:p>
          <w:p>
            <w:pPr>
              <w:keepNext w:val="0"/>
              <w:keepLines w:val="0"/>
              <w:pageBreakBefore w:val="0"/>
              <w:kinsoku/>
              <w:wordWrap/>
              <w:overflowPunct/>
              <w:topLinePunct w:val="0"/>
              <w:bidi w:val="0"/>
              <w:spacing w:line="240" w:lineRule="auto"/>
              <w:ind w:firstLine="420" w:firstLineChars="200"/>
              <w:rPr>
                <w:rFonts w:ascii="宋体" w:hAnsi="宋体" w:eastAsia="宋体" w:cs="宋体"/>
                <w:szCs w:val="21"/>
              </w:rPr>
            </w:pPr>
            <w:r>
              <w:rPr>
                <w:rFonts w:hint="eastAsia"/>
              </w:rPr>
              <w:t>针对以上目标制定了相应的管理方案，内容涉及方法措施、执行部门、启动/完成时间、完成情况等。检查人：</w:t>
            </w:r>
            <w:r>
              <w:rPr>
                <w:rFonts w:hint="eastAsia"/>
                <w:lang w:val="en-US" w:eastAsia="zh-CN"/>
              </w:rPr>
              <w:t>唐明勇</w:t>
            </w:r>
            <w:r>
              <w:rPr>
                <w:rFonts w:hint="eastAsia"/>
              </w:rPr>
              <w:t>等，已按管理措施要求实施。</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顾客沟通</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8.2.1</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pPr>
            <w:r>
              <w:rPr>
                <w:rFonts w:hint="eastAsia"/>
                <w:lang w:eastAsia="zh-CN"/>
              </w:rPr>
              <w:t>业务部</w:t>
            </w:r>
            <w:r>
              <w:rPr>
                <w:rFonts w:hint="eastAsia"/>
              </w:rPr>
              <w:t>经理</w:t>
            </w:r>
            <w:r>
              <w:rPr>
                <w:rFonts w:hint="eastAsia"/>
                <w:lang w:eastAsia="zh-CN"/>
              </w:rPr>
              <w:t>何勇</w:t>
            </w:r>
            <w:r>
              <w:rPr>
                <w:rFonts w:hint="eastAsia"/>
              </w:rPr>
              <w:t>和介绍沟通方式主要是电话、传真、资料传递、公司网站、广告、招投标等形式宣传本公司有关产品及公司的有关信誉等。部长介绍：公司与长期合作客户签订有分包合同。</w:t>
            </w:r>
          </w:p>
          <w:p>
            <w:pPr>
              <w:keepNext w:val="0"/>
              <w:keepLines w:val="0"/>
              <w:pageBreakBefore w:val="0"/>
              <w:kinsoku/>
              <w:wordWrap/>
              <w:overflowPunct/>
              <w:topLinePunct w:val="0"/>
              <w:bidi w:val="0"/>
              <w:spacing w:line="240" w:lineRule="auto"/>
              <w:ind w:firstLine="420" w:firstLineChars="200"/>
              <w:rPr>
                <w:rFonts w:ascii="宋体" w:hAnsi="宋体" w:eastAsia="宋体" w:cs="Arial"/>
                <w:szCs w:val="21"/>
              </w:rPr>
            </w:pPr>
            <w:r>
              <w:rPr>
                <w:rFonts w:hint="eastAsia"/>
              </w:rPr>
              <w:t>针对合同洽谈、签订、履行过程中的问题，及时电话联系，明确各自的要求，执行合同。目前沟通效果良好。</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与产品和服务有关要求的确认、与产品有关要求评审</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8.2.2、 8.2.3</w:t>
            </w:r>
            <w:r>
              <w:rPr>
                <w:rFonts w:ascii="宋体" w:hAnsi="宋体" w:eastAsia="宋体" w:cs="Arial"/>
                <w:szCs w:val="21"/>
              </w:rPr>
              <w:t xml:space="preserve"> </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pPr>
            <w:r>
              <w:rPr>
                <w:rFonts w:hint="eastAsia"/>
                <w:lang w:eastAsia="zh-CN"/>
              </w:rPr>
              <w:t>业务部</w:t>
            </w:r>
            <w:r>
              <w:rPr>
                <w:rFonts w:hint="eastAsia"/>
              </w:rPr>
              <w:t>经理</w:t>
            </w:r>
            <w:r>
              <w:rPr>
                <w:rFonts w:hint="eastAsia"/>
                <w:lang w:eastAsia="zh-CN"/>
              </w:rPr>
              <w:t>何勇</w:t>
            </w:r>
            <w:r>
              <w:rPr>
                <w:rFonts w:hint="eastAsia"/>
              </w:rPr>
              <w:t>介绍：通过招标会、市场调查、客户的走访、电话、传真了解市场的需求状态。</w:t>
            </w:r>
          </w:p>
          <w:p>
            <w:pPr>
              <w:keepNext w:val="0"/>
              <w:keepLines w:val="0"/>
              <w:pageBreakBefore w:val="0"/>
              <w:kinsoku/>
              <w:wordWrap/>
              <w:overflowPunct/>
              <w:topLinePunct w:val="0"/>
              <w:bidi w:val="0"/>
              <w:spacing w:line="240" w:lineRule="auto"/>
              <w:ind w:firstLine="420" w:firstLineChars="200"/>
            </w:pPr>
            <w:r>
              <w:rPr>
                <w:rFonts w:hint="eastAsia"/>
              </w:rPr>
              <w:t>主要业务以招标文件、订单、合同、电话、邮件、传真等形式确定与产品有关的要求，均已保存或进行相应的记录。对顾客的要求由</w:t>
            </w:r>
            <w:r>
              <w:rPr>
                <w:rFonts w:hint="eastAsia"/>
                <w:lang w:eastAsia="zh-CN"/>
              </w:rPr>
              <w:t>业务部</w:t>
            </w:r>
            <w:r>
              <w:rPr>
                <w:rFonts w:hint="eastAsia"/>
              </w:rPr>
              <w:t>直接对顾客要求进行识别、确认，对于存在的问题直接提出和顾客进行交流沟通，在合同签订前在公司微信群内对合同的要求进行评审。</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lang w:eastAsia="zh-CN"/>
              </w:rPr>
              <w:t>何勇</w:t>
            </w:r>
            <w:r>
              <w:rPr>
                <w:rFonts w:hint="eastAsia"/>
              </w:rPr>
              <w:t>经理介绍，企</w:t>
            </w:r>
            <w:r>
              <w:rPr>
                <w:rFonts w:hint="eastAsia" w:ascii="Times New Roman" w:hAnsi="Times New Roman" w:eastAsia="宋体" w:cs="Times New Roman"/>
              </w:rPr>
              <w:t>业收到客户需求后，</w:t>
            </w:r>
            <w:r>
              <w:rPr>
                <w:rFonts w:hint="eastAsia" w:ascii="Times New Roman" w:hAnsi="Times New Roman" w:eastAsia="宋体" w:cs="Times New Roman"/>
                <w:lang w:eastAsia="zh-CN"/>
              </w:rPr>
              <w:t>业务部</w:t>
            </w:r>
            <w:r>
              <w:rPr>
                <w:rFonts w:hint="eastAsia" w:ascii="Times New Roman" w:hAnsi="Times New Roman" w:eastAsia="宋体" w:cs="Times New Roman"/>
              </w:rPr>
              <w:t>门人员在微信群内组织</w:t>
            </w:r>
            <w:r>
              <w:rPr>
                <w:rFonts w:hint="eastAsia" w:ascii="Times New Roman" w:hAnsi="Times New Roman" w:eastAsia="宋体" w:cs="Times New Roman"/>
                <w:lang w:eastAsia="zh-CN"/>
              </w:rPr>
              <w:t>业务部</w:t>
            </w:r>
            <w:r>
              <w:rPr>
                <w:rFonts w:hint="eastAsia" w:ascii="Times New Roman" w:hAnsi="Times New Roman" w:eastAsia="宋体" w:cs="Times New Roman"/>
              </w:rPr>
              <w:t>、</w:t>
            </w:r>
            <w:r>
              <w:rPr>
                <w:rFonts w:hint="eastAsia" w:ascii="Times New Roman" w:hAnsi="Times New Roman" w:eastAsia="宋体" w:cs="Times New Roman"/>
                <w:lang w:val="en-US" w:eastAsia="zh-CN"/>
              </w:rPr>
              <w:t>运输部、品管部</w:t>
            </w:r>
            <w:r>
              <w:rPr>
                <w:rFonts w:hint="eastAsia" w:ascii="Times New Roman" w:hAnsi="Times New Roman" w:eastAsia="宋体" w:cs="Times New Roman"/>
              </w:rPr>
              <w:t>、</w:t>
            </w:r>
            <w:r>
              <w:rPr>
                <w:rFonts w:hint="eastAsia" w:ascii="Times New Roman" w:hAnsi="Times New Roman" w:eastAsia="宋体" w:cs="Times New Roman"/>
                <w:lang w:eastAsia="zh-CN"/>
              </w:rPr>
              <w:t>后勤部</w:t>
            </w:r>
            <w:r>
              <w:rPr>
                <w:rFonts w:hint="eastAsia" w:ascii="Times New Roman" w:hAnsi="Times New Roman" w:eastAsia="宋体" w:cs="Times New Roman"/>
              </w:rPr>
              <w:t>予以评审，没有异议可以满足要求后才签订分包合同，合同经总经理或其授权人签字并加盖企业公章视同经过合同评审，然后回传给客户作为可以满足要求的承诺，合同评审均是在合同回传给客户之前进行。</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公司产品和销售服务的监视和测量控制基本符合规定要求。公司规定并对原材料、过程产品、成品实施检验。</w:t>
            </w:r>
            <w:r>
              <w:rPr>
                <w:rFonts w:hint="eastAsia" w:ascii="Times New Roman" w:hAnsi="Times New Roman" w:eastAsia="宋体" w:cs="Times New Roman"/>
                <w:lang w:eastAsia="zh-CN"/>
              </w:rPr>
              <w:t>何勇</w:t>
            </w:r>
            <w:r>
              <w:rPr>
                <w:rFonts w:hint="eastAsia" w:ascii="Times New Roman" w:hAnsi="Times New Roman" w:eastAsia="宋体" w:cs="Times New Roman"/>
              </w:rPr>
              <w:t>部长介绍：目前公司顾客主要有以下几家：</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1、德阳思远重工有限公司；</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rPr>
              <w:t>2、中国水利水电第五工程局有限公司物流分公司</w:t>
            </w:r>
            <w:r>
              <w:rPr>
                <w:rFonts w:hint="eastAsia" w:ascii="Times New Roman" w:hAnsi="Times New Roman" w:eastAsia="宋体" w:cs="Times New Roman"/>
                <w:lang w:eastAsia="zh-CN"/>
              </w:rPr>
              <w:t>；</w:t>
            </w: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3、</w:t>
            </w:r>
            <w:r>
              <w:rPr>
                <w:rFonts w:hint="eastAsia" w:ascii="Times New Roman" w:hAnsi="Times New Roman" w:eastAsia="宋体" w:cs="Times New Roman"/>
              </w:rPr>
              <w:t>广汉市鑫常乐金属物品有限公司</w:t>
            </w:r>
            <w:r>
              <w:rPr>
                <w:rFonts w:hint="eastAsia" w:ascii="Times New Roman" w:hAnsi="Times New Roman" w:eastAsia="宋体" w:cs="Times New Roman"/>
                <w:lang w:val="en-US" w:eastAsia="zh-CN"/>
              </w:rPr>
              <w:t>等等</w:t>
            </w:r>
          </w:p>
          <w:p>
            <w:pPr>
              <w:pStyle w:val="3"/>
              <w:keepNext w:val="0"/>
              <w:keepLines w:val="0"/>
              <w:pageBreakBefore w:val="0"/>
              <w:kinsoku/>
              <w:wordWrap/>
              <w:overflowPunct/>
              <w:topLinePunct w:val="0"/>
              <w:bidi w:val="0"/>
              <w:spacing w:line="240" w:lineRule="auto"/>
            </w:pP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抽查合同：</w:t>
            </w: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rPr>
              <w:t>合同1：大型货物</w:t>
            </w:r>
            <w:r>
              <w:rPr>
                <w:rFonts w:hint="eastAsia" w:ascii="Times New Roman" w:hAnsi="Times New Roman" w:eastAsia="宋体" w:cs="Times New Roman"/>
                <w:lang w:val="en-US" w:eastAsia="zh-CN"/>
              </w:rPr>
              <w:t>运输合同    合同编号：</w:t>
            </w:r>
            <w:r>
              <w:rPr>
                <w:rFonts w:hint="eastAsia" w:ascii="Times New Roman" w:hAnsi="Times New Roman" w:eastAsia="宋体" w:cs="Times New Roman"/>
              </w:rPr>
              <w:t>ZSWL-CC-2020053</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顾客名称：德阳思远重工有限公司</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约定了</w:t>
            </w:r>
            <w:r>
              <w:rPr>
                <w:rFonts w:hint="eastAsia" w:ascii="Times New Roman" w:hAnsi="Times New Roman" w:eastAsia="宋体" w:cs="Times New Roman"/>
                <w:lang w:val="en-US" w:eastAsia="zh-CN"/>
              </w:rPr>
              <w:t>运输</w:t>
            </w:r>
            <w:r>
              <w:rPr>
                <w:rFonts w:hint="eastAsia" w:ascii="Times New Roman" w:hAnsi="Times New Roman" w:eastAsia="宋体" w:cs="Times New Roman"/>
              </w:rPr>
              <w:t>周期、验收</w:t>
            </w:r>
            <w:r>
              <w:rPr>
                <w:rFonts w:hint="eastAsia" w:ascii="Times New Roman" w:hAnsi="Times New Roman" w:eastAsia="宋体" w:cs="Times New Roman"/>
                <w:lang w:val="en-US" w:eastAsia="zh-CN"/>
              </w:rPr>
              <w:t>标准</w:t>
            </w:r>
            <w:r>
              <w:rPr>
                <w:rFonts w:hint="eastAsia" w:ascii="Times New Roman" w:hAnsi="Times New Roman" w:eastAsia="宋体" w:cs="Times New Roman"/>
              </w:rPr>
              <w:t>和方法、结算方式等内容，双方公司签字盖公章</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签订日期 ：2020年11月14日</w:t>
            </w:r>
          </w:p>
          <w:p>
            <w:pPr>
              <w:pStyle w:val="3"/>
              <w:keepNext w:val="0"/>
              <w:keepLines w:val="0"/>
              <w:pageBreakBefore w:val="0"/>
              <w:kinsoku/>
              <w:wordWrap/>
              <w:overflowPunct/>
              <w:topLinePunct w:val="0"/>
              <w:bidi w:val="0"/>
              <w:spacing w:line="240" w:lineRule="auto"/>
              <w:rPr>
                <w:rFonts w:hint="eastAsia" w:ascii="Times New Roman" w:hAnsi="Times New Roman" w:eastAsia="宋体" w:cs="Times New Roman"/>
                <w:kern w:val="2"/>
                <w:sz w:val="21"/>
                <w:lang w:val="en-US" w:eastAsia="zh-CN" w:bidi="ar-SA"/>
              </w:rPr>
            </w:pP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合同2：大型货物运输合同  合同编号：HYYS20201130</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顾客名称：广汉市鑫常乐金属物品有限公司</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约定了运输周期、验收标准和方法、结算方式等内容，双方公司签字盖公章</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签订日期：2020年11月30日</w:t>
            </w:r>
          </w:p>
          <w:p>
            <w:pPr>
              <w:pStyle w:val="2"/>
              <w:rPr>
                <w:rFonts w:hint="default"/>
                <w:lang w:val="en-US" w:eastAsia="zh-CN"/>
              </w:rPr>
            </w:pPr>
            <w:r>
              <w:rPr>
                <w:rFonts w:hint="eastAsia"/>
                <w:lang w:val="en-US" w:eastAsia="zh-CN"/>
              </w:rPr>
              <w:t>负责人介绍，公司与客户为固定客户，每年签订一次框架合同，按月凭运输单进行结算。</w:t>
            </w:r>
          </w:p>
          <w:p>
            <w:pPr>
              <w:pStyle w:val="3"/>
              <w:keepNext w:val="0"/>
              <w:keepLines w:val="0"/>
              <w:pageBreakBefore w:val="0"/>
              <w:kinsoku/>
              <w:wordWrap/>
              <w:overflowPunct/>
              <w:topLinePunct w:val="0"/>
              <w:bidi w:val="0"/>
              <w:spacing w:line="240" w:lineRule="auto"/>
            </w:pPr>
          </w:p>
          <w:p>
            <w:pPr>
              <w:pStyle w:val="2"/>
              <w:keepNext w:val="0"/>
              <w:keepLines w:val="0"/>
              <w:pageBreakBefore w:val="0"/>
              <w:kinsoku/>
              <w:wordWrap/>
              <w:overflowPunct/>
              <w:topLinePunct w:val="0"/>
              <w:bidi w:val="0"/>
              <w:spacing w:line="240" w:lineRule="auto"/>
              <w:ind w:firstLine="460" w:firstLineChars="200"/>
              <w:rPr>
                <w:rFonts w:ascii="宋体" w:hAnsi="宋体" w:eastAsia="宋体" w:cs="Arial"/>
                <w:szCs w:val="21"/>
              </w:rPr>
            </w:pPr>
            <w:r>
              <w:rPr>
                <w:rFonts w:hint="eastAsia" w:ascii="宋体" w:hAnsi="宋体" w:eastAsia="宋体" w:cs="Arial"/>
                <w:szCs w:val="21"/>
              </w:rPr>
              <w:t>抽合同评审情况：</w:t>
            </w:r>
          </w:p>
          <w:p>
            <w:pPr>
              <w:keepNext w:val="0"/>
              <w:keepLines w:val="0"/>
              <w:pageBreakBefore w:val="0"/>
              <w:kinsoku/>
              <w:wordWrap/>
              <w:overflowPunct/>
              <w:topLinePunct w:val="0"/>
              <w:bidi w:val="0"/>
              <w:spacing w:line="240" w:lineRule="auto"/>
              <w:ind w:firstLine="420" w:firstLineChars="200"/>
              <w:rPr>
                <w:rFonts w:ascii="宋体" w:hAnsi="宋体" w:cs="宋体"/>
                <w:bCs/>
                <w:color w:val="000000"/>
                <w:szCs w:val="24"/>
              </w:rPr>
            </w:pPr>
            <w:r>
              <w:rPr>
                <w:rFonts w:hint="eastAsia" w:ascii="宋体" w:hAnsi="宋体" w:cs="宋体"/>
                <w:bCs/>
                <w:color w:val="000000"/>
                <w:szCs w:val="24"/>
              </w:rPr>
              <w:t>1、</w:t>
            </w:r>
            <w:r>
              <w:rPr>
                <w:rFonts w:hint="eastAsia" w:ascii="Times New Roman" w:hAnsi="Times New Roman" w:eastAsia="宋体" w:cs="Times New Roman"/>
              </w:rPr>
              <w:t>2020年11月14日</w:t>
            </w:r>
            <w:r>
              <w:rPr>
                <w:rFonts w:hint="eastAsia" w:ascii="宋体" w:hAnsi="宋体" w:cs="宋体"/>
                <w:bCs/>
                <w:color w:val="000000"/>
                <w:szCs w:val="24"/>
              </w:rPr>
              <w:t>签订的《</w:t>
            </w:r>
            <w:r>
              <w:rPr>
                <w:rFonts w:hint="eastAsia" w:ascii="Times New Roman" w:hAnsi="Times New Roman" w:eastAsia="宋体" w:cs="Times New Roman"/>
              </w:rPr>
              <w:t>大型货物</w:t>
            </w:r>
            <w:r>
              <w:rPr>
                <w:rFonts w:hint="eastAsia" w:ascii="Times New Roman" w:hAnsi="Times New Roman" w:eastAsia="宋体" w:cs="Times New Roman"/>
                <w:lang w:val="en-US" w:eastAsia="zh-CN"/>
              </w:rPr>
              <w:t>运输合同</w:t>
            </w:r>
            <w:r>
              <w:rPr>
                <w:rFonts w:hint="eastAsia" w:ascii="宋体" w:hAnsi="宋体" w:cs="宋体"/>
                <w:bCs/>
                <w:color w:val="000000"/>
                <w:szCs w:val="24"/>
              </w:rPr>
              <w:t>》</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宋体" w:hAnsi="宋体" w:cs="宋体"/>
                <w:bCs/>
                <w:color w:val="000000"/>
                <w:szCs w:val="24"/>
              </w:rPr>
              <w:t>顾客名称：</w:t>
            </w:r>
            <w:r>
              <w:rPr>
                <w:rFonts w:hint="eastAsia" w:ascii="Times New Roman" w:hAnsi="Times New Roman" w:eastAsia="宋体" w:cs="Times New Roman"/>
              </w:rPr>
              <w:t>德阳思远重工有限公司</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bCs/>
                <w:color w:val="000000"/>
                <w:szCs w:val="24"/>
              </w:rPr>
            </w:pPr>
            <w:r>
              <w:rPr>
                <w:rFonts w:hint="eastAsia" w:ascii="宋体" w:hAnsi="宋体" w:cs="宋体"/>
                <w:bCs/>
                <w:color w:val="000000"/>
                <w:szCs w:val="24"/>
                <w:lang w:val="en-US" w:eastAsia="zh-CN"/>
              </w:rPr>
              <w:t>合同内容</w:t>
            </w:r>
            <w:r>
              <w:rPr>
                <w:rFonts w:hint="eastAsia" w:ascii="宋体" w:hAnsi="宋体" w:cs="宋体"/>
                <w:bCs/>
                <w:color w:val="000000"/>
                <w:szCs w:val="24"/>
              </w:rPr>
              <w:t>：</w:t>
            </w:r>
            <w:r>
              <w:rPr>
                <w:rFonts w:hint="eastAsia" w:ascii="Times New Roman" w:hAnsi="Times New Roman" w:eastAsia="宋体" w:cs="Times New Roman"/>
              </w:rPr>
              <w:t>大型货物</w:t>
            </w:r>
            <w:r>
              <w:rPr>
                <w:rFonts w:hint="eastAsia" w:ascii="Times New Roman" w:hAnsi="Times New Roman" w:eastAsia="宋体" w:cs="Times New Roman"/>
                <w:lang w:val="en-US" w:eastAsia="zh-CN"/>
              </w:rPr>
              <w:t>运输合同</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000000"/>
                <w:szCs w:val="24"/>
              </w:rPr>
            </w:pPr>
            <w:r>
              <w:rPr>
                <w:rFonts w:hint="eastAsia" w:ascii="宋体" w:hAnsi="宋体" w:cs="宋体"/>
                <w:bCs/>
                <w:color w:val="000000"/>
                <w:szCs w:val="24"/>
              </w:rPr>
              <w:t>评审内容</w:t>
            </w:r>
            <w:r>
              <w:rPr>
                <w:rFonts w:hint="eastAsia" w:ascii="宋体" w:hAnsi="宋体" w:eastAsia="宋体" w:cs="宋体"/>
                <w:bCs/>
                <w:color w:val="000000"/>
                <w:szCs w:val="24"/>
              </w:rPr>
              <w:t>：</w:t>
            </w:r>
            <w:r>
              <w:rPr>
                <w:rFonts w:hint="eastAsia" w:ascii="宋体" w:hAnsi="宋体" w:cs="宋体"/>
                <w:bCs/>
                <w:color w:val="000000"/>
                <w:szCs w:val="24"/>
                <w:lang w:val="en-US" w:eastAsia="zh-CN"/>
              </w:rPr>
              <w:t>运输周期</w:t>
            </w:r>
            <w:r>
              <w:rPr>
                <w:rFonts w:hint="eastAsia" w:ascii="宋体" w:hAnsi="宋体" w:eastAsia="宋体" w:cs="宋体"/>
                <w:bCs/>
                <w:color w:val="000000"/>
                <w:szCs w:val="24"/>
              </w:rPr>
              <w:t>、</w:t>
            </w:r>
            <w:r>
              <w:rPr>
                <w:rFonts w:hint="eastAsia" w:ascii="宋体" w:hAnsi="宋体" w:cs="宋体"/>
                <w:bCs/>
                <w:color w:val="000000"/>
                <w:szCs w:val="24"/>
                <w:lang w:val="en-US" w:eastAsia="zh-CN"/>
              </w:rPr>
              <w:t>车辆能力</w:t>
            </w:r>
            <w:r>
              <w:rPr>
                <w:rFonts w:hint="eastAsia" w:ascii="宋体" w:hAnsi="宋体" w:eastAsia="宋体" w:cs="宋体"/>
                <w:bCs/>
                <w:color w:val="000000"/>
                <w:szCs w:val="24"/>
              </w:rPr>
              <w:t>、服务要求、过程能力、控制能力、价格、付款方式等。</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000000"/>
                <w:szCs w:val="24"/>
              </w:rPr>
            </w:pPr>
            <w:r>
              <w:rPr>
                <w:rFonts w:hint="eastAsia" w:ascii="宋体" w:hAnsi="宋体" w:eastAsia="宋体" w:cs="宋体"/>
                <w:bCs/>
                <w:color w:val="000000"/>
                <w:szCs w:val="24"/>
              </w:rPr>
              <w:t>评审确认签字人：</w:t>
            </w:r>
            <w:r>
              <w:rPr>
                <w:rFonts w:hint="eastAsia" w:ascii="宋体" w:hAnsi="宋体" w:eastAsia="宋体" w:cs="宋体"/>
                <w:color w:val="auto"/>
                <w:szCs w:val="21"/>
                <w:highlight w:val="none"/>
                <w:lang w:eastAsia="zh-CN"/>
              </w:rPr>
              <w:t>张勇军</w:t>
            </w:r>
            <w:r>
              <w:rPr>
                <w:rFonts w:hint="eastAsia" w:ascii="宋体" w:hAnsi="宋体" w:eastAsia="宋体" w:cs="宋体"/>
                <w:color w:val="auto"/>
                <w:szCs w:val="21"/>
                <w:highlight w:val="none"/>
                <w:lang w:val="en-US" w:eastAsia="zh-CN"/>
              </w:rPr>
              <w:t xml:space="preserve">  唐明勇  王伟  张莉  何勇</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000000"/>
                <w:szCs w:val="24"/>
              </w:rPr>
            </w:pPr>
            <w:r>
              <w:rPr>
                <w:rFonts w:hint="eastAsia" w:ascii="宋体" w:hAnsi="宋体" w:eastAsia="宋体" w:cs="宋体"/>
                <w:bCs/>
                <w:color w:val="000000"/>
                <w:szCs w:val="24"/>
              </w:rPr>
              <w:t>评审时间：</w:t>
            </w:r>
            <w:r>
              <w:rPr>
                <w:rFonts w:hint="eastAsia" w:ascii="Times New Roman" w:hAnsi="Times New Roman" w:eastAsia="宋体" w:cs="Times New Roman"/>
              </w:rPr>
              <w:t>2020年11月1</w:t>
            </w:r>
            <w:r>
              <w:rPr>
                <w:rFonts w:hint="eastAsia" w:ascii="Times New Roman" w:hAnsi="Times New Roman" w:eastAsia="宋体" w:cs="Times New Roman"/>
                <w:lang w:val="en-US" w:eastAsia="zh-CN"/>
              </w:rPr>
              <w:t>0</w:t>
            </w:r>
            <w:r>
              <w:rPr>
                <w:rFonts w:hint="eastAsia" w:ascii="Times New Roman" w:hAnsi="Times New Roman" w:eastAsia="宋体" w:cs="Times New Roman"/>
              </w:rPr>
              <w:t>日</w:t>
            </w:r>
          </w:p>
          <w:p>
            <w:pPr>
              <w:pStyle w:val="3"/>
              <w:keepNext w:val="0"/>
              <w:keepLines w:val="0"/>
              <w:pageBreakBefore w:val="0"/>
              <w:kinsoku/>
              <w:wordWrap/>
              <w:overflowPunct/>
              <w:topLinePunct w:val="0"/>
              <w:bidi w:val="0"/>
              <w:spacing w:line="240" w:lineRule="auto"/>
              <w:rPr>
                <w:rFonts w:ascii="宋体" w:hAnsi="宋体" w:eastAsia="宋体" w:cs="Arial"/>
                <w:szCs w:val="21"/>
              </w:rPr>
            </w:pPr>
            <w:r>
              <w:rPr>
                <w:rFonts w:hint="eastAsia"/>
                <w:lang w:eastAsia="zh-CN"/>
              </w:rPr>
              <w:t>。。。。。。。。。</w:t>
            </w:r>
          </w:p>
        </w:tc>
        <w:tc>
          <w:tcPr>
            <w:tcW w:w="852" w:type="dxa"/>
            <w:noWrap w:val="0"/>
            <w:vAlign w:val="top"/>
          </w:tcPr>
          <w:p>
            <w:pPr>
              <w:keepNext w:val="0"/>
              <w:keepLines w:val="0"/>
              <w:pageBreakBefore w:val="0"/>
              <w:kinsoku/>
              <w:wordWrap/>
              <w:overflowPunct/>
              <w:topLinePunct w:val="0"/>
              <w:bidi w:val="0"/>
              <w:spacing w:line="240" w:lineRule="auto"/>
            </w:pPr>
          </w:p>
          <w:p>
            <w:pPr>
              <w:pStyle w:val="3"/>
              <w:keepNext w:val="0"/>
              <w:keepLines w:val="0"/>
              <w:pageBreakBefore w:val="0"/>
              <w:kinsoku/>
              <w:wordWrap/>
              <w:overflowPunct/>
              <w:topLinePunct w:val="0"/>
              <w:bidi w:val="0"/>
              <w:spacing w:line="240" w:lineRule="auto"/>
            </w:pPr>
            <w:r>
              <w:rPr>
                <w:rFonts w:hint="eastAsia"/>
              </w:rPr>
              <w:t>符合</w:t>
            </w: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与产品有关要求的更改</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8.2.4</w:t>
            </w:r>
            <w:r>
              <w:rPr>
                <w:rFonts w:ascii="宋体" w:hAnsi="宋体" w:eastAsia="宋体" w:cs="Arial"/>
                <w:szCs w:val="21"/>
              </w:rPr>
              <w:t xml:space="preserve"> </w:t>
            </w:r>
          </w:p>
        </w:tc>
        <w:tc>
          <w:tcPr>
            <w:tcW w:w="10737" w:type="dxa"/>
            <w:noWrap w:val="0"/>
            <w:vAlign w:val="top"/>
          </w:tcPr>
          <w:p>
            <w:pPr>
              <w:pStyle w:val="16"/>
              <w:keepNext w:val="0"/>
              <w:keepLines w:val="0"/>
              <w:pageBreakBefore w:val="0"/>
              <w:kinsoku/>
              <w:wordWrap/>
              <w:overflowPunct/>
              <w:topLinePunct w:val="0"/>
              <w:bidi w:val="0"/>
              <w:spacing w:line="240" w:lineRule="auto"/>
              <w:rPr>
                <w:rFonts w:ascii="宋体" w:hAnsi="宋体" w:eastAsia="宋体" w:cs="Arial"/>
                <w:kern w:val="2"/>
                <w:sz w:val="21"/>
                <w:szCs w:val="21"/>
                <w:lang w:eastAsia="zh-CN"/>
              </w:rPr>
            </w:pPr>
            <w:r>
              <w:rPr>
                <w:rFonts w:hint="eastAsia" w:ascii="宋体" w:hAnsi="宋体" w:eastAsia="宋体" w:cs="Arial"/>
                <w:kern w:val="2"/>
                <w:sz w:val="21"/>
                <w:szCs w:val="21"/>
                <w:lang w:eastAsia="zh-CN"/>
              </w:rPr>
              <w:t>质量手册对产品和服务要求的识别和更改进行了策划和规定；经过查阅企业订单文件，并与</w:t>
            </w:r>
            <w:r>
              <w:rPr>
                <w:rFonts w:hint="eastAsia" w:ascii="宋体" w:hAnsi="宋体" w:cs="Arial"/>
                <w:kern w:val="2"/>
                <w:sz w:val="21"/>
                <w:szCs w:val="21"/>
                <w:lang w:eastAsia="zh-CN"/>
              </w:rPr>
              <w:t>业务部</w:t>
            </w:r>
            <w:r>
              <w:rPr>
                <w:rFonts w:hint="eastAsia" w:ascii="宋体" w:hAnsi="宋体" w:eastAsia="宋体" w:cs="Arial"/>
                <w:kern w:val="2"/>
                <w:sz w:val="21"/>
                <w:szCs w:val="21"/>
                <w:lang w:eastAsia="zh-CN"/>
              </w:rPr>
              <w:t>负责人进行沟通，如出现有产品和订单要求的变更，将按照文件规定要求进行控制，并且签订有变更传递单。</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szCs w:val="21"/>
              </w:rPr>
              <w:t>外部提供的 控制/总则</w:t>
            </w:r>
          </w:p>
          <w:p>
            <w:pPr>
              <w:keepNext w:val="0"/>
              <w:keepLines w:val="0"/>
              <w:pageBreakBefore w:val="0"/>
              <w:kinsoku/>
              <w:wordWrap/>
              <w:overflowPunct/>
              <w:topLinePunct w:val="0"/>
              <w:bidi w:val="0"/>
              <w:spacing w:line="240" w:lineRule="auto"/>
              <w:rPr>
                <w:rFonts w:ascii="宋体" w:hAnsi="宋体" w:cs="宋体"/>
                <w:szCs w:val="21"/>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8.4.1</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公司策划了《采购和外部供方控制程序》，明确采购物料等，并明确外部提供的过程、产品和服务构成组织自身的产品和服务的一部分。</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---公司基于外部供方提供所要求的过程、产品或服务的能力，确定外部供方的评价、选择、绩效监视以及再评价的准则，并加以实施。详见《采购和外部供方控制程序》</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现场提供《合格供方名录》抽其中</w:t>
            </w:r>
            <w:r>
              <w:rPr>
                <w:rFonts w:hint="eastAsia"/>
                <w:highlight w:val="none"/>
                <w:lang w:val="en-US" w:eastAsia="zh-CN"/>
              </w:rPr>
              <w:t>4</w:t>
            </w:r>
            <w:r>
              <w:rPr>
                <w:rFonts w:hint="eastAsia"/>
                <w:highlight w:val="none"/>
              </w:rPr>
              <w:t>家如下：</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1、成都玲珑轮胎有限公司</w:t>
            </w:r>
            <w:r>
              <w:rPr>
                <w:rFonts w:hint="eastAsia"/>
                <w:highlight w:val="none"/>
                <w:lang w:val="en-US" w:eastAsia="zh-CN"/>
              </w:rPr>
              <w:t xml:space="preserve">  </w:t>
            </w:r>
            <w:r>
              <w:rPr>
                <w:rFonts w:hint="eastAsia"/>
                <w:highlight w:val="none"/>
              </w:rPr>
              <w:t>（供应：</w:t>
            </w:r>
            <w:r>
              <w:rPr>
                <w:rFonts w:hint="eastAsia"/>
                <w:highlight w:val="none"/>
                <w:lang w:val="en-US" w:eastAsia="zh-CN"/>
              </w:rPr>
              <w:t>轮胎</w:t>
            </w:r>
            <w:r>
              <w:rPr>
                <w:rFonts w:hint="eastAsia"/>
                <w:highlight w:val="none"/>
              </w:rPr>
              <w:t>等）；</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2、德阳市万达汽修厂</w:t>
            </w:r>
            <w:r>
              <w:rPr>
                <w:rFonts w:hint="eastAsia"/>
                <w:highlight w:val="none"/>
                <w:lang w:val="en-US" w:eastAsia="zh-CN"/>
              </w:rPr>
              <w:t xml:space="preserve">  </w:t>
            </w:r>
            <w:r>
              <w:rPr>
                <w:rFonts w:hint="eastAsia"/>
                <w:highlight w:val="none"/>
              </w:rPr>
              <w:t>（供应：</w:t>
            </w:r>
            <w:r>
              <w:rPr>
                <w:rFonts w:hint="eastAsia"/>
                <w:highlight w:val="none"/>
                <w:lang w:val="en-US" w:eastAsia="zh-CN"/>
              </w:rPr>
              <w:t>车辆维护保养</w:t>
            </w:r>
            <w:r>
              <w:rPr>
                <w:rFonts w:hint="eastAsia"/>
                <w:highlight w:val="none"/>
              </w:rPr>
              <w:t>等）；</w:t>
            </w:r>
          </w:p>
          <w:p>
            <w:pPr>
              <w:keepNext w:val="0"/>
              <w:keepLines w:val="0"/>
              <w:pageBreakBefore w:val="0"/>
              <w:kinsoku/>
              <w:wordWrap/>
              <w:overflowPunct/>
              <w:topLinePunct w:val="0"/>
              <w:bidi w:val="0"/>
              <w:spacing w:line="240" w:lineRule="auto"/>
              <w:rPr>
                <w:rFonts w:hint="eastAsia"/>
                <w:highlight w:val="none"/>
              </w:rPr>
            </w:pPr>
            <w:r>
              <w:rPr>
                <w:rFonts w:hint="eastAsia"/>
                <w:highlight w:val="none"/>
                <w:lang w:val="en-US" w:eastAsia="zh-CN"/>
              </w:rPr>
              <w:t>3、</w:t>
            </w:r>
            <w:r>
              <w:rPr>
                <w:rFonts w:hint="eastAsia"/>
                <w:highlight w:val="none"/>
              </w:rPr>
              <w:t>罗江凯驰汽车修理有限公司</w:t>
            </w:r>
            <w:r>
              <w:rPr>
                <w:rFonts w:hint="eastAsia"/>
                <w:highlight w:val="none"/>
                <w:lang w:val="en-US" w:eastAsia="zh-CN"/>
              </w:rPr>
              <w:t xml:space="preserve">  </w:t>
            </w:r>
            <w:r>
              <w:rPr>
                <w:rFonts w:hint="eastAsia"/>
                <w:highlight w:val="none"/>
              </w:rPr>
              <w:t>（供应：</w:t>
            </w:r>
            <w:r>
              <w:rPr>
                <w:rFonts w:hint="eastAsia"/>
                <w:highlight w:val="none"/>
                <w:lang w:val="en-US" w:eastAsia="zh-CN"/>
              </w:rPr>
              <w:t>车辆修理</w:t>
            </w:r>
            <w:r>
              <w:rPr>
                <w:rFonts w:hint="eastAsia"/>
                <w:highlight w:val="none"/>
              </w:rPr>
              <w:t>等）；</w:t>
            </w:r>
          </w:p>
          <w:p>
            <w:pPr>
              <w:keepNext w:val="0"/>
              <w:keepLines w:val="0"/>
              <w:pageBreakBefore w:val="0"/>
              <w:kinsoku/>
              <w:wordWrap/>
              <w:overflowPunct/>
              <w:topLinePunct w:val="0"/>
              <w:bidi w:val="0"/>
              <w:spacing w:line="240" w:lineRule="auto"/>
              <w:rPr>
                <w:rFonts w:hint="eastAsia" w:ascii="Times New Roman" w:hAnsi="Times New Roman" w:eastAsia="宋体" w:cs="Times New Roman"/>
                <w:highlight w:val="none"/>
                <w:lang w:eastAsia="zh-CN"/>
              </w:rPr>
            </w:pPr>
            <w:r>
              <w:rPr>
                <w:rFonts w:hint="eastAsia"/>
                <w:highlight w:val="none"/>
                <w:lang w:val="en-US" w:eastAsia="zh-CN"/>
              </w:rPr>
              <w:t>4、</w:t>
            </w:r>
            <w:r>
              <w:rPr>
                <w:rFonts w:hint="eastAsia"/>
                <w:highlight w:val="none"/>
              </w:rPr>
              <w:t>中国人民财产保险股份有限公司德阳市分公司</w:t>
            </w:r>
            <w:r>
              <w:rPr>
                <w:rFonts w:hint="eastAsia"/>
                <w:highlight w:val="none"/>
                <w:lang w:val="en-US" w:eastAsia="zh-CN"/>
              </w:rPr>
              <w:t xml:space="preserve">  </w:t>
            </w:r>
            <w:r>
              <w:rPr>
                <w:rFonts w:hint="eastAsia"/>
                <w:highlight w:val="none"/>
              </w:rPr>
              <w:t>（供应</w:t>
            </w:r>
            <w:r>
              <w:rPr>
                <w:rFonts w:hint="eastAsia" w:ascii="Times New Roman" w:hAnsi="Times New Roman" w:eastAsia="宋体" w:cs="Times New Roman"/>
                <w:highlight w:val="none"/>
              </w:rPr>
              <w:t>：</w:t>
            </w:r>
            <w:r>
              <w:rPr>
                <w:rFonts w:hint="eastAsia" w:cs="Times New Roman"/>
                <w:highlight w:val="none"/>
                <w:lang w:val="en-US" w:eastAsia="zh-CN"/>
              </w:rPr>
              <w:t>各类保险</w:t>
            </w:r>
            <w:r>
              <w:rPr>
                <w:rFonts w:hint="eastAsia" w:ascii="Times New Roman" w:hAnsi="Times New Roman" w:eastAsia="宋体" w:cs="Times New Roman"/>
                <w:highlight w:val="none"/>
              </w:rPr>
              <w:t>等）</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w:t>
            </w:r>
          </w:p>
        </w:tc>
        <w:tc>
          <w:tcPr>
            <w:tcW w:w="852" w:type="dxa"/>
            <w:noWrap w:val="0"/>
            <w:vAlign w:val="top"/>
          </w:tcPr>
          <w:p>
            <w:pPr>
              <w:keepNext w:val="0"/>
              <w:keepLines w:val="0"/>
              <w:pageBreakBefore w:val="0"/>
              <w:kinsoku/>
              <w:wordWrap/>
              <w:overflowPunct/>
              <w:topLinePunct w:val="0"/>
              <w:bidi w:val="0"/>
              <w:spacing w:line="240" w:lineRule="auto"/>
            </w:pPr>
            <w:r>
              <w:rPr>
                <w:rFonts w:hint="eastAsia"/>
              </w:rPr>
              <w:t>符合</w:t>
            </w:r>
          </w:p>
          <w:p>
            <w:pPr>
              <w:pStyle w:val="3"/>
              <w:keepNext w:val="0"/>
              <w:keepLines w:val="0"/>
              <w:pageBreakBefore w:val="0"/>
              <w:kinsoku/>
              <w:wordWrap/>
              <w:overflowPunct/>
              <w:topLinePunct w:val="0"/>
              <w:bidi w:val="0"/>
              <w:spacing w:line="240" w:lineRule="auto"/>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szCs w:val="21"/>
              </w:rPr>
              <w:t>控制类型和程度</w:t>
            </w:r>
          </w:p>
          <w:p>
            <w:pPr>
              <w:keepNext w:val="0"/>
              <w:keepLines w:val="0"/>
              <w:pageBreakBefore w:val="0"/>
              <w:kinsoku/>
              <w:wordWrap/>
              <w:overflowPunct/>
              <w:topLinePunct w:val="0"/>
              <w:bidi w:val="0"/>
              <w:adjustRightInd w:val="0"/>
              <w:snapToGrid w:val="0"/>
              <w:spacing w:line="240" w:lineRule="auto"/>
              <w:jc w:val="center"/>
              <w:rPr>
                <w:rFonts w:ascii="宋体" w:hAnsi="宋体"/>
                <w:szCs w:val="21"/>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8.4.2</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--查《供方评价表》</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 xml:space="preserve"> 2021年</w:t>
            </w:r>
            <w:r>
              <w:rPr>
                <w:rFonts w:hint="eastAsia"/>
                <w:highlight w:val="none"/>
                <w:lang w:val="en-US" w:eastAsia="zh-CN"/>
              </w:rPr>
              <w:t>4</w:t>
            </w:r>
            <w:r>
              <w:rPr>
                <w:rFonts w:hint="eastAsia"/>
                <w:highlight w:val="none"/>
              </w:rPr>
              <w:t>月供方确认：</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1、成都玲珑轮胎有限公司</w:t>
            </w:r>
            <w:r>
              <w:rPr>
                <w:rFonts w:hint="eastAsia"/>
                <w:highlight w:val="none"/>
                <w:lang w:val="en-US" w:eastAsia="zh-CN"/>
              </w:rPr>
              <w:t xml:space="preserve">  </w:t>
            </w:r>
            <w:r>
              <w:rPr>
                <w:rFonts w:hint="eastAsia"/>
                <w:highlight w:val="none"/>
              </w:rPr>
              <w:t>（供应：</w:t>
            </w:r>
            <w:r>
              <w:rPr>
                <w:rFonts w:hint="eastAsia"/>
                <w:highlight w:val="none"/>
                <w:lang w:val="en-US" w:eastAsia="zh-CN"/>
              </w:rPr>
              <w:t>轮胎</w:t>
            </w:r>
            <w:r>
              <w:rPr>
                <w:rFonts w:hint="eastAsia"/>
                <w:highlight w:val="none"/>
              </w:rPr>
              <w:t>等）；</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2、德阳市万达汽修厂</w:t>
            </w:r>
            <w:r>
              <w:rPr>
                <w:rFonts w:hint="eastAsia"/>
                <w:highlight w:val="none"/>
                <w:lang w:val="en-US" w:eastAsia="zh-CN"/>
              </w:rPr>
              <w:t xml:space="preserve">  </w:t>
            </w:r>
            <w:r>
              <w:rPr>
                <w:rFonts w:hint="eastAsia"/>
                <w:highlight w:val="none"/>
              </w:rPr>
              <w:t>（供应：</w:t>
            </w:r>
            <w:r>
              <w:rPr>
                <w:rFonts w:hint="eastAsia"/>
                <w:highlight w:val="none"/>
                <w:lang w:val="en-US" w:eastAsia="zh-CN"/>
              </w:rPr>
              <w:t>车辆维护保养</w:t>
            </w:r>
            <w:r>
              <w:rPr>
                <w:rFonts w:hint="eastAsia"/>
                <w:highlight w:val="none"/>
              </w:rPr>
              <w:t>等）；</w:t>
            </w:r>
          </w:p>
          <w:p>
            <w:pPr>
              <w:keepNext w:val="0"/>
              <w:keepLines w:val="0"/>
              <w:pageBreakBefore w:val="0"/>
              <w:kinsoku/>
              <w:wordWrap/>
              <w:overflowPunct/>
              <w:topLinePunct w:val="0"/>
              <w:bidi w:val="0"/>
              <w:spacing w:line="240" w:lineRule="auto"/>
              <w:rPr>
                <w:rFonts w:hint="eastAsia"/>
                <w:highlight w:val="none"/>
              </w:rPr>
            </w:pPr>
            <w:r>
              <w:rPr>
                <w:rFonts w:hint="eastAsia"/>
                <w:highlight w:val="none"/>
                <w:lang w:val="en-US" w:eastAsia="zh-CN"/>
              </w:rPr>
              <w:t>3、</w:t>
            </w:r>
            <w:r>
              <w:rPr>
                <w:rFonts w:hint="eastAsia"/>
                <w:highlight w:val="none"/>
              </w:rPr>
              <w:t>罗江凯驰汽车修理有限公司</w:t>
            </w:r>
            <w:r>
              <w:rPr>
                <w:rFonts w:hint="eastAsia"/>
                <w:highlight w:val="none"/>
                <w:lang w:val="en-US" w:eastAsia="zh-CN"/>
              </w:rPr>
              <w:t xml:space="preserve">  </w:t>
            </w:r>
            <w:r>
              <w:rPr>
                <w:rFonts w:hint="eastAsia"/>
                <w:highlight w:val="none"/>
              </w:rPr>
              <w:t>（供应：</w:t>
            </w:r>
            <w:r>
              <w:rPr>
                <w:rFonts w:hint="eastAsia"/>
                <w:highlight w:val="none"/>
                <w:lang w:val="en-US" w:eastAsia="zh-CN"/>
              </w:rPr>
              <w:t>车辆修理</w:t>
            </w:r>
            <w:r>
              <w:rPr>
                <w:rFonts w:hint="eastAsia"/>
                <w:highlight w:val="none"/>
              </w:rPr>
              <w:t>等）；</w:t>
            </w:r>
          </w:p>
          <w:p>
            <w:pPr>
              <w:keepNext w:val="0"/>
              <w:keepLines w:val="0"/>
              <w:pageBreakBefore w:val="0"/>
              <w:widowControl/>
              <w:kinsoku/>
              <w:wordWrap/>
              <w:overflowPunct/>
              <w:topLinePunct w:val="0"/>
              <w:bidi w:val="0"/>
              <w:spacing w:line="240" w:lineRule="auto"/>
              <w:ind w:firstLine="735" w:firstLineChars="350"/>
              <w:rPr>
                <w:highlight w:val="none"/>
              </w:rPr>
            </w:pPr>
            <w:r>
              <w:rPr>
                <w:rFonts w:hint="eastAsia"/>
                <w:highlight w:val="none"/>
              </w:rPr>
              <w:t>。。。。。。</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 xml:space="preserve">   公司组织各部门对该供方的资质、产品质量、诚信度、送货及时度、服务等进行了评价，有各部门评价人签字。调查评价：合格  评价人：</w:t>
            </w:r>
            <w:r>
              <w:rPr>
                <w:rFonts w:hint="eastAsia" w:ascii="宋体" w:hAnsi="宋体" w:eastAsia="宋体" w:cs="宋体"/>
                <w:color w:val="auto"/>
                <w:szCs w:val="21"/>
                <w:highlight w:val="none"/>
                <w:lang w:eastAsia="zh-CN"/>
              </w:rPr>
              <w:t>张勇军</w:t>
            </w:r>
            <w:r>
              <w:rPr>
                <w:rFonts w:hint="eastAsia" w:ascii="宋体" w:hAnsi="宋体" w:eastAsia="宋体" w:cs="宋体"/>
                <w:color w:val="auto"/>
                <w:szCs w:val="21"/>
                <w:highlight w:val="none"/>
                <w:lang w:val="en-US" w:eastAsia="zh-CN"/>
              </w:rPr>
              <w:t xml:space="preserve">  唐明勇  王伟  张莉  何勇</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keepNext w:val="0"/>
              <w:keepLines w:val="0"/>
              <w:pageBreakBefore w:val="0"/>
              <w:kinsoku/>
              <w:wordWrap/>
              <w:overflowPunct/>
              <w:topLinePunct w:val="0"/>
              <w:bidi w:val="0"/>
              <w:spacing w:line="240" w:lineRule="auto"/>
              <w:ind w:firstLine="420" w:firstLineChars="200"/>
              <w:rPr>
                <w:rFonts w:ascii="宋体" w:hAnsi="宋体"/>
                <w:highlight w:val="none"/>
              </w:rPr>
            </w:pPr>
            <w:r>
              <w:rPr>
                <w:rFonts w:hint="eastAsia" w:ascii="宋体" w:hAnsi="宋体" w:cs="宋体"/>
                <w:szCs w:val="21"/>
                <w:highlight w:val="none"/>
              </w:rPr>
              <w:t>查公司采购无</w:t>
            </w:r>
            <w:r>
              <w:rPr>
                <w:rFonts w:hint="eastAsia" w:ascii="宋体" w:hAnsi="宋体"/>
                <w:highlight w:val="none"/>
              </w:rPr>
              <w:t>不合格情况：</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公司编制了《</w:t>
            </w:r>
            <w:r>
              <w:rPr>
                <w:rFonts w:hint="eastAsia" w:ascii="宋体" w:hAnsi="宋体"/>
                <w:highlight w:val="none"/>
              </w:rPr>
              <w:t>采购制程序</w:t>
            </w:r>
            <w:r>
              <w:rPr>
                <w:rFonts w:hint="eastAsia" w:ascii="宋体" w:hAnsi="宋体" w:cs="宋体"/>
                <w:szCs w:val="21"/>
                <w:highlight w:val="none"/>
              </w:rPr>
              <w:t>》，要求采购的主要材料必须进行检验</w:t>
            </w:r>
            <w:r>
              <w:rPr>
                <w:rFonts w:hint="eastAsia" w:ascii="宋体" w:hAnsi="宋体" w:cs="宋体"/>
                <w:szCs w:val="21"/>
                <w:highlight w:val="none"/>
                <w:lang w:eastAsia="zh-CN"/>
              </w:rPr>
              <w:t>，</w:t>
            </w:r>
            <w:r>
              <w:rPr>
                <w:rFonts w:hint="eastAsia" w:ascii="宋体" w:hAnsi="宋体" w:cs="宋体"/>
                <w:szCs w:val="21"/>
                <w:highlight w:val="none"/>
                <w:lang w:val="en-US" w:eastAsia="zh-CN"/>
              </w:rPr>
              <w:t>详见8.6条款</w:t>
            </w:r>
            <w:r>
              <w:rPr>
                <w:rFonts w:hint="eastAsia" w:ascii="宋体" w:hAnsi="宋体" w:cs="宋体"/>
                <w:szCs w:val="21"/>
                <w:highlight w:val="none"/>
              </w:rPr>
              <w:t>。</w:t>
            </w:r>
          </w:p>
        </w:tc>
        <w:tc>
          <w:tcPr>
            <w:tcW w:w="852" w:type="dxa"/>
            <w:noWrap w:val="0"/>
            <w:vAlign w:val="top"/>
          </w:tcPr>
          <w:p>
            <w:pPr>
              <w:keepNext w:val="0"/>
              <w:keepLines w:val="0"/>
              <w:pageBreakBefore w:val="0"/>
              <w:kinsoku/>
              <w:wordWrap/>
              <w:overflowPunct/>
              <w:topLinePunct w:val="0"/>
              <w:bidi w:val="0"/>
              <w:spacing w:line="240" w:lineRule="auto"/>
            </w:pPr>
          </w:p>
          <w:p>
            <w:pPr>
              <w:pStyle w:val="3"/>
              <w:keepNext w:val="0"/>
              <w:keepLines w:val="0"/>
              <w:pageBreakBefore w:val="0"/>
              <w:kinsoku/>
              <w:wordWrap/>
              <w:overflowPunct/>
              <w:topLinePunct w:val="0"/>
              <w:bidi w:val="0"/>
              <w:spacing w:line="240" w:lineRule="auto"/>
            </w:pPr>
            <w:r>
              <w:rPr>
                <w:rFonts w:hint="eastAsia"/>
              </w:rPr>
              <w:t>符合</w:t>
            </w: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szCs w:val="21"/>
              </w:rPr>
            </w:pPr>
            <w:bookmarkStart w:id="1" w:name="_GoBack" w:colFirst="1" w:colLast="2"/>
            <w:r>
              <w:rPr>
                <w:rFonts w:hint="eastAsia" w:ascii="宋体" w:hAnsi="宋体" w:cs="宋体"/>
                <w:szCs w:val="21"/>
              </w:rPr>
              <w:t>外部供方的信息</w:t>
            </w:r>
          </w:p>
          <w:p>
            <w:pPr>
              <w:keepNext w:val="0"/>
              <w:keepLines w:val="0"/>
              <w:pageBreakBefore w:val="0"/>
              <w:kinsoku/>
              <w:wordWrap/>
              <w:overflowPunct/>
              <w:topLinePunct w:val="0"/>
              <w:bidi w:val="0"/>
              <w:spacing w:line="240" w:lineRule="auto"/>
              <w:rPr>
                <w:rFonts w:ascii="宋体" w:hAnsi="宋体"/>
                <w:szCs w:val="21"/>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8.4.3</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负责人讲与供方沟通的内容包括：所提供的过程、产品和服务等；组织通过签订采购购销合同进行确定采购信息。公司原材料较为固定，一般按需进行采购，且均在合格供方处采购。</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查产品《采购购销合同》</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1、供方：</w:t>
            </w:r>
            <w:r>
              <w:rPr>
                <w:rFonts w:hint="eastAsia"/>
                <w:highlight w:val="none"/>
              </w:rPr>
              <w:t>成都玲珑轮胎有限公司</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签订日期：2021年</w:t>
            </w:r>
            <w:r>
              <w:rPr>
                <w:rFonts w:hint="eastAsia" w:ascii="宋体" w:hAnsi="宋体" w:cs="宋体"/>
                <w:szCs w:val="21"/>
                <w:highlight w:val="none"/>
                <w:lang w:val="en-US" w:eastAsia="zh-CN"/>
              </w:rPr>
              <w:t>06</w:t>
            </w:r>
            <w:r>
              <w:rPr>
                <w:rFonts w:hint="eastAsia" w:ascii="宋体" w:hAnsi="宋体" w:cs="宋体"/>
                <w:szCs w:val="21"/>
                <w:highlight w:val="none"/>
              </w:rPr>
              <w:t>月</w:t>
            </w:r>
            <w:r>
              <w:rPr>
                <w:rFonts w:hint="eastAsia" w:ascii="宋体" w:hAnsi="宋体" w:cs="宋体"/>
                <w:szCs w:val="21"/>
                <w:highlight w:val="none"/>
                <w:lang w:val="en-US" w:eastAsia="zh-CN"/>
              </w:rPr>
              <w:t>08</w:t>
            </w:r>
            <w:r>
              <w:rPr>
                <w:rFonts w:hint="eastAsia" w:ascii="宋体" w:hAnsi="宋体" w:cs="宋体"/>
                <w:szCs w:val="21"/>
                <w:highlight w:val="none"/>
              </w:rPr>
              <w:t>日</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产品：</w:t>
            </w:r>
            <w:r>
              <w:rPr>
                <w:rFonts w:hint="eastAsia" w:ascii="宋体" w:hAnsi="宋体" w:cs="宋体"/>
                <w:szCs w:val="21"/>
                <w:highlight w:val="none"/>
                <w:lang w:val="en-US" w:eastAsia="zh-CN"/>
              </w:rPr>
              <w:t>汽车轮胎一批</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合同规定了：产品、规格、数量、价格、交期等；</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、供方：</w:t>
            </w:r>
            <w:r>
              <w:rPr>
                <w:rFonts w:hint="eastAsia"/>
                <w:highlight w:val="none"/>
              </w:rPr>
              <w:t>德阳市万达汽修厂</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签订日期：2021年0</w:t>
            </w:r>
            <w:r>
              <w:rPr>
                <w:rFonts w:hint="eastAsia" w:ascii="宋体" w:hAnsi="宋体" w:cs="宋体"/>
                <w:szCs w:val="21"/>
                <w:highlight w:val="none"/>
                <w:lang w:val="en-US" w:eastAsia="zh-CN"/>
              </w:rPr>
              <w:t>3</w:t>
            </w:r>
            <w:r>
              <w:rPr>
                <w:rFonts w:hint="eastAsia" w:ascii="宋体" w:hAnsi="宋体" w:cs="宋体"/>
                <w:szCs w:val="21"/>
                <w:highlight w:val="none"/>
              </w:rPr>
              <w:t>月</w:t>
            </w:r>
            <w:r>
              <w:rPr>
                <w:rFonts w:hint="eastAsia" w:ascii="宋体" w:hAnsi="宋体" w:cs="宋体"/>
                <w:szCs w:val="21"/>
                <w:highlight w:val="none"/>
                <w:lang w:val="en-US" w:eastAsia="zh-CN"/>
              </w:rPr>
              <w:t>22</w:t>
            </w:r>
            <w:r>
              <w:rPr>
                <w:rFonts w:hint="eastAsia" w:ascii="宋体" w:hAnsi="宋体" w:cs="宋体"/>
                <w:szCs w:val="21"/>
                <w:highlight w:val="none"/>
              </w:rPr>
              <w:t>日</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产品：</w:t>
            </w:r>
            <w:r>
              <w:rPr>
                <w:rFonts w:hint="eastAsia" w:ascii="宋体" w:hAnsi="宋体" w:cs="宋体"/>
                <w:szCs w:val="21"/>
                <w:highlight w:val="none"/>
                <w:lang w:val="en-US" w:eastAsia="zh-CN"/>
              </w:rPr>
              <w:t>车辆二保</w:t>
            </w:r>
          </w:p>
          <w:p>
            <w:pPr>
              <w:keepNext w:val="0"/>
              <w:keepLines w:val="0"/>
              <w:pageBreakBefore w:val="0"/>
              <w:kinsoku/>
              <w:wordWrap/>
              <w:overflowPunct/>
              <w:topLinePunct w:val="0"/>
              <w:bidi w:val="0"/>
              <w:spacing w:line="240" w:lineRule="auto"/>
              <w:ind w:firstLine="420" w:firstLineChars="200"/>
              <w:rPr>
                <w:highlight w:val="none"/>
              </w:rPr>
            </w:pPr>
            <w:r>
              <w:rPr>
                <w:rFonts w:hint="eastAsia" w:ascii="宋体" w:hAnsi="宋体" w:cs="宋体"/>
                <w:szCs w:val="21"/>
                <w:highlight w:val="none"/>
              </w:rPr>
              <w:t>合同规定了：产品、规格、数量、价格、交期等；</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 xml:space="preserve">公司的采购合同明确了采购产品的具体要求，且均在合格供方处进行采购。     </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外部供方的信息管理有效。</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7"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szCs w:val="21"/>
              </w:rPr>
            </w:pPr>
            <w:r>
              <w:rPr>
                <w:rFonts w:hint="eastAsia" w:ascii="宋体" w:hAnsi="宋体" w:eastAsia="宋体" w:cs="Arial"/>
                <w:szCs w:val="21"/>
              </w:rPr>
              <w:t>顾客满意</w:t>
            </w:r>
          </w:p>
        </w:tc>
        <w:tc>
          <w:tcPr>
            <w:tcW w:w="960" w:type="dxa"/>
            <w:noWrap w:val="0"/>
            <w:vAlign w:val="center"/>
          </w:tcPr>
          <w:p>
            <w:pPr>
              <w:keepNext w:val="0"/>
              <w:keepLines w:val="0"/>
              <w:pageBreakBefore w:val="0"/>
              <w:kinsoku/>
              <w:wordWrap/>
              <w:overflowPunct/>
              <w:topLinePunct w:val="0"/>
              <w:bidi w:val="0"/>
              <w:spacing w:line="240" w:lineRule="auto"/>
              <w:rPr>
                <w:rFonts w:ascii="宋体" w:hAnsi="宋体" w:eastAsia="宋体" w:cs="楷体"/>
                <w:szCs w:val="21"/>
              </w:rPr>
            </w:pPr>
            <w:r>
              <w:rPr>
                <w:rFonts w:hint="eastAsia" w:ascii="宋体" w:hAnsi="宋体" w:eastAsia="宋体" w:cs="Arial"/>
                <w:szCs w:val="21"/>
              </w:rPr>
              <w:t>9.1.2</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pPr>
            <w:r>
              <w:rPr>
                <w:rFonts w:hint="eastAsia"/>
              </w:rPr>
              <w:t>公司已建立和保持了《顾客满意度测量程序》，对顾客满意的监测的相关内容进行了规定，其包括了对调查方式、渠道、内容、频率等。</w:t>
            </w:r>
          </w:p>
          <w:p>
            <w:pPr>
              <w:keepNext w:val="0"/>
              <w:keepLines w:val="0"/>
              <w:pageBreakBefore w:val="0"/>
              <w:kinsoku/>
              <w:wordWrap/>
              <w:overflowPunct/>
              <w:topLinePunct w:val="0"/>
              <w:bidi w:val="0"/>
              <w:spacing w:line="240" w:lineRule="auto"/>
              <w:ind w:firstLine="420" w:firstLineChars="200"/>
            </w:pPr>
            <w:r>
              <w:rPr>
                <w:rFonts w:hint="eastAsia"/>
              </w:rPr>
              <w:t>公司2021年5月采取对主要顾客进行满意度调查的形式，共发出</w:t>
            </w:r>
            <w:r>
              <w:rPr>
                <w:rFonts w:hint="eastAsia"/>
                <w:lang w:val="en-US" w:eastAsia="zh-CN"/>
              </w:rPr>
              <w:t>3</w:t>
            </w:r>
            <w:r>
              <w:rPr>
                <w:rFonts w:hint="eastAsia"/>
              </w:rPr>
              <w:t>份《顾客满意度调查表》，并有效回收，回收率100%。</w:t>
            </w:r>
          </w:p>
          <w:p>
            <w:pPr>
              <w:keepNext w:val="0"/>
              <w:keepLines w:val="0"/>
              <w:pageBreakBefore w:val="0"/>
              <w:kinsoku/>
              <w:wordWrap/>
              <w:overflowPunct/>
              <w:topLinePunct w:val="0"/>
              <w:bidi w:val="0"/>
              <w:spacing w:line="240" w:lineRule="auto"/>
              <w:ind w:firstLine="420" w:firstLineChars="200"/>
            </w:pPr>
            <w:r>
              <w:rPr>
                <w:rFonts w:hint="eastAsia"/>
              </w:rPr>
              <w:t>提供了顾客满意度/意见调查征询表 调查内容有：产品和服务质量、价格水平、服务态度等，查阅《顾客满意度/意见调查征询表》。对每一调查内容按百分制统计和计算。</w:t>
            </w:r>
          </w:p>
          <w:p>
            <w:pPr>
              <w:keepNext w:val="0"/>
              <w:keepLines w:val="0"/>
              <w:pageBreakBefore w:val="0"/>
              <w:kinsoku/>
              <w:wordWrap/>
              <w:overflowPunct/>
              <w:topLinePunct w:val="0"/>
              <w:bidi w:val="0"/>
              <w:spacing w:line="240" w:lineRule="auto"/>
              <w:ind w:firstLine="420" w:firstLineChars="200"/>
            </w:pPr>
            <w:r>
              <w:rPr>
                <w:rFonts w:hint="eastAsia"/>
              </w:rPr>
              <w:t>查《顾客满意度/意见调查征询表&gt;，记录真实有效。</w:t>
            </w:r>
          </w:p>
          <w:p>
            <w:pPr>
              <w:keepNext w:val="0"/>
              <w:keepLines w:val="0"/>
              <w:pageBreakBefore w:val="0"/>
              <w:kinsoku/>
              <w:wordWrap/>
              <w:overflowPunct/>
              <w:topLinePunct w:val="0"/>
              <w:bidi w:val="0"/>
              <w:spacing w:line="240" w:lineRule="auto"/>
              <w:ind w:firstLine="420" w:firstLineChars="200"/>
              <w:rPr>
                <w:rFonts w:ascii="宋体" w:hAnsi="宋体" w:eastAsia="宋体" w:cs="楷体"/>
                <w:szCs w:val="21"/>
              </w:rPr>
            </w:pPr>
            <w:r>
              <w:rPr>
                <w:rFonts w:hint="eastAsia"/>
              </w:rPr>
              <w:t>提供《顾客满意度统计分析表》，顾客满意率达到9</w:t>
            </w:r>
            <w:r>
              <w:t>8</w:t>
            </w:r>
            <w:r>
              <w:rPr>
                <w:rFonts w:hint="eastAsia"/>
              </w:rPr>
              <w:t>%，达到了质量目标的要求。调查未发现有顾客投诉。</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bl>
    <w:p>
      <w:pPr>
        <w:keepNext w:val="0"/>
        <w:keepLines w:val="0"/>
        <w:pageBreakBefore w:val="0"/>
        <w:kinsoku/>
        <w:wordWrap/>
        <w:overflowPunct/>
        <w:topLinePunct w:val="0"/>
        <w:bidi w:val="0"/>
        <w:spacing w:line="240" w:lineRule="auto"/>
      </w:pPr>
      <w:r>
        <w:rPr>
          <w:rFonts w:hint="eastAsia" w:ascii="宋体" w:hAnsi="宋体" w:eastAsia="宋体"/>
          <w:szCs w:val="21"/>
        </w:rPr>
        <w:t>说明：不符合标注</w:t>
      </w: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10"/>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9"/>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99" w:type="dxa"/>
            <w:vAlign w:val="center"/>
          </w:tcPr>
          <w:p>
            <w:pPr>
              <w:rPr>
                <w:rFonts w:hint="default" w:eastAsia="宋体"/>
                <w:sz w:val="24"/>
                <w:szCs w:val="24"/>
                <w:lang w:val="en-US" w:eastAsia="zh-CN"/>
              </w:rPr>
            </w:pPr>
            <w:r>
              <w:rPr>
                <w:rFonts w:hint="eastAsia"/>
                <w:sz w:val="24"/>
                <w:szCs w:val="24"/>
              </w:rPr>
              <w:t>受审核部门</w:t>
            </w:r>
            <w:r>
              <w:rPr>
                <w:rFonts w:hint="eastAsia" w:ascii="Times New Roman" w:hAnsi="Times New Roman" w:eastAsia="宋体" w:cs="Times New Roman"/>
                <w:sz w:val="24"/>
                <w:szCs w:val="24"/>
                <w:lang w:eastAsia="zh-CN"/>
              </w:rPr>
              <w:t xml:space="preserve">：运输部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eastAsia="zh-CN"/>
              </w:rPr>
              <w:t xml:space="preserve"> 主管领导：</w:t>
            </w:r>
            <w:r>
              <w:rPr>
                <w:rFonts w:hint="eastAsia" w:ascii="Times New Roman" w:hAnsi="Times New Roman" w:eastAsia="宋体" w:cs="Times New Roman"/>
                <w:sz w:val="24"/>
                <w:szCs w:val="24"/>
                <w:lang w:val="en-US" w:eastAsia="zh-CN"/>
              </w:rPr>
              <w:t xml:space="preserve">王伟  </w:t>
            </w:r>
            <w:r>
              <w:rPr>
                <w:rFonts w:hint="eastAsia" w:ascii="Times New Roman" w:hAnsi="Times New Roman" w:eastAsia="宋体" w:cs="Times New Roman"/>
                <w:sz w:val="24"/>
                <w:szCs w:val="24"/>
                <w:lang w:eastAsia="zh-CN"/>
              </w:rPr>
              <w:t xml:space="preserve">     陪同人员：</w:t>
            </w:r>
            <w:r>
              <w:rPr>
                <w:rFonts w:hint="eastAsia" w:ascii="Times New Roman" w:hAnsi="Times New Roman" w:eastAsia="宋体" w:cs="Times New Roman"/>
                <w:sz w:val="24"/>
                <w:szCs w:val="24"/>
                <w:lang w:val="en-US" w:eastAsia="zh-CN"/>
              </w:rPr>
              <w:t>张莉</w:t>
            </w:r>
          </w:p>
        </w:tc>
        <w:tc>
          <w:tcPr>
            <w:tcW w:w="890"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99"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审核时间：20</w:t>
            </w:r>
            <w:r>
              <w:rPr>
                <w:rFonts w:hint="eastAsia"/>
                <w:sz w:val="24"/>
                <w:szCs w:val="24"/>
                <w:lang w:val="en-US" w:eastAsia="zh-CN"/>
              </w:rPr>
              <w:t>21年09月10日</w:t>
            </w:r>
          </w:p>
        </w:tc>
        <w:tc>
          <w:tcPr>
            <w:tcW w:w="89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99" w:type="dxa"/>
            <w:vAlign w:val="center"/>
          </w:tcPr>
          <w:p>
            <w:pPr>
              <w:rPr>
                <w:sz w:val="24"/>
                <w:szCs w:val="24"/>
              </w:rPr>
            </w:pPr>
            <w:r>
              <w:rPr>
                <w:rFonts w:hint="eastAsia"/>
                <w:sz w:val="24"/>
                <w:szCs w:val="24"/>
              </w:rPr>
              <w:t>审核条款：</w:t>
            </w:r>
          </w:p>
        </w:tc>
        <w:tc>
          <w:tcPr>
            <w:tcW w:w="89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699"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eastAsia="zh-CN"/>
              </w:rPr>
              <w:t>运输部</w:t>
            </w:r>
            <w:r>
              <w:rPr>
                <w:rFonts w:hint="eastAsia" w:ascii="宋体" w:cs="宋体"/>
                <w:szCs w:val="21"/>
              </w:rPr>
              <w:t>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2）组织</w:t>
            </w:r>
            <w:r>
              <w:rPr>
                <w:rFonts w:hint="eastAsia" w:ascii="宋体" w:hAnsi="宋体" w:cs="宋体"/>
                <w:szCs w:val="21"/>
                <w:lang w:val="en-US" w:eastAsia="zh-CN"/>
              </w:rPr>
              <w:t>货物运输</w:t>
            </w:r>
            <w:r>
              <w:rPr>
                <w:rFonts w:hint="eastAsia" w:ascii="宋体" w:hAnsi="宋体" w:cs="宋体"/>
                <w:szCs w:val="21"/>
              </w:rPr>
              <w:t xml:space="preserve">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widowControl/>
              <w:jc w:val="left"/>
              <w:rPr>
                <w:rFonts w:hint="eastAsia" w:ascii="宋体" w:hAnsi="宋体" w:cs="宋体"/>
                <w:szCs w:val="21"/>
                <w:lang w:eastAsia="zh-CN"/>
              </w:rPr>
            </w:pPr>
            <w:r>
              <w:rPr>
                <w:rFonts w:hint="eastAsia" w:ascii="宋体" w:hAnsi="宋体" w:cs="宋体"/>
                <w:szCs w:val="21"/>
                <w:lang w:eastAsia="zh-CN"/>
              </w:rPr>
              <w:t>。。。。。。。</w:t>
            </w:r>
          </w:p>
          <w:p>
            <w:pPr>
              <w:widowControl/>
              <w:jc w:val="left"/>
              <w:rPr>
                <w:rFonts w:ascii="宋体" w:hAnsi="宋体" w:cs="宋体"/>
                <w:szCs w:val="21"/>
              </w:rPr>
            </w:pPr>
            <w:r>
              <w:rPr>
                <w:rFonts w:hint="eastAsia" w:ascii="宋体"/>
                <w:szCs w:val="21"/>
                <w:lang w:eastAsia="zh-CN"/>
              </w:rPr>
              <w:t>运输部</w:t>
            </w:r>
            <w:r>
              <w:rPr>
                <w:rFonts w:hint="eastAsia" w:ascii="宋体"/>
                <w:szCs w:val="21"/>
              </w:rPr>
              <w:t>负责人对部门职责清楚。</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699" w:type="dxa"/>
          </w:tcPr>
          <w:p>
            <w:pPr>
              <w:spacing w:line="360" w:lineRule="auto"/>
              <w:ind w:firstLine="420" w:firstLineChars="200"/>
              <w:rPr>
                <w:rFonts w:hint="eastAsia" w:ascii="宋体" w:hAnsi="宋体" w:eastAsia="宋体" w:cs="宋体"/>
                <w:szCs w:val="21"/>
                <w:lang w:eastAsia="zh-CN"/>
              </w:rPr>
            </w:pPr>
            <w:r>
              <w:rPr>
                <w:rFonts w:hint="eastAsia" w:ascii="宋体" w:hAnsi="宋体" w:cs="宋体"/>
                <w:szCs w:val="21"/>
                <w:lang w:eastAsia="zh-CN"/>
              </w:rPr>
              <w:t>查《部门质</w:t>
            </w:r>
            <w:r>
              <w:rPr>
                <w:rFonts w:hint="eastAsia" w:ascii="宋体" w:hAnsi="宋体" w:eastAsia="宋体" w:cs="宋体"/>
                <w:szCs w:val="21"/>
                <w:lang w:eastAsia="zh-CN"/>
              </w:rPr>
              <w:t xml:space="preserve">量目标测量报告》 </w:t>
            </w:r>
          </w:p>
          <w:p>
            <w:pPr>
              <w:spacing w:line="36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lang w:eastAsia="zh-CN"/>
              </w:rPr>
              <w:t>测量时间：20</w:t>
            </w:r>
            <w:r>
              <w:rPr>
                <w:rFonts w:hint="eastAsia" w:ascii="宋体" w:hAnsi="宋体" w:eastAsia="宋体" w:cs="宋体"/>
                <w:szCs w:val="21"/>
                <w:lang w:val="en-US" w:eastAsia="zh-CN"/>
              </w:rPr>
              <w:t>21.1</w:t>
            </w:r>
            <w:r>
              <w:rPr>
                <w:rFonts w:hint="eastAsia" w:ascii="宋体" w:hAnsi="宋体" w:eastAsia="宋体" w:cs="宋体"/>
                <w:szCs w:val="21"/>
                <w:lang w:eastAsia="zh-CN"/>
              </w:rPr>
              <w:t>月-</w:t>
            </w:r>
            <w:r>
              <w:rPr>
                <w:rFonts w:hint="eastAsia" w:ascii="宋体" w:hAnsi="宋体" w:eastAsia="宋体" w:cs="宋体"/>
                <w:szCs w:val="21"/>
                <w:lang w:val="en-US" w:eastAsia="zh-CN"/>
              </w:rPr>
              <w:t>8</w:t>
            </w:r>
            <w:r>
              <w:rPr>
                <w:rFonts w:hint="eastAsia" w:ascii="宋体" w:hAnsi="宋体" w:eastAsia="宋体" w:cs="宋体"/>
                <w:szCs w:val="21"/>
                <w:lang w:eastAsia="zh-CN"/>
              </w:rPr>
              <w:t>月</w:t>
            </w:r>
            <w:r>
              <w:rPr>
                <w:rFonts w:hint="eastAsia" w:ascii="宋体" w:hAnsi="宋体" w:eastAsia="宋体" w:cs="宋体"/>
                <w:szCs w:val="21"/>
                <w:lang w:val="en-US" w:eastAsia="zh-CN"/>
              </w:rPr>
              <w:t xml:space="preserve"> ，测量目标合格。</w:t>
            </w:r>
          </w:p>
          <w:p>
            <w:pPr>
              <w:spacing w:line="36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1、运输服务交货及时率99%；   及时率 100%</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2、送货差错率0%；            差错率100%</w:t>
            </w:r>
          </w:p>
          <w:p>
            <w:pPr>
              <w:spacing w:line="36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3、产品交付及时率100%        及时率100%</w:t>
            </w:r>
          </w:p>
          <w:p>
            <w:pPr>
              <w:spacing w:line="400" w:lineRule="exact"/>
              <w:rPr>
                <w:rFonts w:ascii="宋体" w:hAnsi="宋体" w:cs="宋体"/>
                <w:szCs w:val="21"/>
              </w:rPr>
            </w:pPr>
            <w:r>
              <w:rPr>
                <w:rFonts w:hint="eastAsia" w:ascii="宋体" w:hAnsi="宋体"/>
                <w:color w:val="000000" w:themeColor="text1"/>
                <w:szCs w:val="21"/>
              </w:rPr>
              <w:t xml:space="preserve">  基本达到目标要求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b/>
                <w:szCs w:val="21"/>
              </w:rPr>
            </w:pPr>
            <w:r>
              <w:rPr>
                <w:rFonts w:hint="eastAsia" w:ascii="宋体" w:hAnsi="宋体" w:cs="新宋体"/>
                <w:szCs w:val="21"/>
              </w:rPr>
              <w:t>基础设施</w:t>
            </w:r>
          </w:p>
        </w:tc>
        <w:tc>
          <w:tcPr>
            <w:tcW w:w="960" w:type="dxa"/>
            <w:vAlign w:val="top"/>
          </w:tcPr>
          <w:p>
            <w:pPr>
              <w:rPr>
                <w:rFonts w:hint="default" w:ascii="宋体" w:hAnsi="宋体" w:eastAsia="宋体" w:cs="宋体"/>
                <w:b/>
                <w:szCs w:val="21"/>
                <w:highlight w:val="none"/>
                <w:lang w:val="en-US" w:eastAsia="zh-CN"/>
              </w:rPr>
            </w:pPr>
            <w:r>
              <w:rPr>
                <w:rFonts w:hint="eastAsia" w:ascii="宋体" w:hAnsi="宋体" w:cs="宋体"/>
                <w:b/>
                <w:szCs w:val="21"/>
                <w:highlight w:val="none"/>
              </w:rPr>
              <w:t>7.1.3</w:t>
            </w:r>
          </w:p>
        </w:tc>
        <w:tc>
          <w:tcPr>
            <w:tcW w:w="10699" w:type="dxa"/>
            <w:vAlign w:val="top"/>
          </w:tcPr>
          <w:p>
            <w:pPr>
              <w:spacing w:line="360" w:lineRule="auto"/>
              <w:rPr>
                <w:rFonts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、经了解组织的建筑设施：</w:t>
            </w:r>
          </w:p>
          <w:p>
            <w:pPr>
              <w:spacing w:line="360" w:lineRule="auto"/>
              <w:rPr>
                <w:rFonts w:hint="eastAsia" w:ascii="宋体" w:hAnsi="宋体" w:cs="Times New Roman"/>
                <w:szCs w:val="21"/>
                <w:highlight w:val="none"/>
                <w:lang w:val="en-US" w:eastAsia="zh-CN"/>
              </w:rPr>
            </w:pPr>
            <w:r>
              <w:rPr>
                <w:rFonts w:hint="eastAsia" w:ascii="宋体" w:hAnsi="宋体"/>
                <w:szCs w:val="21"/>
                <w:highlight w:val="none"/>
              </w:rPr>
              <w:t>——</w:t>
            </w:r>
            <w:r>
              <w:rPr>
                <w:rFonts w:hint="eastAsia" w:ascii="宋体" w:hAnsi="宋体"/>
                <w:szCs w:val="21"/>
                <w:highlight w:val="none"/>
                <w:lang w:val="en-US" w:eastAsia="zh-CN"/>
              </w:rPr>
              <w:t>公司停车面积2000</w:t>
            </w:r>
            <w:r>
              <w:rPr>
                <w:rFonts w:hint="eastAsia" w:ascii="宋体" w:hAnsi="宋体"/>
                <w:szCs w:val="21"/>
                <w:highlight w:val="none"/>
              </w:rPr>
              <w:t>平方米左右</w:t>
            </w:r>
            <w:r>
              <w:rPr>
                <w:rFonts w:hint="eastAsia" w:ascii="宋体" w:hAnsi="宋体"/>
                <w:szCs w:val="21"/>
                <w:highlight w:val="none"/>
                <w:lang w:eastAsia="zh-CN"/>
              </w:rPr>
              <w:t>，</w:t>
            </w:r>
            <w:r>
              <w:rPr>
                <w:rFonts w:hint="eastAsia" w:ascii="宋体" w:hAnsi="宋体"/>
                <w:szCs w:val="21"/>
                <w:highlight w:val="none"/>
              </w:rPr>
              <w:t>办公场所面积</w:t>
            </w:r>
            <w:r>
              <w:rPr>
                <w:rFonts w:hint="eastAsia" w:ascii="宋体" w:hAnsi="宋体"/>
                <w:szCs w:val="21"/>
                <w:highlight w:val="none"/>
                <w:lang w:val="en-US" w:eastAsia="zh-CN"/>
              </w:rPr>
              <w:t>2</w:t>
            </w:r>
            <w:r>
              <w:rPr>
                <w:rFonts w:hint="eastAsia" w:ascii="宋体" w:hAnsi="宋体"/>
                <w:szCs w:val="21"/>
                <w:highlight w:val="none"/>
              </w:rPr>
              <w:t>0</w:t>
            </w:r>
            <w:r>
              <w:rPr>
                <w:rFonts w:hint="eastAsia" w:ascii="宋体" w:hAnsi="宋体"/>
                <w:szCs w:val="21"/>
                <w:highlight w:val="none"/>
                <w:lang w:val="en-US" w:eastAsia="zh-CN"/>
              </w:rPr>
              <w:t>0</w:t>
            </w:r>
            <w:r>
              <w:rPr>
                <w:rFonts w:hint="eastAsia" w:ascii="宋体" w:hAnsi="宋体"/>
                <w:szCs w:val="21"/>
                <w:highlight w:val="none"/>
              </w:rPr>
              <w:t>平方米。</w:t>
            </w:r>
          </w:p>
          <w:p>
            <w:pPr>
              <w:spacing w:line="400" w:lineRule="exact"/>
              <w:rPr>
                <w:rFonts w:hint="eastAsia" w:ascii="宋体"/>
                <w:color w:val="000000"/>
                <w:sz w:val="20"/>
                <w:szCs w:val="20"/>
                <w:highlight w:val="none"/>
                <w:lang w:val="en-US" w:eastAsia="zh-CN"/>
              </w:rPr>
            </w:pPr>
            <w:r>
              <w:rPr>
                <w:rFonts w:hint="eastAsia" w:ascii="宋体" w:hAnsi="宋体" w:cs="Times New Roman"/>
                <w:szCs w:val="21"/>
                <w:highlight w:val="none"/>
                <w:lang w:val="en-US" w:eastAsia="zh-CN"/>
              </w:rPr>
              <w:t>查见，《设备台账》，公司设备有：重型半挂牵引车、重型平板半挂车、重型集装箱半挂车、重型仓栅式半挂车、押运皮卡车等17台</w:t>
            </w:r>
            <w:r>
              <w:rPr>
                <w:rFonts w:hint="eastAsia" w:ascii="宋体" w:hAnsi="宋体" w:eastAsia="宋体" w:cs="Times New Roman"/>
                <w:szCs w:val="21"/>
                <w:highlight w:val="none"/>
                <w:lang w:val="en-US" w:eastAsia="zh-CN"/>
              </w:rPr>
              <w:t>。</w:t>
            </w:r>
          </w:p>
          <w:p>
            <w:pPr>
              <w:numPr>
                <w:ilvl w:val="0"/>
                <w:numId w:val="3"/>
              </w:numPr>
              <w:ind w:left="0" w:leftChars="0"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查见，《车辆维护和修理登记表》，各设备均按计划、按时的进行了维护保养；</w:t>
            </w:r>
          </w:p>
          <w:p>
            <w:pPr>
              <w:numPr>
                <w:ilvl w:val="0"/>
                <w:numId w:val="4"/>
              </w:numPr>
              <w:spacing w:line="360" w:lineRule="auto"/>
              <w:ind w:firstLine="420" w:firstLineChars="200"/>
              <w:jc w:val="left"/>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抽川F95979保养记录：</w:t>
            </w:r>
          </w:p>
          <w:p>
            <w:pPr>
              <w:spacing w:line="360" w:lineRule="auto"/>
              <w:ind w:firstLine="420" w:firstLineChars="200"/>
              <w:rPr>
                <w:rFonts w:hint="eastAsia" w:ascii="宋体" w:hAnsi="宋体" w:eastAsia="宋体"/>
                <w:szCs w:val="21"/>
                <w:highlight w:val="none"/>
                <w:lang w:eastAsia="zh-CN"/>
              </w:rPr>
            </w:pPr>
            <w:r>
              <w:rPr>
                <w:rFonts w:hint="eastAsia" w:ascii="宋体" w:hAnsi="宋体" w:eastAsia="宋体"/>
                <w:szCs w:val="21"/>
                <w:highlight w:val="none"/>
                <w:lang w:eastAsia="zh-CN"/>
              </w:rPr>
              <w:drawing>
                <wp:inline distT="0" distB="0" distL="114300" distR="114300">
                  <wp:extent cx="5548630" cy="4093210"/>
                  <wp:effectExtent l="0" t="0" r="13970" b="2540"/>
                  <wp:docPr id="31" name="图片 31" descr="扫描全能王 2021-09-09 10.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扫描全能王 2021-09-09 10.21_4"/>
                          <pic:cNvPicPr>
                            <a:picLocks noChangeAspect="1"/>
                          </pic:cNvPicPr>
                        </pic:nvPicPr>
                        <pic:blipFill>
                          <a:blip r:embed="rId8"/>
                          <a:stretch>
                            <a:fillRect/>
                          </a:stretch>
                        </pic:blipFill>
                        <pic:spPr>
                          <a:xfrm>
                            <a:off x="0" y="0"/>
                            <a:ext cx="5548630" cy="4093210"/>
                          </a:xfrm>
                          <a:prstGeom prst="rect">
                            <a:avLst/>
                          </a:prstGeom>
                        </pic:spPr>
                      </pic:pic>
                    </a:graphicData>
                  </a:graphic>
                </wp:inline>
              </w:drawing>
            </w:r>
          </w:p>
          <w:p>
            <w:pPr>
              <w:spacing w:line="360" w:lineRule="auto"/>
              <w:ind w:firstLine="420" w:firstLineChars="200"/>
              <w:rPr>
                <w:rFonts w:hint="eastAsia" w:ascii="宋体" w:hAnsi="宋体"/>
                <w:szCs w:val="21"/>
                <w:highlight w:val="none"/>
              </w:rPr>
            </w:pPr>
            <w:r>
              <w:rPr>
                <w:rFonts w:hint="eastAsia" w:ascii="宋体" w:hAnsi="宋体"/>
                <w:szCs w:val="21"/>
                <w:highlight w:val="none"/>
              </w:rPr>
              <w:t>其他</w:t>
            </w:r>
            <w:r>
              <w:rPr>
                <w:rFonts w:hint="eastAsia" w:ascii="宋体" w:hAnsi="宋体"/>
                <w:szCs w:val="21"/>
                <w:highlight w:val="none"/>
                <w:lang w:val="en-US" w:eastAsia="zh-CN"/>
              </w:rPr>
              <w:t>车辆</w:t>
            </w:r>
            <w:r>
              <w:rPr>
                <w:rFonts w:hint="eastAsia" w:ascii="宋体" w:hAnsi="宋体"/>
                <w:szCs w:val="21"/>
                <w:highlight w:val="none"/>
              </w:rPr>
              <w:t>均按要求进行了保养</w:t>
            </w:r>
            <w:r>
              <w:rPr>
                <w:rFonts w:hint="eastAsia" w:ascii="宋体" w:hAnsi="宋体"/>
                <w:szCs w:val="21"/>
                <w:highlight w:val="none"/>
                <w:lang w:eastAsia="zh-CN"/>
              </w:rPr>
              <w:t>、</w:t>
            </w:r>
            <w:r>
              <w:rPr>
                <w:rFonts w:hint="eastAsia" w:ascii="宋体" w:hAnsi="宋体"/>
                <w:szCs w:val="21"/>
                <w:highlight w:val="none"/>
                <w:lang w:val="en-US" w:eastAsia="zh-CN"/>
              </w:rPr>
              <w:t>维修</w:t>
            </w:r>
            <w:r>
              <w:rPr>
                <w:rFonts w:hint="eastAsia" w:ascii="宋体" w:hAnsi="宋体"/>
                <w:szCs w:val="21"/>
                <w:highlight w:val="none"/>
              </w:rPr>
              <w:t>，记录完善，现场</w:t>
            </w:r>
            <w:r>
              <w:rPr>
                <w:rFonts w:hint="eastAsia" w:ascii="宋体" w:hAnsi="宋体"/>
                <w:szCs w:val="21"/>
                <w:highlight w:val="none"/>
                <w:lang w:val="en-US" w:eastAsia="zh-CN"/>
              </w:rPr>
              <w:t>车辆</w:t>
            </w:r>
            <w:r>
              <w:rPr>
                <w:rFonts w:hint="eastAsia" w:ascii="宋体" w:hAnsi="宋体"/>
                <w:szCs w:val="21"/>
                <w:highlight w:val="none"/>
              </w:rPr>
              <w:t>设备状态完好。</w:t>
            </w:r>
          </w:p>
          <w:p>
            <w:pPr>
              <w:numPr>
                <w:ilvl w:val="0"/>
                <w:numId w:val="1"/>
              </w:numPr>
              <w:spacing w:line="360" w:lineRule="auto"/>
              <w:ind w:left="0" w:leftChars="0"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特种设备：无</w:t>
            </w:r>
          </w:p>
          <w:p>
            <w:pPr>
              <w:ind w:firstLine="420" w:firstLineChars="200"/>
              <w:rPr>
                <w:rFonts w:hint="eastAsia" w:ascii="宋体" w:hAnsi="宋体" w:cs="Times New Roman"/>
                <w:szCs w:val="21"/>
                <w:highlight w:val="none"/>
                <w:lang w:val="en-US" w:eastAsia="zh-CN"/>
              </w:rPr>
            </w:pPr>
            <w:r>
              <w:rPr>
                <w:rFonts w:hint="eastAsia" w:ascii="宋体" w:hAnsi="宋体"/>
                <w:szCs w:val="21"/>
                <w:highlight w:val="none"/>
                <w:lang w:val="en-US" w:eastAsia="zh-CN"/>
              </w:rPr>
              <w:t xml:space="preserve"> </w:t>
            </w:r>
            <w:r>
              <w:rPr>
                <w:rFonts w:hint="eastAsia" w:ascii="宋体" w:hAnsi="宋体" w:cs="Times New Roman"/>
                <w:szCs w:val="21"/>
                <w:highlight w:val="none"/>
                <w:lang w:val="en-US" w:eastAsia="zh-CN"/>
              </w:rPr>
              <w:t>公司办公条件满足要求，配置有电脑、电话、打印机。现场观察办公、支持性服务设备运行正常。</w:t>
            </w:r>
          </w:p>
          <w:p>
            <w:pPr>
              <w:rPr>
                <w:rFonts w:hint="eastAsia" w:ascii="宋体" w:hAnsi="宋体"/>
                <w:color w:val="000000" w:themeColor="text1"/>
                <w:szCs w:val="21"/>
                <w:highlight w:val="none"/>
              </w:rPr>
            </w:pPr>
            <w:r>
              <w:rPr>
                <w:rFonts w:hint="eastAsia" w:ascii="宋体" w:hAnsi="宋体"/>
                <w:szCs w:val="21"/>
                <w:highlight w:val="none"/>
              </w:rPr>
              <w:t xml:space="preserve">   目前该公司基础设施符合要求，基本能满足公司运营的要求。</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b/>
                <w:szCs w:val="21"/>
              </w:rPr>
            </w:pPr>
            <w:r>
              <w:rPr>
                <w:rFonts w:hint="eastAsia" w:ascii="宋体" w:hAnsi="宋体" w:cs="新宋体"/>
                <w:szCs w:val="21"/>
              </w:rPr>
              <w:t>过程运行环境</w:t>
            </w:r>
          </w:p>
        </w:tc>
        <w:tc>
          <w:tcPr>
            <w:tcW w:w="960" w:type="dxa"/>
            <w:vAlign w:val="top"/>
          </w:tcPr>
          <w:p>
            <w:pPr>
              <w:rPr>
                <w:rFonts w:hint="eastAsia" w:ascii="宋体" w:hAnsi="宋体" w:cs="宋体"/>
                <w:b/>
                <w:szCs w:val="21"/>
                <w:lang w:val="en-US" w:eastAsia="zh-CN"/>
              </w:rPr>
            </w:pPr>
            <w:r>
              <w:rPr>
                <w:rFonts w:hint="eastAsia" w:ascii="宋体" w:hAnsi="宋体" w:cs="宋体"/>
                <w:b/>
                <w:szCs w:val="21"/>
              </w:rPr>
              <w:t>7.1.4</w:t>
            </w:r>
          </w:p>
        </w:tc>
        <w:tc>
          <w:tcPr>
            <w:tcW w:w="10699" w:type="dxa"/>
            <w:vAlign w:val="top"/>
          </w:tcPr>
          <w:p>
            <w:pPr>
              <w:spacing w:line="360" w:lineRule="auto"/>
              <w:rPr>
                <w:rFonts w:ascii="宋体" w:hAnsi="宋体"/>
                <w:szCs w:val="21"/>
              </w:rPr>
            </w:pPr>
            <w:r>
              <w:rPr>
                <w:rFonts w:hint="eastAsia" w:ascii="宋体" w:hAnsi="宋体"/>
                <w:szCs w:val="21"/>
              </w:rPr>
              <w:t>现场查看：</w:t>
            </w:r>
          </w:p>
          <w:p>
            <w:pPr>
              <w:spacing w:line="400" w:lineRule="exact"/>
              <w:ind w:firstLine="420" w:firstLineChars="200"/>
              <w:rPr>
                <w:rFonts w:hint="eastAsia" w:ascii="宋体" w:hAnsi="宋体"/>
                <w:color w:val="000000" w:themeColor="text1"/>
                <w:szCs w:val="21"/>
              </w:rPr>
            </w:pPr>
            <w:r>
              <w:rPr>
                <w:rFonts w:hint="eastAsia" w:ascii="宋体" w:hAnsi="宋体"/>
                <w:szCs w:val="21"/>
                <w:lang w:eastAsia="zh-CN"/>
              </w:rPr>
              <w:t>办公室</w:t>
            </w:r>
            <w:r>
              <w:rPr>
                <w:rFonts w:hint="eastAsia" w:ascii="宋体" w:hAnsi="宋体"/>
                <w:szCs w:val="21"/>
              </w:rPr>
              <w:t>内设备布置合理，通道畅通，照明设施齐全，均配备了</w:t>
            </w:r>
            <w:r>
              <w:rPr>
                <w:rFonts w:hint="eastAsia" w:ascii="宋体" w:hAnsi="宋体"/>
                <w:szCs w:val="21"/>
                <w:lang w:eastAsia="zh-CN"/>
              </w:rPr>
              <w:t>空调</w:t>
            </w:r>
            <w:r>
              <w:rPr>
                <w:rFonts w:hint="eastAsia" w:ascii="宋体" w:hAnsi="宋体"/>
                <w:szCs w:val="21"/>
              </w:rPr>
              <w:t>、消防设施等设施，作业场所光线较充足。</w:t>
            </w:r>
            <w:r>
              <w:rPr>
                <w:rFonts w:hint="eastAsia" w:ascii="宋体" w:hAnsi="宋体"/>
                <w:szCs w:val="21"/>
                <w:lang w:val="en-US" w:eastAsia="zh-CN"/>
              </w:rPr>
              <w:t>公司地址位于工业园区内</w:t>
            </w:r>
            <w:r>
              <w:rPr>
                <w:rFonts w:hint="eastAsia" w:ascii="宋体" w:hAnsi="宋体"/>
                <w:szCs w:val="21"/>
              </w:rPr>
              <w:t>，</w:t>
            </w:r>
            <w:r>
              <w:rPr>
                <w:rFonts w:hint="eastAsia" w:ascii="宋体" w:hAnsi="宋体"/>
                <w:szCs w:val="21"/>
                <w:lang w:val="en-US" w:eastAsia="zh-CN"/>
              </w:rPr>
              <w:t>公司厂区内提供车辆停放的长度，</w:t>
            </w:r>
            <w:r>
              <w:rPr>
                <w:rFonts w:hint="eastAsia" w:ascii="宋体" w:hAnsi="宋体"/>
                <w:szCs w:val="21"/>
              </w:rPr>
              <w:t>工作环境符合生产需要。</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宋体" w:hAnsi="宋体" w:eastAsia="宋体" w:cs="宋体"/>
                <w:b w:val="0"/>
                <w:bCs/>
                <w:szCs w:val="21"/>
                <w:lang w:val="en-US" w:eastAsia="zh-CN"/>
              </w:rPr>
            </w:pPr>
            <w:r>
              <w:rPr>
                <w:rFonts w:hint="eastAsia" w:ascii="宋体" w:hAnsi="宋体" w:eastAsia="宋体" w:cs="宋体"/>
                <w:b w:val="0"/>
                <w:bCs/>
                <w:szCs w:val="21"/>
              </w:rPr>
              <w:t>监视和测量资源</w:t>
            </w:r>
          </w:p>
        </w:tc>
        <w:tc>
          <w:tcPr>
            <w:tcW w:w="960" w:type="dxa"/>
            <w:vAlign w:val="top"/>
          </w:tcPr>
          <w:p>
            <w:pPr>
              <w:rPr>
                <w:rFonts w:hint="eastAsia" w:ascii="宋体" w:hAnsi="宋体" w:eastAsia="宋体" w:cs="宋体"/>
                <w:b w:val="0"/>
                <w:bCs/>
                <w:szCs w:val="21"/>
                <w:lang w:val="en-US" w:eastAsia="zh-CN"/>
              </w:rPr>
            </w:pPr>
            <w:r>
              <w:rPr>
                <w:rFonts w:hint="eastAsia" w:ascii="宋体" w:hAnsi="宋体" w:eastAsia="宋体" w:cs="宋体"/>
                <w:b w:val="0"/>
                <w:bCs/>
                <w:szCs w:val="21"/>
              </w:rPr>
              <w:t>7.1.5</w:t>
            </w:r>
          </w:p>
        </w:tc>
        <w:tc>
          <w:tcPr>
            <w:tcW w:w="10699" w:type="dxa"/>
            <w:vAlign w:val="top"/>
          </w:tcPr>
          <w:p>
            <w:pPr>
              <w:spacing w:line="400" w:lineRule="exact"/>
              <w:ind w:left="5" w:firstLine="359" w:firstLineChars="171"/>
              <w:rPr>
                <w:rFonts w:ascii="宋体" w:hAnsi="宋体" w:cs="宋体"/>
                <w:szCs w:val="21"/>
              </w:rPr>
            </w:pPr>
            <w:r>
              <w:rPr>
                <w:rFonts w:hint="eastAsia" w:ascii="宋体" w:hAnsi="宋体" w:cs="宋体"/>
                <w:szCs w:val="21"/>
              </w:rPr>
              <w:t>公司制定了《监视和测量设备控制程序》，</w:t>
            </w:r>
          </w:p>
          <w:p>
            <w:pPr>
              <w:spacing w:line="400" w:lineRule="exact"/>
              <w:rPr>
                <w:rFonts w:hint="default" w:ascii="宋体" w:hAnsi="宋体" w:eastAsia="宋体" w:cs="宋体"/>
                <w:kern w:val="2"/>
                <w:sz w:val="21"/>
                <w:szCs w:val="21"/>
                <w:lang w:val="en-US" w:eastAsia="zh-CN" w:bidi="ar-SA"/>
              </w:rPr>
            </w:pPr>
            <w:r>
              <w:rPr>
                <w:rFonts w:hint="eastAsia" w:ascii="宋体" w:hAnsi="宋体" w:cs="宋体"/>
                <w:szCs w:val="21"/>
              </w:rPr>
              <w:t>查见：《监视和测量设备一览表》，公司对每辆车均安装有GPS卫星定位系统，并与GPS卫星定位系统供方签订协议，由供方定期对GPS进行维护保养，有损坏或不准确情况及时更换。出具有</w:t>
            </w:r>
            <w:r>
              <w:rPr>
                <w:rFonts w:hint="eastAsia" w:ascii="宋体" w:hAnsi="宋体" w:cs="宋体"/>
                <w:szCs w:val="21"/>
                <w:lang w:val="en-US" w:eastAsia="zh-CN"/>
              </w:rPr>
              <w:t>GPS入网证明书，详细见附件。</w:t>
            </w:r>
          </w:p>
        </w:tc>
        <w:tc>
          <w:tcPr>
            <w:tcW w:w="890"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60" w:type="dxa"/>
          </w:tcPr>
          <w:p>
            <w:pPr>
              <w:rPr>
                <w:rFonts w:hint="eastAsia" w:ascii="宋体" w:hAnsi="宋体" w:eastAsia="宋体" w:cs="宋体"/>
                <w:b w:val="0"/>
                <w:bCs/>
                <w:szCs w:val="21"/>
              </w:rPr>
            </w:pPr>
            <w:r>
              <w:rPr>
                <w:rFonts w:hint="eastAsia" w:ascii="宋体" w:hAnsi="宋体" w:eastAsia="宋体" w:cs="宋体"/>
                <w:b w:val="0"/>
                <w:bCs/>
                <w:szCs w:val="21"/>
              </w:rPr>
              <w:t>运行策划和控制</w:t>
            </w:r>
          </w:p>
        </w:tc>
        <w:tc>
          <w:tcPr>
            <w:tcW w:w="960" w:type="dxa"/>
            <w:vAlign w:val="top"/>
          </w:tcPr>
          <w:p>
            <w:pPr>
              <w:rPr>
                <w:rFonts w:hint="eastAsia" w:ascii="宋体" w:hAnsi="宋体" w:eastAsia="宋体" w:cs="宋体"/>
                <w:b w:val="0"/>
                <w:bCs/>
                <w:szCs w:val="21"/>
              </w:rPr>
            </w:pPr>
            <w:r>
              <w:rPr>
                <w:rFonts w:hint="eastAsia"/>
              </w:rPr>
              <w:t>8.1</w:t>
            </w:r>
          </w:p>
        </w:tc>
        <w:tc>
          <w:tcPr>
            <w:tcW w:w="10699" w:type="dxa"/>
            <w:vAlign w:val="top"/>
          </w:tcPr>
          <w:p>
            <w:pPr>
              <w:rPr>
                <w:rFonts w:ascii="宋体" w:hAnsi="宋体" w:cs="宋体"/>
                <w:szCs w:val="21"/>
              </w:rPr>
            </w:pPr>
            <w:r>
              <w:rPr>
                <w:rFonts w:hint="eastAsia" w:ascii="宋体" w:hAnsi="宋体" w:cs="宋体"/>
                <w:szCs w:val="21"/>
              </w:rPr>
              <w:t>公司主要服务：</w:t>
            </w:r>
            <w:bookmarkStart w:id="0" w:name="审核范围"/>
            <w:r>
              <w:rPr>
                <w:sz w:val="20"/>
              </w:rPr>
              <w:t>许可范围内（大型货物运输、普通货运）</w:t>
            </w:r>
            <w:bookmarkEnd w:id="0"/>
          </w:p>
          <w:p>
            <w:pPr>
              <w:rPr>
                <w:rFonts w:ascii="宋体" w:hAnsi="宋体" w:cs="宋体"/>
                <w:szCs w:val="21"/>
              </w:rPr>
            </w:pPr>
            <w:r>
              <w:rPr>
                <w:rFonts w:hint="eastAsia" w:ascii="宋体" w:hAnsi="宋体" w:cs="宋体"/>
                <w:szCs w:val="21"/>
              </w:rPr>
              <w:t>公司服务执行标准：超限运输车辆行驶公路管理规定、交通运输行政复议规定、交通行政许可实施程序规定、道路货物运输及站场管理规定、道路运输车辆动态监督管理办法、交通运输突发事件应急管理规定、道路运输车辆燃料消耗量检测和监督管理办法、道路运输服务质量投诉管理规定、道路运输车辆技术管理规定、道路运输从业人员管理规定、道路运输术语、机动车驾驶员身体条件及其测评要求、物流从业人员职业能力要求 第2部分：运输、运输作业与作业管理、一般货物运输包装通用技术条件、劳务派遣暂行规定等。</w:t>
            </w:r>
          </w:p>
          <w:p>
            <w:pPr>
              <w:rPr>
                <w:rFonts w:ascii="宋体" w:hAnsi="宋体" w:cs="宋体"/>
                <w:szCs w:val="21"/>
              </w:rPr>
            </w:pPr>
            <w:r>
              <w:rPr>
                <w:rFonts w:hint="eastAsia" w:ascii="宋体" w:hAnsi="宋体" w:cs="宋体"/>
                <w:szCs w:val="21"/>
                <w:lang w:eastAsia="zh-CN"/>
              </w:rPr>
              <w:t>运输部</w:t>
            </w:r>
            <w:r>
              <w:rPr>
                <w:rFonts w:hint="eastAsia" w:ascii="宋体" w:hAnsi="宋体" w:cs="宋体"/>
                <w:szCs w:val="21"/>
              </w:rPr>
              <w:t>负责产品实现和服务提供的策划，产品策划主要依据顾客的要求以及国家标准，策划输出的具体结果包括以下内容：</w:t>
            </w:r>
          </w:p>
          <w:p>
            <w:pPr>
              <w:rPr>
                <w:rFonts w:ascii="宋体" w:hAnsi="宋体" w:cs="宋体"/>
                <w:szCs w:val="21"/>
              </w:rPr>
            </w:pPr>
            <w:r>
              <w:rPr>
                <w:rFonts w:hint="eastAsia" w:ascii="宋体" w:hAnsi="宋体" w:cs="宋体"/>
                <w:szCs w:val="21"/>
              </w:rPr>
              <w:t>a）确定产品和服务的要求；--产品标准、销售规范、服务规范等。</w:t>
            </w:r>
          </w:p>
          <w:p>
            <w:pPr>
              <w:rPr>
                <w:rFonts w:ascii="宋体" w:hAnsi="宋体" w:cs="宋体"/>
                <w:szCs w:val="21"/>
              </w:rPr>
            </w:pPr>
            <w:r>
              <w:rPr>
                <w:rFonts w:hint="eastAsia" w:ascii="宋体" w:hAnsi="宋体" w:cs="宋体"/>
                <w:szCs w:val="21"/>
              </w:rPr>
              <w:t>b）建立过程准则以及产品和服务的接收准则；---作业标准、办法等</w:t>
            </w:r>
          </w:p>
          <w:p>
            <w:pPr>
              <w:rPr>
                <w:rFonts w:ascii="宋体" w:hAnsi="宋体" w:cs="宋体"/>
                <w:szCs w:val="21"/>
              </w:rPr>
            </w:pPr>
            <w:r>
              <w:rPr>
                <w:rFonts w:hint="eastAsia" w:ascii="宋体" w:hAnsi="宋体" w:cs="宋体"/>
                <w:szCs w:val="21"/>
              </w:rPr>
              <w:t>c）确定符合产品和服务要求的资源；---流程图</w:t>
            </w:r>
          </w:p>
          <w:p>
            <w:pPr>
              <w:rPr>
                <w:rFonts w:ascii="宋体" w:hAnsi="宋体" w:cs="宋体"/>
                <w:szCs w:val="21"/>
              </w:rPr>
            </w:pPr>
            <w:r>
              <w:rPr>
                <w:rFonts w:hint="eastAsia" w:ascii="宋体" w:hAnsi="宋体" w:cs="宋体"/>
                <w:szCs w:val="21"/>
              </w:rPr>
              <w:t>d）按照准则实施过程控制；---服务过程监控</w:t>
            </w:r>
          </w:p>
          <w:p>
            <w:pPr>
              <w:rPr>
                <w:rFonts w:ascii="宋体" w:hAnsi="宋体" w:cs="宋体"/>
                <w:szCs w:val="21"/>
              </w:rPr>
            </w:pPr>
            <w:r>
              <w:rPr>
                <w:rFonts w:hint="eastAsia" w:ascii="宋体" w:hAnsi="宋体" w:cs="宋体"/>
                <w:szCs w:val="21"/>
              </w:rPr>
              <w:t>e）保持、保留必要的文件和记录。---文件和质量记录</w:t>
            </w:r>
          </w:p>
          <w:p>
            <w:pPr>
              <w:rPr>
                <w:rFonts w:ascii="宋体" w:hAnsi="宋体" w:cs="宋体"/>
                <w:szCs w:val="21"/>
              </w:rPr>
            </w:pPr>
            <w:r>
              <w:rPr>
                <w:rFonts w:hint="eastAsia" w:ascii="宋体" w:hAnsi="宋体" w:cs="宋体"/>
                <w:szCs w:val="21"/>
              </w:rPr>
              <w:t>---策划输出经过评审及跟进、必要的更改控制及批准等以适合组织的运行需要。</w:t>
            </w:r>
          </w:p>
          <w:p>
            <w:pPr>
              <w:rPr>
                <w:rFonts w:ascii="宋体" w:hAnsi="宋体" w:cs="宋体"/>
                <w:szCs w:val="21"/>
              </w:rPr>
            </w:pPr>
            <w:r>
              <w:rPr>
                <w:rFonts w:hint="eastAsia" w:ascii="宋体" w:hAnsi="宋体" w:cs="宋体"/>
                <w:szCs w:val="21"/>
              </w:rPr>
              <w:t>----需确认/特殊过程：</w:t>
            </w:r>
            <w:r>
              <w:rPr>
                <w:rFonts w:hint="eastAsia" w:ascii="宋体" w:hAnsi="宋体" w:cs="宋体"/>
                <w:szCs w:val="21"/>
                <w:lang w:val="en-US" w:eastAsia="zh-CN"/>
              </w:rPr>
              <w:t>货物</w:t>
            </w:r>
            <w:r>
              <w:rPr>
                <w:rFonts w:hint="eastAsia" w:ascii="宋体" w:hAnsi="宋体" w:cs="宋体"/>
                <w:szCs w:val="21"/>
              </w:rPr>
              <w:t>运输</w:t>
            </w:r>
            <w:r>
              <w:rPr>
                <w:rFonts w:hint="eastAsia" w:ascii="宋体" w:hAnsi="宋体" w:cs="宋体"/>
                <w:szCs w:val="21"/>
                <w:lang w:val="en-US" w:eastAsia="zh-CN"/>
              </w:rPr>
              <w:t>服务</w:t>
            </w:r>
          </w:p>
          <w:p>
            <w:pPr>
              <w:rPr>
                <w:rFonts w:ascii="宋体" w:hAnsi="宋体" w:cs="宋体"/>
                <w:szCs w:val="21"/>
              </w:rPr>
            </w:pPr>
            <w:r>
              <w:rPr>
                <w:rFonts w:hint="eastAsia" w:ascii="宋体" w:hAnsi="宋体" w:cs="宋体"/>
                <w:szCs w:val="21"/>
              </w:rPr>
              <w:t>----外包过程：无</w:t>
            </w:r>
          </w:p>
          <w:p>
            <w:pPr>
              <w:rPr>
                <w:rFonts w:ascii="宋体" w:hAnsi="宋体"/>
                <w:szCs w:val="21"/>
              </w:rPr>
            </w:pPr>
            <w:r>
              <w:rPr>
                <w:rFonts w:hint="eastAsia" w:ascii="宋体" w:hAnsi="宋体" w:cs="宋体"/>
                <w:szCs w:val="21"/>
              </w:rPr>
              <w:t>----经确认：暂无策划的更改。</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699"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Times New Roman"/>
                <w:color w:val="000000"/>
                <w:szCs w:val="21"/>
                <w:highlight w:val="yellow"/>
              </w:rPr>
            </w:pPr>
            <w:r>
              <w:rPr>
                <w:rFonts w:hint="eastAsia" w:ascii="宋体" w:hAnsi="宋体" w:cs="宋体"/>
                <w:color w:val="auto"/>
                <w:szCs w:val="21"/>
              </w:rPr>
              <w:t>公司在服务过程中不存在设计和开发，由顾客提供路线，公司按顾客提供的路线要求运输，产品和服务的设计和开发不适用。</w:t>
            </w:r>
            <w:r>
              <w:rPr>
                <w:rFonts w:hint="eastAsia" w:ascii="宋体" w:hAnsi="宋体" w:cs="宋体"/>
                <w:color w:val="auto"/>
                <w:szCs w:val="21"/>
                <w:lang w:eastAsia="zh-CN"/>
              </w:rPr>
              <w:t>公司确保不适用的质量管理体系的产品和服务的设计和开发要求，不影响组织确保产品和服务合格以及增强顾客满意的能力或责任。</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2160" w:type="dxa"/>
            <w:vAlign w:val="top"/>
          </w:tcPr>
          <w:p>
            <w:pPr>
              <w:adjustRightInd w:val="0"/>
              <w:snapToGrid w:val="0"/>
              <w:jc w:val="center"/>
              <w:rPr>
                <w:rFonts w:hint="eastAsia" w:ascii="宋体" w:hAnsi="宋体"/>
                <w:szCs w:val="21"/>
              </w:rPr>
            </w:pPr>
            <w:r>
              <w:rPr>
                <w:rFonts w:hint="eastAsia" w:ascii="宋体" w:hAnsi="宋体" w:cs="宋体"/>
                <w:szCs w:val="21"/>
              </w:rPr>
              <w:t xml:space="preserve">  </w:t>
            </w:r>
            <w:r>
              <w:rPr>
                <w:rFonts w:hint="eastAsia" w:ascii="宋体" w:hAnsi="宋体"/>
                <w:szCs w:val="21"/>
              </w:rPr>
              <w:t>生产和服务提供的控制</w:t>
            </w:r>
          </w:p>
        </w:tc>
        <w:tc>
          <w:tcPr>
            <w:tcW w:w="960" w:type="dxa"/>
            <w:vAlign w:val="top"/>
          </w:tcPr>
          <w:p>
            <w:pPr>
              <w:rPr>
                <w:rFonts w:hint="eastAsia" w:ascii="宋体" w:hAnsi="宋体" w:cs="宋体"/>
                <w:b/>
                <w:szCs w:val="21"/>
                <w:highlight w:val="none"/>
              </w:rPr>
            </w:pPr>
            <w:r>
              <w:rPr>
                <w:rFonts w:hint="eastAsia" w:ascii="宋体" w:hAnsi="宋体" w:cs="新宋体"/>
                <w:sz w:val="18"/>
                <w:szCs w:val="18"/>
              </w:rPr>
              <w:t>8.5.1</w:t>
            </w:r>
          </w:p>
        </w:tc>
        <w:tc>
          <w:tcPr>
            <w:tcW w:w="10699" w:type="dxa"/>
            <w:vAlign w:val="top"/>
          </w:tcPr>
          <w:p>
            <w:pPr>
              <w:rPr>
                <w:rFonts w:ascii="宋体" w:hAnsi="宋体" w:cs="宋体"/>
                <w:szCs w:val="21"/>
              </w:rPr>
            </w:pPr>
            <w:r>
              <w:rPr>
                <w:rFonts w:hint="eastAsia" w:ascii="宋体" w:hAnsi="宋体" w:cs="宋体"/>
                <w:szCs w:val="21"/>
              </w:rPr>
              <w:t>公司制定了《服务过程控制程序》</w:t>
            </w:r>
          </w:p>
          <w:p>
            <w:pPr>
              <w:rPr>
                <w:rFonts w:ascii="宋体" w:hAnsi="宋体" w:cs="宋体"/>
                <w:szCs w:val="21"/>
              </w:rPr>
            </w:pPr>
            <w:r>
              <w:rPr>
                <w:rFonts w:hint="eastAsia" w:ascii="宋体" w:hAnsi="宋体" w:cs="宋体"/>
                <w:szCs w:val="21"/>
              </w:rPr>
              <w:t>明确了受控条件包括：</w:t>
            </w:r>
          </w:p>
          <w:p>
            <w:pPr>
              <w:rPr>
                <w:rFonts w:ascii="宋体" w:hAnsi="宋体" w:cs="宋体"/>
                <w:szCs w:val="21"/>
              </w:rPr>
            </w:pPr>
            <w:r>
              <w:rPr>
                <w:rFonts w:hint="eastAsia" w:ascii="宋体" w:hAnsi="宋体" w:cs="宋体"/>
                <w:szCs w:val="21"/>
              </w:rPr>
              <w:t xml:space="preserve">a）规定产品/服务/活动的特征以及拟获得结果的文件； </w:t>
            </w:r>
          </w:p>
          <w:p>
            <w:pPr>
              <w:rPr>
                <w:rFonts w:ascii="宋体" w:hAnsi="宋体" w:cs="宋体"/>
                <w:szCs w:val="21"/>
              </w:rPr>
            </w:pPr>
            <w:r>
              <w:rPr>
                <w:rFonts w:hint="eastAsia" w:ascii="宋体" w:hAnsi="宋体" w:cs="宋体"/>
                <w:szCs w:val="21"/>
              </w:rPr>
              <w:t>b）获得适宜的监视和测量资源；</w:t>
            </w:r>
          </w:p>
          <w:p>
            <w:pPr>
              <w:rPr>
                <w:rFonts w:ascii="宋体" w:hAnsi="宋体" w:cs="宋体"/>
                <w:szCs w:val="21"/>
              </w:rPr>
            </w:pPr>
            <w:r>
              <w:rPr>
                <w:rFonts w:hint="eastAsia" w:ascii="宋体" w:hAnsi="宋体" w:cs="宋体"/>
                <w:szCs w:val="21"/>
              </w:rPr>
              <w:t>c）适当阶段实施监视和测量活动；</w:t>
            </w:r>
          </w:p>
          <w:p>
            <w:pPr>
              <w:rPr>
                <w:rFonts w:ascii="宋体" w:hAnsi="宋体" w:cs="宋体"/>
                <w:szCs w:val="21"/>
              </w:rPr>
            </w:pPr>
            <w:r>
              <w:rPr>
                <w:rFonts w:hint="eastAsia" w:ascii="宋体" w:hAnsi="宋体" w:cs="宋体"/>
                <w:szCs w:val="21"/>
              </w:rPr>
              <w:t>d）为过程提供适宜的设施环境；</w:t>
            </w:r>
          </w:p>
          <w:p>
            <w:pPr>
              <w:rPr>
                <w:rFonts w:ascii="宋体" w:hAnsi="宋体" w:cs="宋体"/>
                <w:szCs w:val="21"/>
              </w:rPr>
            </w:pPr>
            <w:r>
              <w:rPr>
                <w:rFonts w:hint="eastAsia" w:ascii="宋体" w:hAnsi="宋体" w:cs="宋体"/>
                <w:szCs w:val="21"/>
              </w:rPr>
              <w:t>e）配备备能力人员所要求的资格；</w:t>
            </w:r>
          </w:p>
          <w:p>
            <w:pPr>
              <w:rPr>
                <w:rFonts w:ascii="宋体" w:hAnsi="宋体" w:cs="宋体"/>
                <w:szCs w:val="21"/>
              </w:rPr>
            </w:pPr>
            <w:r>
              <w:rPr>
                <w:rFonts w:hint="eastAsia" w:ascii="宋体" w:hAnsi="宋体" w:cs="宋体"/>
                <w:szCs w:val="21"/>
              </w:rPr>
              <w:t>f）特殊过程的确认和定期再确认；</w:t>
            </w:r>
          </w:p>
          <w:p>
            <w:pPr>
              <w:rPr>
                <w:rFonts w:ascii="宋体" w:hAnsi="宋体" w:cs="宋体"/>
                <w:szCs w:val="21"/>
              </w:rPr>
            </w:pPr>
            <w:r>
              <w:rPr>
                <w:rFonts w:hint="eastAsia" w:ascii="宋体" w:hAnsi="宋体" w:cs="宋体"/>
                <w:szCs w:val="21"/>
              </w:rPr>
              <w:t>g）采取措施防止人为错误；</w:t>
            </w:r>
          </w:p>
          <w:p>
            <w:pPr>
              <w:rPr>
                <w:rFonts w:ascii="宋体" w:hAnsi="宋体" w:cs="宋体"/>
                <w:szCs w:val="21"/>
              </w:rPr>
            </w:pPr>
            <w:r>
              <w:rPr>
                <w:rFonts w:hint="eastAsia" w:ascii="宋体" w:hAnsi="宋体" w:cs="宋体"/>
                <w:szCs w:val="21"/>
              </w:rPr>
              <w:t>h）实施放行、交付和交付后活动。</w:t>
            </w:r>
          </w:p>
          <w:p>
            <w:pPr>
              <w:rPr>
                <w:rFonts w:ascii="宋体" w:hAnsi="宋体" w:cs="宋体"/>
                <w:szCs w:val="21"/>
              </w:rPr>
            </w:pPr>
          </w:p>
          <w:p>
            <w:pPr>
              <w:rPr>
                <w:rFonts w:ascii="宋体" w:hAnsi="宋体" w:cs="宋体"/>
                <w:szCs w:val="21"/>
              </w:rPr>
            </w:pPr>
            <w:r>
              <w:rPr>
                <w:rFonts w:hint="eastAsia" w:ascii="宋体" w:hAnsi="宋体" w:cs="宋体"/>
                <w:szCs w:val="21"/>
              </w:rPr>
              <w:t>1、查服务现场各工序(工位)均有有正在服务的操作文件、参数，均为现行有效的文件，受控标识清楚；</w:t>
            </w:r>
          </w:p>
          <w:p>
            <w:pPr>
              <w:rPr>
                <w:rFonts w:ascii="宋体" w:hAnsi="宋体" w:cs="宋体"/>
                <w:szCs w:val="21"/>
              </w:rPr>
            </w:pPr>
            <w:r>
              <w:rPr>
                <w:rFonts w:hint="eastAsia" w:ascii="宋体" w:hAnsi="宋体" w:cs="宋体"/>
                <w:szCs w:val="21"/>
              </w:rPr>
              <w:t>2、查现场及作业工位执行的作业指导书主要包括：《岗位职责》、《劳务派遣管理规定》、《驾驶员管理规范》、过程检验记录等，均放置于工位附近，便于查阅对照。</w:t>
            </w:r>
          </w:p>
          <w:p>
            <w:pPr>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现场查看：现场有</w:t>
            </w:r>
            <w:r>
              <w:rPr>
                <w:rStyle w:val="18"/>
                <w:rFonts w:hint="eastAsia" w:hAnsi="宋体"/>
                <w:color w:val="auto"/>
                <w:szCs w:val="21"/>
              </w:rPr>
              <w:t>货车</w:t>
            </w:r>
            <w:r>
              <w:rPr>
                <w:rStyle w:val="18"/>
                <w:rFonts w:hint="eastAsia" w:hAnsi="宋体"/>
                <w:color w:val="auto"/>
                <w:szCs w:val="21"/>
                <w:lang w:eastAsia="zh-CN"/>
              </w:rPr>
              <w:t>、</w:t>
            </w:r>
            <w:r>
              <w:rPr>
                <w:rStyle w:val="18"/>
                <w:rFonts w:hint="eastAsia" w:hAnsi="宋体"/>
                <w:color w:val="auto"/>
                <w:szCs w:val="21"/>
                <w:lang w:val="en-US" w:eastAsia="zh-CN"/>
              </w:rPr>
              <w:t>押运车</w:t>
            </w:r>
            <w:r>
              <w:rPr>
                <w:rStyle w:val="18"/>
                <w:rFonts w:hint="eastAsia" w:hAnsi="宋体"/>
                <w:color w:val="auto"/>
                <w:szCs w:val="21"/>
              </w:rPr>
              <w:t>等，</w:t>
            </w:r>
            <w:r>
              <w:rPr>
                <w:rFonts w:hint="eastAsia" w:ascii="宋体" w:hAnsi="宋体" w:cs="宋体"/>
                <w:szCs w:val="21"/>
              </w:rPr>
              <w:t>服务相关设备工作正常，状态良好，无异常现象，符合产品的服务的条件及要求。</w:t>
            </w:r>
          </w:p>
          <w:p>
            <w:pPr>
              <w:rPr>
                <w:rFonts w:hint="eastAsia" w:ascii="宋体" w:hAnsi="宋体" w:eastAsia="宋体" w:cs="宋体"/>
                <w:szCs w:val="21"/>
                <w:lang w:eastAsia="zh-CN"/>
              </w:rPr>
            </w:pPr>
            <w:r>
              <w:rPr>
                <w:rFonts w:hint="eastAsia" w:ascii="宋体" w:hAnsi="宋体" w:eastAsia="宋体" w:cs="宋体"/>
                <w:szCs w:val="21"/>
              </w:rPr>
              <w:t>4、查看</w:t>
            </w:r>
            <w:r>
              <w:rPr>
                <w:rFonts w:hint="eastAsia" w:ascii="宋体" w:hAnsi="宋体" w:eastAsia="宋体" w:cs="宋体"/>
                <w:szCs w:val="21"/>
                <w:lang w:val="en-US" w:eastAsia="zh-CN"/>
              </w:rPr>
              <w:t>货物</w:t>
            </w:r>
            <w:r>
              <w:rPr>
                <w:rFonts w:hint="eastAsia" w:ascii="宋体" w:hAnsi="宋体" w:eastAsia="宋体" w:cs="宋体"/>
                <w:szCs w:val="21"/>
              </w:rPr>
              <w:t>实施情况</w:t>
            </w:r>
            <w:r>
              <w:rPr>
                <w:rFonts w:hint="eastAsia" w:ascii="宋体" w:hAnsi="宋体" w:eastAsia="宋体" w:cs="宋体"/>
                <w:szCs w:val="21"/>
                <w:lang w:eastAsia="zh-CN"/>
              </w:rPr>
              <w:t>：</w:t>
            </w:r>
          </w:p>
          <w:p>
            <w:pPr>
              <w:pStyle w:val="2"/>
              <w:rPr>
                <w:rFonts w:hint="default"/>
                <w:lang w:val="en-US" w:eastAsia="zh-CN"/>
              </w:rPr>
            </w:pPr>
            <w:r>
              <w:rPr>
                <w:rFonts w:hint="eastAsia" w:ascii="宋体" w:hAnsi="宋体" w:eastAsia="宋体" w:cs="宋体"/>
                <w:szCs w:val="21"/>
                <w:lang w:val="en-US" w:eastAsia="zh-CN"/>
              </w:rPr>
              <w:t>服务流程：</w:t>
            </w:r>
          </w:p>
          <w:p>
            <w:r>
              <w:rPr>
                <w:rFonts w:hint="eastAsia" w:ascii="宋体" w:hAnsi="宋体" w:eastAsia="宋体" w:cs="宋体"/>
                <w:szCs w:val="21"/>
              </w:rPr>
              <w:t>服务商——签合同——派车——装车——出车——卸货</w:t>
            </w:r>
          </w:p>
          <w:p>
            <w:pPr>
              <w:rPr>
                <w:rFonts w:ascii="宋体" w:hAnsi="宋体" w:cs="宋体"/>
                <w:szCs w:val="21"/>
              </w:rPr>
            </w:pPr>
            <w:r>
              <w:rPr>
                <w:rFonts w:hint="eastAsia" w:ascii="宋体" w:hAnsi="宋体" w:cs="宋体"/>
                <w:szCs w:val="21"/>
              </w:rPr>
              <w:t>货物运输：</w:t>
            </w:r>
          </w:p>
          <w:p>
            <w:pPr>
              <w:rPr>
                <w:rFonts w:ascii="宋体" w:hAnsi="宋体" w:cs="宋体"/>
                <w:szCs w:val="21"/>
              </w:rPr>
            </w:pPr>
            <w:r>
              <w:rPr>
                <w:rFonts w:hint="eastAsia" w:ascii="宋体" w:hAnsi="宋体" w:cs="宋体"/>
                <w:szCs w:val="21"/>
              </w:rPr>
              <w:t>公司拟定了《货物运输管理办法》等，明确了过程的控制要求</w:t>
            </w:r>
          </w:p>
          <w:p>
            <w:pPr>
              <w:rPr>
                <w:rFonts w:ascii="宋体" w:hAnsi="宋体" w:cs="宋体"/>
                <w:szCs w:val="21"/>
              </w:rPr>
            </w:pPr>
            <w:r>
              <w:rPr>
                <w:rFonts w:hint="eastAsia" w:ascii="宋体" w:hAnsi="宋体" w:cs="宋体"/>
                <w:szCs w:val="21"/>
              </w:rPr>
              <w:t>抽查与</w:t>
            </w:r>
            <w:r>
              <w:rPr>
                <w:rFonts w:hint="eastAsia" w:ascii="Times New Roman" w:hAnsi="Times New Roman" w:eastAsia="宋体" w:cs="Times New Roman"/>
              </w:rPr>
              <w:t>德阳思远重工有限公司</w:t>
            </w:r>
            <w:r>
              <w:rPr>
                <w:rFonts w:hint="eastAsia" w:ascii="宋体" w:hAnsi="宋体" w:cs="宋体"/>
                <w:szCs w:val="21"/>
              </w:rPr>
              <w:t>货车类道路运输合同的执行情况：</w:t>
            </w:r>
          </w:p>
          <w:p>
            <w:pPr>
              <w:rPr>
                <w:rFonts w:ascii="宋体" w:hAnsi="宋体" w:cs="宋体"/>
                <w:szCs w:val="21"/>
              </w:rPr>
            </w:pP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rPr>
              <w:t>、合同签订：提供合同，</w:t>
            </w:r>
            <w:r>
              <w:rPr>
                <w:rFonts w:hint="eastAsia" w:ascii="Times New Roman" w:hAnsi="Times New Roman" w:eastAsia="宋体" w:cs="Times New Roman"/>
              </w:rPr>
              <w:t>2020年11月14日</w:t>
            </w:r>
            <w:r>
              <w:rPr>
                <w:rFonts w:hint="eastAsia" w:ascii="宋体" w:hAnsi="宋体" w:cs="宋体"/>
                <w:szCs w:val="21"/>
              </w:rPr>
              <w:t>，有效期1年，签订人：</w:t>
            </w:r>
            <w:r>
              <w:rPr>
                <w:rFonts w:hint="eastAsia" w:ascii="宋体" w:hAnsi="宋体" w:cs="宋体"/>
                <w:szCs w:val="21"/>
                <w:lang w:val="en-US" w:eastAsia="zh-CN"/>
              </w:rPr>
              <w:t>李涛</w:t>
            </w:r>
            <w:r>
              <w:rPr>
                <w:rFonts w:hint="eastAsia" w:ascii="宋体" w:hAnsi="宋体" w:cs="宋体"/>
                <w:szCs w:val="21"/>
              </w:rPr>
              <w:t>。</w:t>
            </w:r>
          </w:p>
          <w:p>
            <w:pPr>
              <w:rPr>
                <w:rFonts w:ascii="宋体" w:hAnsi="宋体" w:cs="宋体"/>
                <w:szCs w:val="21"/>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、订单，电话通知，按要求为甲方提供运输服务。</w:t>
            </w:r>
          </w:p>
          <w:p>
            <w:pPr>
              <w:rPr>
                <w:rFonts w:ascii="宋体" w:hAnsi="宋体" w:cs="宋体"/>
                <w:szCs w:val="21"/>
              </w:rPr>
            </w:pPr>
            <w:r>
              <w:rPr>
                <w:rFonts w:hint="eastAsia" w:ascii="宋体" w:hAnsi="宋体" w:cs="宋体"/>
                <w:szCs w:val="21"/>
              </w:rPr>
              <w:t>3</w:t>
            </w:r>
            <w:r>
              <w:rPr>
                <w:rFonts w:hint="eastAsia" w:ascii="宋体" w:hAnsi="宋体" w:cs="宋体"/>
                <w:szCs w:val="21"/>
                <w:lang w:eastAsia="zh-CN"/>
              </w:rPr>
              <w:t>）</w:t>
            </w:r>
            <w:r>
              <w:rPr>
                <w:rFonts w:hint="eastAsia" w:ascii="宋体" w:hAnsi="宋体" w:cs="宋体"/>
                <w:szCs w:val="21"/>
              </w:rPr>
              <w:t>、验车，提供《车辆派出登记表》，内容包括时间，车号，司机姓名，用车单位，派往地点，用途，安全提示和要求等。检查设备状况完好，附件齐全。</w:t>
            </w:r>
          </w:p>
          <w:p>
            <w:pPr>
              <w:rPr>
                <w:rFonts w:ascii="宋体" w:hAnsi="宋体" w:cs="宋体"/>
                <w:szCs w:val="21"/>
              </w:rPr>
            </w:pPr>
            <w:r>
              <w:rPr>
                <w:rFonts w:hint="eastAsia" w:ascii="宋体" w:hAnsi="宋体" w:cs="宋体"/>
                <w:szCs w:val="21"/>
              </w:rPr>
              <w:t>4</w:t>
            </w:r>
            <w:r>
              <w:rPr>
                <w:rFonts w:hint="eastAsia" w:ascii="宋体" w:hAnsi="宋体" w:cs="宋体"/>
                <w:szCs w:val="21"/>
                <w:lang w:eastAsia="zh-CN"/>
              </w:rPr>
              <w:t>）</w:t>
            </w:r>
            <w:r>
              <w:rPr>
                <w:rFonts w:hint="eastAsia" w:ascii="宋体" w:hAnsi="宋体" w:cs="宋体"/>
                <w:szCs w:val="21"/>
              </w:rPr>
              <w:t>、运输服务，交付：</w:t>
            </w:r>
            <w:r>
              <w:rPr>
                <w:rFonts w:hint="eastAsia" w:ascii="宋体" w:hAnsi="宋体" w:cs="宋体"/>
                <w:szCs w:val="21"/>
                <w:lang w:val="en-US" w:eastAsia="zh-CN"/>
              </w:rPr>
              <w:t>德阳</w:t>
            </w:r>
            <w:r>
              <w:rPr>
                <w:rFonts w:hint="eastAsia" w:ascii="宋体" w:hAnsi="宋体" w:cs="宋体"/>
                <w:szCs w:val="21"/>
              </w:rPr>
              <w:t>到</w:t>
            </w:r>
            <w:r>
              <w:rPr>
                <w:rFonts w:hint="eastAsia" w:ascii="宋体" w:hAnsi="宋体" w:cs="宋体"/>
                <w:szCs w:val="21"/>
                <w:lang w:val="en-US" w:eastAsia="zh-CN"/>
              </w:rPr>
              <w:t>德阳</w:t>
            </w:r>
            <w:r>
              <w:rPr>
                <w:rFonts w:hint="eastAsia" w:ascii="宋体" w:hAnsi="宋体" w:cs="宋体"/>
                <w:szCs w:val="21"/>
              </w:rPr>
              <w:t>，提供运输服务，查运输服务记录：</w:t>
            </w:r>
          </w:p>
          <w:p>
            <w:pPr>
              <w:rPr>
                <w:rFonts w:hint="eastAsia" w:ascii="宋体" w:hAnsi="宋体" w:eastAsia="宋体" w:cs="宋体"/>
                <w:szCs w:val="21"/>
                <w:lang w:val="en-US" w:eastAsia="zh-CN"/>
              </w:rPr>
            </w:pPr>
            <w:r>
              <w:rPr>
                <w:rFonts w:hint="eastAsia" w:ascii="宋体" w:hAnsi="宋体" w:cs="宋体"/>
                <w:szCs w:val="21"/>
              </w:rPr>
              <w:t>业务:</w:t>
            </w:r>
            <w:r>
              <w:rPr>
                <w:rFonts w:hint="eastAsia" w:ascii="宋体" w:hAnsi="宋体" w:cs="宋体"/>
                <w:szCs w:val="21"/>
                <w:lang w:val="en-US" w:eastAsia="zh-CN"/>
              </w:rPr>
              <w:t>机电设备</w:t>
            </w:r>
          </w:p>
          <w:p>
            <w:pPr>
              <w:rPr>
                <w:rFonts w:hint="default" w:ascii="宋体" w:hAnsi="宋体" w:eastAsia="宋体" w:cs="宋体"/>
                <w:szCs w:val="21"/>
                <w:lang w:val="en-US" w:eastAsia="zh-CN"/>
              </w:rPr>
            </w:pPr>
            <w:r>
              <w:rPr>
                <w:rFonts w:hint="eastAsia" w:ascii="宋体" w:hAnsi="宋体" w:cs="宋体"/>
                <w:szCs w:val="21"/>
              </w:rPr>
              <w:t>车型:</w:t>
            </w:r>
            <w:r>
              <w:rPr>
                <w:rFonts w:hint="eastAsia" w:ascii="宋体" w:hAnsi="宋体" w:cs="宋体"/>
                <w:szCs w:val="21"/>
                <w:lang w:val="en-US" w:eastAsia="zh-CN"/>
              </w:rPr>
              <w:t>重型低平板半挂车</w:t>
            </w:r>
          </w:p>
          <w:p>
            <w:pPr>
              <w:rPr>
                <w:rFonts w:hint="default" w:ascii="宋体" w:hAnsi="宋体" w:eastAsia="宋体" w:cs="宋体"/>
                <w:szCs w:val="21"/>
                <w:lang w:val="en-US" w:eastAsia="zh-CN"/>
              </w:rPr>
            </w:pPr>
            <w:r>
              <w:rPr>
                <w:rFonts w:hint="eastAsia" w:ascii="宋体" w:hAnsi="宋体" w:cs="宋体"/>
                <w:szCs w:val="21"/>
              </w:rPr>
              <w:t>使用时间:</w:t>
            </w:r>
            <w:r>
              <w:rPr>
                <w:rFonts w:hint="eastAsia" w:ascii="宋体" w:hAnsi="宋体" w:cs="宋体"/>
                <w:szCs w:val="21"/>
                <w:lang w:val="en-US" w:eastAsia="zh-CN"/>
              </w:rPr>
              <w:t>2021年9月3日</w:t>
            </w:r>
          </w:p>
          <w:p>
            <w:pPr>
              <w:rPr>
                <w:rFonts w:hint="eastAsia" w:ascii="宋体" w:hAnsi="宋体" w:eastAsia="宋体" w:cs="宋体"/>
                <w:szCs w:val="21"/>
                <w:lang w:val="en-US" w:eastAsia="zh-CN"/>
              </w:rPr>
            </w:pPr>
            <w:r>
              <w:rPr>
                <w:rFonts w:hint="eastAsia" w:ascii="宋体" w:hAnsi="宋体" w:cs="宋体"/>
                <w:szCs w:val="21"/>
              </w:rPr>
              <w:t>用车地点：</w:t>
            </w:r>
            <w:r>
              <w:rPr>
                <w:rFonts w:hint="eastAsia" w:ascii="宋体" w:hAnsi="宋体" w:cs="宋体"/>
                <w:szCs w:val="21"/>
                <w:lang w:val="en-US" w:eastAsia="zh-CN"/>
              </w:rPr>
              <w:t>德阳</w:t>
            </w:r>
            <w:r>
              <w:rPr>
                <w:rFonts w:hint="eastAsia" w:ascii="宋体" w:hAnsi="宋体" w:cs="宋体"/>
                <w:szCs w:val="21"/>
              </w:rPr>
              <w:t>—</w:t>
            </w:r>
            <w:r>
              <w:rPr>
                <w:rFonts w:hint="eastAsia" w:ascii="宋体" w:hAnsi="宋体" w:cs="宋体"/>
                <w:szCs w:val="21"/>
                <w:lang w:val="en-US" w:eastAsia="zh-CN"/>
              </w:rPr>
              <w:t>德阳</w:t>
            </w:r>
          </w:p>
          <w:p>
            <w:pPr>
              <w:rPr>
                <w:rFonts w:ascii="宋体" w:hAnsi="宋体" w:cs="宋体"/>
                <w:szCs w:val="21"/>
              </w:rPr>
            </w:pPr>
            <w:r>
              <w:rPr>
                <w:rFonts w:hint="eastAsia" w:ascii="宋体" w:hAnsi="宋体" w:cs="宋体"/>
                <w:szCs w:val="21"/>
              </w:rPr>
              <w:t>预计使用:需在</w:t>
            </w:r>
            <w:r>
              <w:rPr>
                <w:rFonts w:hint="eastAsia" w:ascii="宋体" w:hAnsi="宋体" w:cs="宋体"/>
                <w:szCs w:val="21"/>
                <w:lang w:val="en-US" w:eastAsia="zh-CN"/>
              </w:rPr>
              <w:t>德阳旌阳区</w:t>
            </w:r>
            <w:r>
              <w:rPr>
                <w:rFonts w:hint="eastAsia" w:ascii="宋体" w:hAnsi="宋体" w:cs="宋体"/>
                <w:szCs w:val="21"/>
              </w:rPr>
              <w:t>内装货，现场值班1天</w:t>
            </w:r>
          </w:p>
          <w:p>
            <w:pPr>
              <w:rPr>
                <w:rFonts w:ascii="宋体" w:hAnsi="宋体" w:cs="宋体"/>
                <w:szCs w:val="21"/>
              </w:rPr>
            </w:pPr>
            <w:r>
              <w:rPr>
                <w:rFonts w:hint="eastAsia" w:ascii="宋体" w:hAnsi="宋体" w:cs="宋体"/>
                <w:szCs w:val="21"/>
              </w:rPr>
              <w:t>联系人:</w:t>
            </w:r>
            <w:r>
              <w:rPr>
                <w:rFonts w:hint="eastAsia" w:ascii="宋体" w:hAnsi="宋体" w:cs="宋体"/>
                <w:szCs w:val="21"/>
                <w:lang w:val="en-US" w:eastAsia="zh-CN"/>
              </w:rPr>
              <w:t>李永川</w:t>
            </w:r>
          </w:p>
          <w:p>
            <w:pPr>
              <w:numPr>
                <w:ilvl w:val="0"/>
                <w:numId w:val="0"/>
              </w:numPr>
              <w:ind w:leftChars="0"/>
              <w:rPr>
                <w:rFonts w:hint="eastAsia" w:ascii="宋体" w:hAnsi="宋体" w:eastAsia="宋体" w:cs="宋体"/>
                <w:szCs w:val="21"/>
              </w:rPr>
            </w:pPr>
            <w:r>
              <w:rPr>
                <w:rFonts w:hint="eastAsia" w:ascii="宋体" w:hAnsi="宋体" w:cs="宋体"/>
                <w:szCs w:val="21"/>
                <w:lang w:val="en-US" w:eastAsia="zh-CN"/>
              </w:rPr>
              <w:t>5、</w:t>
            </w:r>
            <w:r>
              <w:rPr>
                <w:rFonts w:hint="eastAsia" w:ascii="宋体" w:hAnsi="宋体" w:cs="宋体"/>
                <w:szCs w:val="21"/>
              </w:rPr>
              <w:t>公司为确保</w:t>
            </w:r>
            <w:r>
              <w:rPr>
                <w:sz w:val="20"/>
              </w:rPr>
              <w:t>大型货物运输</w:t>
            </w:r>
            <w:r>
              <w:rPr>
                <w:rFonts w:hint="eastAsia" w:ascii="宋体" w:hAnsi="宋体" w:eastAsia="宋体" w:cs="宋体"/>
                <w:szCs w:val="21"/>
              </w:rPr>
              <w:t>、普通货运及服务过程中测量数据的可靠性，对每辆车均安装有GPS卫星定位系统，负责人称利用GPS和电子地图可以实时显示出车辆的实际位置，并可任意放大、缩小、还原、换图；可以随目标移动，使目标始终保持在</w:t>
            </w:r>
            <w:r>
              <w:rPr>
                <w:rFonts w:hint="eastAsia" w:ascii="宋体" w:hAnsi="宋体" w:eastAsia="宋体" w:cs="宋体"/>
                <w:szCs w:val="21"/>
              </w:rPr>
              <w:fldChar w:fldCharType="begin"/>
            </w:r>
            <w:r>
              <w:rPr>
                <w:rFonts w:hint="eastAsia" w:ascii="宋体" w:hAnsi="宋体" w:eastAsia="宋体" w:cs="宋体"/>
                <w:szCs w:val="21"/>
              </w:rPr>
              <w:instrText xml:space="preserve"> HYPERLINK "http://baike.baidu.com/view/207233.htm" </w:instrText>
            </w:r>
            <w:r>
              <w:rPr>
                <w:rFonts w:hint="eastAsia" w:ascii="宋体" w:hAnsi="宋体" w:eastAsia="宋体" w:cs="宋体"/>
                <w:szCs w:val="21"/>
              </w:rPr>
              <w:fldChar w:fldCharType="separate"/>
            </w:r>
            <w:r>
              <w:rPr>
                <w:rFonts w:hint="eastAsia" w:ascii="宋体" w:hAnsi="宋体" w:eastAsia="宋体" w:cs="宋体"/>
                <w:szCs w:val="21"/>
              </w:rPr>
              <w:t>屏幕</w:t>
            </w:r>
            <w:r>
              <w:rPr>
                <w:rFonts w:hint="eastAsia" w:ascii="宋体" w:hAnsi="宋体" w:eastAsia="宋体" w:cs="宋体"/>
                <w:szCs w:val="21"/>
              </w:rPr>
              <w:fldChar w:fldCharType="end"/>
            </w:r>
            <w:r>
              <w:rPr>
                <w:rFonts w:hint="eastAsia" w:ascii="宋体" w:hAnsi="宋体" w:eastAsia="宋体" w:cs="宋体"/>
                <w:szCs w:val="21"/>
              </w:rPr>
              <w:t>上；还可实现多窗口、多车辆、多屏幕同时跟踪。利用该功能可对重要车辆和货物进行跟踪；</w:t>
            </w:r>
          </w:p>
          <w:p>
            <w:pPr>
              <w:pStyle w:val="2"/>
              <w:numPr>
                <w:ilvl w:val="0"/>
                <w:numId w:val="0"/>
              </w:numPr>
              <w:ind w:leftChars="0"/>
              <w:rPr>
                <w:rFonts w:hint="eastAsia" w:ascii="宋体" w:hAnsi="宋体" w:eastAsia="宋体" w:cs="宋体"/>
                <w:bCs w:val="0"/>
                <w:spacing w:val="0"/>
                <w:kern w:val="2"/>
                <w:sz w:val="21"/>
                <w:szCs w:val="21"/>
                <w:lang w:val="en-US" w:eastAsia="zh-CN" w:bidi="ar-SA"/>
              </w:rPr>
            </w:pPr>
            <w:r>
              <w:rPr>
                <w:rFonts w:hint="eastAsia"/>
                <w:lang w:val="en-US" w:eastAsia="zh-CN"/>
              </w:rPr>
              <w:t>6、负责人介绍</w:t>
            </w:r>
            <w:r>
              <w:rPr>
                <w:rFonts w:hint="eastAsia" w:ascii="宋体" w:hAnsi="宋体" w:eastAsia="宋体" w:cs="宋体"/>
                <w:bCs w:val="0"/>
                <w:spacing w:val="0"/>
                <w:kern w:val="2"/>
                <w:sz w:val="21"/>
                <w:szCs w:val="21"/>
                <w:lang w:val="en-US" w:eastAsia="zh-CN" w:bidi="ar-SA"/>
              </w:rPr>
              <w:t>公司大型货物运输需经过交通、运政等办理相关手续，包含了指定行驶路线、时间、载重、速度等，提供相关手续如下：</w:t>
            </w:r>
          </w:p>
          <w:p>
            <w:pPr>
              <w:pStyle w:val="2"/>
              <w:numPr>
                <w:ilvl w:val="0"/>
                <w:numId w:val="0"/>
              </w:numPr>
              <w:ind w:leftChars="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1）通行证：</w:t>
            </w:r>
          </w:p>
          <w:p>
            <w:pPr>
              <w:pStyle w:val="2"/>
              <w:numPr>
                <w:ilvl w:val="0"/>
                <w:numId w:val="0"/>
              </w:numPr>
              <w:ind w:leftChars="0"/>
              <w:rPr>
                <w:rFonts w:hint="default" w:ascii="宋体" w:hAnsi="宋体" w:eastAsia="宋体" w:cs="宋体"/>
                <w:bCs w:val="0"/>
                <w:spacing w:val="0"/>
                <w:kern w:val="2"/>
                <w:sz w:val="21"/>
                <w:szCs w:val="21"/>
                <w:lang w:val="en-US" w:eastAsia="zh-CN" w:bidi="ar-SA"/>
              </w:rPr>
            </w:pPr>
            <w:r>
              <w:rPr>
                <w:rFonts w:hint="default" w:ascii="宋体" w:hAnsi="宋体" w:eastAsia="宋体" w:cs="宋体"/>
                <w:bCs w:val="0"/>
                <w:spacing w:val="0"/>
                <w:kern w:val="2"/>
                <w:sz w:val="21"/>
                <w:szCs w:val="21"/>
                <w:lang w:val="en-US" w:eastAsia="zh-CN" w:bidi="ar-SA"/>
              </w:rPr>
              <w:drawing>
                <wp:inline distT="0" distB="0" distL="114300" distR="114300">
                  <wp:extent cx="5577205" cy="5266690"/>
                  <wp:effectExtent l="0" t="0" r="4445" b="10160"/>
                  <wp:docPr id="32" name="图片 32" descr="微信图片_2021090910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0909104457"/>
                          <pic:cNvPicPr>
                            <a:picLocks noChangeAspect="1"/>
                          </pic:cNvPicPr>
                        </pic:nvPicPr>
                        <pic:blipFill>
                          <a:blip r:embed="rId9"/>
                          <a:stretch>
                            <a:fillRect/>
                          </a:stretch>
                        </pic:blipFill>
                        <pic:spPr>
                          <a:xfrm>
                            <a:off x="0" y="0"/>
                            <a:ext cx="5577205" cy="5266690"/>
                          </a:xfrm>
                          <a:prstGeom prst="rect">
                            <a:avLst/>
                          </a:prstGeom>
                        </pic:spPr>
                      </pic:pic>
                    </a:graphicData>
                  </a:graphic>
                </wp:inline>
              </w:drawing>
            </w:r>
          </w:p>
          <w:p>
            <w:pPr>
              <w:pStyle w:val="2"/>
              <w:numPr>
                <w:ilvl w:val="0"/>
                <w:numId w:val="0"/>
              </w:numPr>
              <w:ind w:leftChars="0"/>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2）交通部门出具的交警超限证：</w:t>
            </w:r>
          </w:p>
          <w:p>
            <w:pPr>
              <w:pStyle w:val="2"/>
              <w:numPr>
                <w:ilvl w:val="0"/>
                <w:numId w:val="0"/>
              </w:numPr>
              <w:ind w:leftChars="0"/>
              <w:rPr>
                <w:rFonts w:hint="default" w:ascii="宋体" w:hAnsi="宋体" w:eastAsia="宋体" w:cs="宋体"/>
                <w:bCs w:val="0"/>
                <w:spacing w:val="0"/>
                <w:kern w:val="2"/>
                <w:sz w:val="21"/>
                <w:szCs w:val="21"/>
                <w:lang w:val="en-US" w:eastAsia="zh-CN" w:bidi="ar-SA"/>
              </w:rPr>
            </w:pPr>
            <w:r>
              <w:drawing>
                <wp:inline distT="0" distB="0" distL="114300" distR="114300">
                  <wp:extent cx="4616450" cy="4859020"/>
                  <wp:effectExtent l="0" t="0" r="12700" b="1778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0"/>
                          <a:stretch>
                            <a:fillRect/>
                          </a:stretch>
                        </pic:blipFill>
                        <pic:spPr>
                          <a:xfrm>
                            <a:off x="0" y="0"/>
                            <a:ext cx="4616450" cy="4859020"/>
                          </a:xfrm>
                          <a:prstGeom prst="rect">
                            <a:avLst/>
                          </a:prstGeom>
                          <a:noFill/>
                          <a:ln>
                            <a:noFill/>
                          </a:ln>
                        </pic:spPr>
                      </pic:pic>
                    </a:graphicData>
                  </a:graphic>
                </wp:inline>
              </w:drawing>
            </w:r>
          </w:p>
          <w:p>
            <w:pPr>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b/>
                <w:bCs/>
                <w:szCs w:val="21"/>
              </w:rPr>
              <w:t xml:space="preserve">   查，公司需确认过程为</w:t>
            </w:r>
            <w:r>
              <w:rPr>
                <w:rFonts w:hint="eastAsia" w:ascii="宋体" w:hAnsi="宋体" w:eastAsia="宋体" w:cs="宋体"/>
                <w:b/>
                <w:bCs/>
                <w:szCs w:val="21"/>
                <w:lang w:val="en-US" w:eastAsia="zh-CN"/>
              </w:rPr>
              <w:t>货物运输</w:t>
            </w:r>
            <w:r>
              <w:rPr>
                <w:rFonts w:hint="eastAsia" w:ascii="宋体" w:hAnsi="宋体" w:eastAsia="宋体" w:cs="宋体"/>
                <w:b/>
                <w:bCs/>
                <w:szCs w:val="21"/>
              </w:rPr>
              <w:t>服务，包括大型货物运输、普通货运服务过程，公司对服务过程进行了确认，查确认表，</w:t>
            </w:r>
            <w:r>
              <w:rPr>
                <w:rFonts w:hint="eastAsia" w:ascii="宋体" w:hAnsi="宋体" w:eastAsia="宋体" w:cs="宋体"/>
                <w:b/>
                <w:bCs/>
                <w:szCs w:val="21"/>
                <w:lang w:val="en-US" w:eastAsia="zh-CN"/>
              </w:rPr>
              <w:t>未能提供特殊过程（货物运输</w:t>
            </w:r>
            <w:r>
              <w:rPr>
                <w:rFonts w:hint="eastAsia" w:ascii="宋体" w:hAnsi="宋体" w:eastAsia="宋体" w:cs="宋体"/>
                <w:b/>
                <w:bCs/>
                <w:szCs w:val="21"/>
              </w:rPr>
              <w:t>服务</w:t>
            </w:r>
            <w:r>
              <w:rPr>
                <w:rFonts w:hint="eastAsia" w:ascii="宋体" w:hAnsi="宋体" w:eastAsia="宋体" w:cs="宋体"/>
                <w:b/>
                <w:bCs/>
                <w:szCs w:val="21"/>
                <w:lang w:val="en-US" w:eastAsia="zh-CN"/>
              </w:rPr>
              <w:t>）确认的相关记录。不符合标准8.5.1条款若输出结果不能由后续的监视或测量加以验证 ，应对生产和服务提供过程实现策划结果的能力进行确认，并定期再确认。</w:t>
            </w:r>
          </w:p>
          <w:p>
            <w:pPr>
              <w:ind w:firstLine="315" w:firstLineChars="150"/>
              <w:rPr>
                <w:rFonts w:hint="default" w:eastAsia="宋体"/>
                <w:highlight w:val="none"/>
                <w:lang w:val="en-US" w:eastAsia="zh-CN"/>
              </w:rPr>
            </w:pPr>
            <w:r>
              <w:rPr>
                <w:rFonts w:hint="eastAsia" w:ascii="宋体" w:hAnsi="宋体" w:cs="宋体"/>
                <w:szCs w:val="21"/>
              </w:rPr>
              <w:t>服务过程中依据合同或订单的要求在顾客处进行，顾客在接收时进行验收，产品服务过程中未发生过大的质量问题，服务质量稳定，暂时没有接到顾客重大的质量投诉；</w:t>
            </w:r>
          </w:p>
        </w:tc>
        <w:tc>
          <w:tcPr>
            <w:tcW w:w="890" w:type="dxa"/>
          </w:tcPr>
          <w:p/>
          <w:p/>
          <w:p>
            <w:r>
              <w:rPr>
                <w:rFonts w:hint="eastAsia"/>
              </w:rPr>
              <w:t>符合</w:t>
            </w:r>
          </w:p>
          <w:p/>
          <w:p/>
          <w:p/>
          <w:p/>
          <w:p/>
          <w:p/>
          <w:p/>
          <w:p/>
          <w:p/>
          <w:p/>
          <w:p/>
          <w:p/>
          <w:p/>
          <w:p/>
          <w:p/>
          <w:p/>
          <w:p/>
          <w:p/>
          <w:p/>
          <w:p/>
          <w:p/>
          <w:p/>
          <w:p/>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Pr>
              <w:rPr>
                <w:rFonts w:hint="eastAsia" w:eastAsia="宋体"/>
                <w:lang w:val="en-US" w:eastAsia="zh-CN"/>
              </w:rPr>
            </w:pPr>
            <w:r>
              <w:rPr>
                <w:rFonts w:hint="eastAsia"/>
                <w:lang w:val="en-US" w:eastAsia="zh-CN"/>
              </w:rPr>
              <w:t>N</w:t>
            </w:r>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699" w:type="dxa"/>
            <w:vAlign w:val="top"/>
          </w:tcPr>
          <w:p>
            <w:pPr>
              <w:spacing w:line="400" w:lineRule="exact"/>
              <w:ind w:firstLine="420" w:firstLineChars="200"/>
              <w:jc w:val="left"/>
              <w:rPr>
                <w:rFonts w:ascii="宋体" w:hAnsi="宋体" w:cs="Arial"/>
                <w:szCs w:val="21"/>
              </w:rPr>
            </w:pPr>
            <w:r>
              <w:rPr>
                <w:rFonts w:hint="eastAsia" w:ascii="宋体" w:hAnsi="宋体" w:cs="Arial"/>
                <w:szCs w:val="21"/>
              </w:rPr>
              <w:t>查，公司制定了</w:t>
            </w:r>
            <w:r>
              <w:rPr>
                <w:rFonts w:hint="eastAsia" w:ascii="宋体" w:hAnsi="宋体"/>
                <w:szCs w:val="21"/>
              </w:rPr>
              <w:t>标识管理标准，</w:t>
            </w:r>
            <w:r>
              <w:rPr>
                <w:rFonts w:hint="eastAsia" w:ascii="宋体" w:hAnsi="宋体" w:cs="宋体"/>
                <w:szCs w:val="21"/>
              </w:rPr>
              <w:t>公司质量体系对运输的货品产品、状态进行了规定，标识的方法采用标识、记录等。对租赁客车采取GPS进行跟踪标识。能起到标识及追溯性。</w:t>
            </w:r>
          </w:p>
          <w:p>
            <w:pPr>
              <w:spacing w:line="400" w:lineRule="exact"/>
              <w:ind w:firstLine="420" w:firstLineChars="200"/>
              <w:rPr>
                <w:rFonts w:ascii="宋体" w:hAnsi="宋体" w:cs="Arial"/>
                <w:szCs w:val="21"/>
              </w:rPr>
            </w:pPr>
            <w:r>
              <w:rPr>
                <w:rFonts w:hint="eastAsia" w:ascii="宋体" w:hAnsi="宋体"/>
                <w:szCs w:val="21"/>
              </w:rPr>
              <w:t>对于现场的异常情况，公司规定了异常标识的要求，比如：故障维修中、暂停使用、警戒线等。</w:t>
            </w:r>
          </w:p>
          <w:p>
            <w:pPr>
              <w:spacing w:line="400" w:lineRule="atLeast"/>
              <w:ind w:firstLine="420" w:firstLineChars="200"/>
              <w:rPr>
                <w:rFonts w:hint="eastAsia" w:ascii="宋体" w:hAnsi="宋体" w:eastAsia="宋体" w:cs="宋体"/>
                <w:b/>
                <w:bCs/>
                <w:kern w:val="2"/>
                <w:sz w:val="21"/>
                <w:szCs w:val="21"/>
                <w:lang w:val="en-US" w:eastAsia="zh-CN" w:bidi="ar-SA"/>
              </w:rPr>
            </w:pPr>
            <w:r>
              <w:rPr>
                <w:rFonts w:hint="eastAsia" w:ascii="宋体" w:hAnsi="宋体"/>
                <w:szCs w:val="21"/>
              </w:rPr>
              <w:t>标识基本符合要求</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lang w:val="en-US" w:eastAsia="zh-CN"/>
              </w:rPr>
            </w:pPr>
            <w:r>
              <w:rPr>
                <w:rFonts w:hint="eastAsia" w:ascii="宋体" w:hAnsi="宋体" w:cs="Times New Roman"/>
                <w:szCs w:val="21"/>
              </w:rPr>
              <w:t>顾客或外部供方的财产</w:t>
            </w:r>
          </w:p>
        </w:tc>
        <w:tc>
          <w:tcPr>
            <w:tcW w:w="960" w:type="dxa"/>
            <w:vAlign w:val="top"/>
          </w:tcPr>
          <w:p>
            <w:pPr>
              <w:jc w:val="left"/>
              <w:rPr>
                <w:rFonts w:hint="eastAsia" w:ascii="宋体" w:hAnsi="宋体" w:cs="Times New Roman"/>
                <w:szCs w:val="21"/>
              </w:rPr>
            </w:pPr>
            <w:r>
              <w:rPr>
                <w:rFonts w:hint="eastAsia" w:ascii="宋体" w:hAnsi="宋体" w:cs="Times New Roman"/>
                <w:szCs w:val="21"/>
              </w:rPr>
              <w:t>8.5.3</w:t>
            </w:r>
          </w:p>
          <w:p>
            <w:pPr>
              <w:ind w:firstLine="420" w:firstLineChars="200"/>
              <w:jc w:val="left"/>
              <w:rPr>
                <w:rFonts w:hint="eastAsia" w:ascii="宋体" w:hAnsi="宋体" w:cs="Times New Roman"/>
                <w:szCs w:val="21"/>
                <w:lang w:val="en-US" w:eastAsia="zh-CN"/>
              </w:rPr>
            </w:pPr>
          </w:p>
        </w:tc>
        <w:tc>
          <w:tcPr>
            <w:tcW w:w="10699" w:type="dxa"/>
            <w:vAlign w:val="top"/>
          </w:tcPr>
          <w:p>
            <w:pPr>
              <w:spacing w:line="400" w:lineRule="exact"/>
              <w:ind w:firstLine="420" w:firstLineChars="200"/>
              <w:rPr>
                <w:rFonts w:ascii="宋体" w:hAnsi="宋体" w:cs="宋体"/>
                <w:szCs w:val="21"/>
              </w:rPr>
            </w:pPr>
            <w:r>
              <w:rPr>
                <w:rFonts w:hint="eastAsia" w:ascii="宋体" w:hAnsi="宋体" w:cs="宋体"/>
                <w:szCs w:val="21"/>
              </w:rPr>
              <w:t xml:space="preserve">公司的顾客的财产有顾客信息、合同和服务现场顾客设施设备和货物，公司对顾客或外部供方财产进行了保存，当顾客或外部供方财产丢失、损坏时，应告知顾客或外部供方。在服务现场保护好顾客财产，不出现损伤。 </w:t>
            </w:r>
          </w:p>
          <w:p>
            <w:pPr>
              <w:rPr>
                <w:rFonts w:hint="eastAsia" w:ascii="宋体" w:hAnsi="宋体" w:eastAsia="宋体" w:cs="宋体"/>
                <w:kern w:val="2"/>
                <w:sz w:val="21"/>
                <w:szCs w:val="21"/>
                <w:lang w:val="en-US" w:eastAsia="zh-CN" w:bidi="ar-SA"/>
              </w:rPr>
            </w:pPr>
            <w:r>
              <w:rPr>
                <w:rFonts w:hint="eastAsia" w:ascii="宋体" w:hAnsi="宋体" w:cs="宋体"/>
                <w:szCs w:val="21"/>
              </w:rPr>
              <w:t>负责人讲目前没有发生顾客或外部供方财产丢失或损坏情况；</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699" w:type="dxa"/>
            <w:vAlign w:val="top"/>
          </w:tcPr>
          <w:p>
            <w:pPr>
              <w:spacing w:line="400" w:lineRule="exact"/>
              <w:ind w:firstLine="420" w:firstLineChars="200"/>
              <w:jc w:val="left"/>
              <w:rPr>
                <w:rFonts w:ascii="宋体" w:hAnsi="宋体" w:cs="宋体"/>
                <w:szCs w:val="21"/>
              </w:rPr>
            </w:pPr>
            <w:r>
              <w:rPr>
                <w:rFonts w:hint="eastAsia" w:ascii="宋体" w:hAnsi="宋体" w:cs="宋体"/>
                <w:szCs w:val="21"/>
              </w:rPr>
              <w:t>公司对产品防护措施：装卸均采取了保护措施，在车辆出厂及日常检查中对防护进行了检查。</w:t>
            </w:r>
          </w:p>
          <w:p>
            <w:pPr>
              <w:spacing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Cs w:val="21"/>
              </w:rPr>
              <w:t>在车辆运输过程中对运输的货物在装车完成后进行锁门处理，起到防盗的作用。产品防护有效。</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交付后活动</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8.5.5</w:t>
            </w:r>
          </w:p>
        </w:tc>
        <w:tc>
          <w:tcPr>
            <w:tcW w:w="10699" w:type="dxa"/>
            <w:vAlign w:val="top"/>
          </w:tcPr>
          <w:p>
            <w:pPr>
              <w:spacing w:line="400" w:lineRule="exact"/>
              <w:ind w:firstLine="420" w:firstLineChars="200"/>
              <w:rPr>
                <w:rFonts w:ascii="宋体" w:hAnsi="宋体" w:cs="宋体"/>
                <w:szCs w:val="21"/>
              </w:rPr>
            </w:pPr>
            <w:r>
              <w:rPr>
                <w:rFonts w:hint="eastAsia" w:ascii="宋体" w:hAnsi="宋体" w:cs="宋体"/>
                <w:szCs w:val="21"/>
              </w:rPr>
              <w:t>公司明确服务相关交付后活动的安排及管控要求。</w:t>
            </w:r>
          </w:p>
          <w:p>
            <w:pPr>
              <w:spacing w:line="400" w:lineRule="exact"/>
              <w:rPr>
                <w:rFonts w:ascii="宋体" w:hAnsi="宋体" w:cs="宋体"/>
                <w:szCs w:val="21"/>
              </w:rPr>
            </w:pPr>
            <w:r>
              <w:rPr>
                <w:rFonts w:hint="eastAsia" w:ascii="宋体" w:hAnsi="宋体" w:cs="宋体"/>
                <w:szCs w:val="21"/>
              </w:rPr>
              <w:t>包括：交付后活动可能含的担保条款所规定的相关活动，诸如合同规定的售后服务等。</w:t>
            </w:r>
          </w:p>
          <w:p>
            <w:pPr>
              <w:rPr>
                <w:rFonts w:hint="eastAsia" w:ascii="宋体" w:hAnsi="宋体" w:eastAsia="宋体" w:cs="宋体"/>
                <w:kern w:val="2"/>
                <w:sz w:val="21"/>
                <w:szCs w:val="21"/>
                <w:lang w:val="en-US" w:eastAsia="zh-CN" w:bidi="ar-SA"/>
              </w:rPr>
            </w:pPr>
            <w:r>
              <w:rPr>
                <w:rFonts w:hint="eastAsia" w:ascii="宋体" w:hAnsi="宋体" w:cs="宋体"/>
                <w:szCs w:val="21"/>
              </w:rPr>
              <w:t>-现场记录及沟通确认：已基本满足交付后活动的要求</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699" w:type="dxa"/>
            <w:vAlign w:val="top"/>
          </w:tcPr>
          <w:p>
            <w:pPr>
              <w:spacing w:line="400" w:lineRule="exact"/>
              <w:rPr>
                <w:rFonts w:hint="eastAsia" w:ascii="宋体" w:hAnsi="宋体" w:eastAsia="宋体" w:cs="宋体"/>
                <w:kern w:val="2"/>
                <w:sz w:val="21"/>
                <w:szCs w:val="21"/>
                <w:lang w:val="en-US" w:eastAsia="zh-CN" w:bidi="ar-SA"/>
              </w:rPr>
            </w:pPr>
            <w:r>
              <w:rPr>
                <w:rFonts w:hint="eastAsia" w:ascii="宋体" w:hAnsi="宋体" w:cs="宋体"/>
                <w:szCs w:val="21"/>
              </w:rPr>
              <w:t>公司对服务提供的更改管控要求予以明确规定：包括对其更改的评审、授权信息及需采取的措施等。经查：体系运行至今，暂无服务提供的更改情形。</w:t>
            </w:r>
          </w:p>
        </w:tc>
        <w:tc>
          <w:tcPr>
            <w:tcW w:w="890"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lang w:val="en-US" w:eastAsia="zh-CN"/>
              </w:rPr>
            </w:pPr>
            <w:r>
              <w:rPr>
                <w:rFonts w:hint="eastAsia" w:ascii="宋体" w:hAnsi="宋体" w:cs="新宋体"/>
                <w:szCs w:val="21"/>
              </w:rPr>
              <w:t>产品和服务放行</w:t>
            </w:r>
          </w:p>
        </w:tc>
        <w:tc>
          <w:tcPr>
            <w:tcW w:w="960" w:type="dxa"/>
            <w:vAlign w:val="top"/>
          </w:tcPr>
          <w:p>
            <w:pPr>
              <w:rPr>
                <w:rFonts w:hint="eastAsia" w:ascii="宋体" w:hAnsi="宋体" w:eastAsia="宋体" w:cs="新宋体"/>
                <w:kern w:val="2"/>
                <w:sz w:val="18"/>
                <w:szCs w:val="18"/>
                <w:lang w:val="en-US" w:eastAsia="zh-CN" w:bidi="ar-SA"/>
              </w:rPr>
            </w:pPr>
            <w:r>
              <w:rPr>
                <w:rFonts w:hint="eastAsia" w:ascii="宋体" w:hAnsi="宋体" w:cs="新宋体"/>
                <w:sz w:val="18"/>
                <w:szCs w:val="18"/>
              </w:rPr>
              <w:t>8.6</w:t>
            </w:r>
          </w:p>
        </w:tc>
        <w:tc>
          <w:tcPr>
            <w:tcW w:w="10699" w:type="dxa"/>
            <w:vAlign w:val="top"/>
          </w:tcPr>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一、</w:t>
            </w:r>
            <w:r>
              <w:rPr>
                <w:rFonts w:hint="eastAsia" w:ascii="宋体" w:hAnsi="宋体" w:cs="宋体"/>
                <w:b/>
                <w:szCs w:val="21"/>
              </w:rPr>
              <w:t>来料检验：</w:t>
            </w:r>
          </w:p>
          <w:p>
            <w:pPr>
              <w:tabs>
                <w:tab w:val="left" w:pos="2270"/>
                <w:tab w:val="left" w:pos="4260"/>
                <w:tab w:val="left" w:pos="7128"/>
              </w:tabs>
              <w:spacing w:line="400" w:lineRule="exact"/>
              <w:jc w:val="left"/>
              <w:rPr>
                <w:rFonts w:hint="eastAsia" w:ascii="宋体" w:hAnsi="宋体" w:cs="宋体"/>
                <w:szCs w:val="21"/>
                <w:lang w:val="en-US" w:eastAsia="zh-CN"/>
              </w:rPr>
            </w:pPr>
            <w:r>
              <w:rPr>
                <w:rFonts w:hint="eastAsia" w:ascii="宋体" w:hAnsi="宋体" w:cs="宋体"/>
                <w:szCs w:val="21"/>
              </w:rPr>
              <w:t>公司来料主要为劳保用品和办公用品</w:t>
            </w:r>
            <w:r>
              <w:rPr>
                <w:rFonts w:hint="eastAsia" w:ascii="宋体" w:hAnsi="宋体" w:cs="宋体"/>
                <w:szCs w:val="21"/>
                <w:lang w:eastAsia="zh-CN"/>
              </w:rPr>
              <w:t>、</w:t>
            </w:r>
            <w:r>
              <w:rPr>
                <w:rFonts w:hint="eastAsia" w:ascii="宋体" w:hAnsi="宋体" w:cs="宋体"/>
                <w:szCs w:val="21"/>
                <w:lang w:val="en-US" w:eastAsia="zh-CN"/>
              </w:rPr>
              <w:t>车辆轮胎等：</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 xml:space="preserve">抽《物料验收记录》 </w:t>
            </w:r>
          </w:p>
          <w:p>
            <w:pPr>
              <w:numPr>
                <w:ilvl w:val="0"/>
                <w:numId w:val="5"/>
              </w:numPr>
              <w:spacing w:line="400" w:lineRule="exact"/>
              <w:rPr>
                <w:rFonts w:ascii="宋体" w:hAnsi="宋体" w:cs="宋体"/>
                <w:szCs w:val="21"/>
              </w:rPr>
            </w:pPr>
            <w:r>
              <w:rPr>
                <w:rFonts w:hint="eastAsia" w:ascii="宋体" w:hAnsi="宋体" w:cs="宋体"/>
                <w:szCs w:val="21"/>
              </w:rPr>
              <w:t>时间：202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03</w:t>
            </w:r>
            <w:r>
              <w:rPr>
                <w:rFonts w:hint="eastAsia" w:ascii="宋体" w:hAnsi="宋体" w:cs="宋体"/>
                <w:szCs w:val="21"/>
              </w:rPr>
              <w:t xml:space="preserve">.11 </w:t>
            </w:r>
            <w:r>
              <w:rPr>
                <w:rFonts w:hint="eastAsia" w:ascii="宋体" w:hAnsi="宋体" w:cs="宋体"/>
                <w:szCs w:val="21"/>
                <w:lang w:val="en-US" w:eastAsia="zh-CN"/>
              </w:rPr>
              <w:t xml:space="preserve">     </w:t>
            </w:r>
            <w:r>
              <w:rPr>
                <w:rFonts w:hint="eastAsia" w:ascii="宋体" w:hAnsi="宋体" w:cs="宋体"/>
                <w:szCs w:val="21"/>
              </w:rPr>
              <w:t>材料名称：</w:t>
            </w:r>
            <w:r>
              <w:rPr>
                <w:rFonts w:hint="eastAsia" w:ascii="宋体" w:hAnsi="宋体" w:cs="宋体"/>
                <w:szCs w:val="21"/>
                <w:lang w:val="en-US" w:eastAsia="zh-CN"/>
              </w:rPr>
              <w:t>汽车轮胎</w:t>
            </w:r>
          </w:p>
          <w:p>
            <w:pPr>
              <w:spacing w:line="400" w:lineRule="exact"/>
              <w:rPr>
                <w:rFonts w:ascii="宋体" w:hAnsi="宋体" w:cs="宋体"/>
                <w:szCs w:val="21"/>
              </w:rPr>
            </w:pPr>
            <w:r>
              <w:rPr>
                <w:rFonts w:hint="eastAsia" w:ascii="宋体" w:hAnsi="宋体" w:cs="宋体"/>
                <w:szCs w:val="21"/>
              </w:rPr>
              <w:t>检验项目         验收要求      验收结论</w:t>
            </w:r>
          </w:p>
          <w:p>
            <w:pPr>
              <w:spacing w:line="400" w:lineRule="exact"/>
              <w:rPr>
                <w:rFonts w:ascii="宋体" w:hAnsi="宋体" w:cs="宋体"/>
                <w:szCs w:val="21"/>
              </w:rPr>
            </w:pPr>
            <w:r>
              <w:rPr>
                <w:rFonts w:hint="eastAsia" w:ascii="宋体" w:hAnsi="宋体" w:cs="宋体"/>
                <w:szCs w:val="21"/>
              </w:rPr>
              <w:t xml:space="preserve">数量            </w:t>
            </w:r>
            <w:r>
              <w:rPr>
                <w:rFonts w:hint="eastAsia" w:ascii="宋体" w:hAnsi="宋体" w:cs="宋体"/>
                <w:szCs w:val="21"/>
                <w:lang w:val="en-US" w:eastAsia="zh-CN"/>
              </w:rPr>
              <w:t xml:space="preserve"> 30个</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符合</w:t>
            </w:r>
          </w:p>
          <w:p>
            <w:pPr>
              <w:spacing w:line="400" w:lineRule="exact"/>
              <w:rPr>
                <w:rFonts w:ascii="宋体" w:hAnsi="宋体" w:cs="宋体"/>
                <w:szCs w:val="21"/>
              </w:rPr>
            </w:pPr>
            <w:r>
              <w:rPr>
                <w:rFonts w:hint="eastAsia" w:ascii="宋体" w:hAnsi="宋体" w:cs="宋体"/>
                <w:szCs w:val="21"/>
              </w:rPr>
              <w:t>外观            完好、无破损        符合</w:t>
            </w:r>
          </w:p>
          <w:p>
            <w:pPr>
              <w:spacing w:line="400" w:lineRule="exact"/>
              <w:rPr>
                <w:rFonts w:ascii="宋体" w:hAnsi="宋体" w:cs="宋体"/>
                <w:szCs w:val="21"/>
              </w:rPr>
            </w:pPr>
            <w:r>
              <w:rPr>
                <w:rFonts w:hint="eastAsia" w:ascii="宋体" w:hAnsi="宋体" w:cs="宋体"/>
                <w:szCs w:val="21"/>
                <w:lang w:val="en-US" w:eastAsia="zh-CN"/>
              </w:rPr>
              <w:t>产品报告</w:t>
            </w:r>
            <w:r>
              <w:rPr>
                <w:rFonts w:hint="eastAsia" w:ascii="宋体" w:hAnsi="宋体" w:cs="宋体"/>
                <w:szCs w:val="21"/>
              </w:rPr>
              <w:t xml:space="preserve">        </w:t>
            </w:r>
            <w:r>
              <w:rPr>
                <w:rFonts w:hint="eastAsia" w:ascii="宋体" w:hAnsi="宋体" w:cs="宋体"/>
                <w:szCs w:val="21"/>
                <w:lang w:val="en-US" w:eastAsia="zh-CN"/>
              </w:rPr>
              <w:t>提供报告</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符合</w:t>
            </w:r>
          </w:p>
          <w:p>
            <w:pPr>
              <w:spacing w:line="400" w:lineRule="exact"/>
              <w:rPr>
                <w:rFonts w:ascii="宋体" w:hAnsi="宋体" w:cs="宋体"/>
                <w:szCs w:val="21"/>
              </w:rPr>
            </w:pPr>
            <w:r>
              <w:rPr>
                <w:rFonts w:hint="eastAsia" w:ascii="宋体" w:hAnsi="宋体" w:cs="宋体"/>
                <w:szCs w:val="21"/>
              </w:rPr>
              <w:t xml:space="preserve">结论：合格   </w:t>
            </w:r>
            <w:r>
              <w:rPr>
                <w:rFonts w:hint="eastAsia" w:ascii="宋体" w:hAnsi="宋体" w:eastAsia="宋体" w:cs="宋体"/>
                <w:szCs w:val="21"/>
              </w:rPr>
              <w:t xml:space="preserve">     检验员：</w:t>
            </w:r>
            <w:r>
              <w:rPr>
                <w:rFonts w:hint="eastAsia" w:ascii="宋体" w:hAnsi="宋体" w:eastAsia="宋体" w:cs="宋体"/>
                <w:szCs w:val="21"/>
                <w:lang w:val="en-US" w:eastAsia="zh-CN"/>
              </w:rPr>
              <w:t>张莉</w:t>
            </w:r>
          </w:p>
          <w:p>
            <w:pPr>
              <w:numPr>
                <w:ilvl w:val="0"/>
                <w:numId w:val="6"/>
              </w:numPr>
              <w:spacing w:line="400" w:lineRule="exact"/>
              <w:rPr>
                <w:rFonts w:ascii="宋体" w:hAnsi="宋体" w:cs="宋体"/>
                <w:szCs w:val="21"/>
              </w:rPr>
            </w:pPr>
            <w:r>
              <w:rPr>
                <w:rFonts w:hint="eastAsia" w:ascii="宋体" w:hAnsi="宋体" w:cs="宋体"/>
                <w:szCs w:val="21"/>
              </w:rPr>
              <w:t>时间：202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7</w:t>
            </w:r>
            <w:r>
              <w:rPr>
                <w:rFonts w:hint="eastAsia" w:ascii="宋体" w:hAnsi="宋体" w:cs="宋体"/>
                <w:szCs w:val="21"/>
              </w:rPr>
              <w:t>.</w:t>
            </w:r>
            <w:r>
              <w:rPr>
                <w:rFonts w:hint="eastAsia" w:ascii="宋体" w:hAnsi="宋体" w:cs="宋体"/>
                <w:szCs w:val="21"/>
                <w:lang w:val="en-US" w:eastAsia="zh-CN"/>
              </w:rPr>
              <w:t xml:space="preserve">25   </w:t>
            </w:r>
            <w:r>
              <w:rPr>
                <w:rFonts w:hint="eastAsia" w:ascii="宋体" w:hAnsi="宋体" w:cs="宋体"/>
                <w:szCs w:val="21"/>
              </w:rPr>
              <w:t xml:space="preserve"> 材料名称：</w:t>
            </w:r>
            <w:r>
              <w:rPr>
                <w:rFonts w:hint="eastAsia" w:ascii="宋体" w:hAnsi="宋体" w:cs="宋体"/>
                <w:szCs w:val="21"/>
                <w:lang w:val="en-US" w:eastAsia="zh-CN"/>
              </w:rPr>
              <w:t>A4打印纸</w:t>
            </w:r>
          </w:p>
          <w:p>
            <w:pPr>
              <w:spacing w:line="400" w:lineRule="exact"/>
              <w:rPr>
                <w:rFonts w:ascii="宋体" w:hAnsi="宋体" w:cs="宋体"/>
                <w:szCs w:val="21"/>
              </w:rPr>
            </w:pPr>
            <w:r>
              <w:rPr>
                <w:rFonts w:hint="eastAsia" w:ascii="宋体" w:hAnsi="宋体" w:cs="宋体"/>
                <w:szCs w:val="21"/>
              </w:rPr>
              <w:t>检验项目         验收要求       验收结论</w:t>
            </w:r>
          </w:p>
          <w:p>
            <w:pPr>
              <w:spacing w:line="400" w:lineRule="exact"/>
              <w:rPr>
                <w:rFonts w:ascii="宋体" w:hAnsi="宋体" w:cs="宋体"/>
                <w:szCs w:val="21"/>
              </w:rPr>
            </w:pPr>
            <w:r>
              <w:rPr>
                <w:rFonts w:hint="eastAsia" w:ascii="宋体" w:hAnsi="宋体" w:cs="宋体"/>
                <w:szCs w:val="21"/>
              </w:rPr>
              <w:t xml:space="preserve">数量           </w:t>
            </w:r>
            <w:r>
              <w:rPr>
                <w:rFonts w:hint="eastAsia" w:ascii="宋体" w:hAnsi="宋体" w:cs="宋体"/>
                <w:szCs w:val="21"/>
                <w:lang w:val="en-US" w:eastAsia="zh-CN"/>
              </w:rPr>
              <w:t xml:space="preserve">  </w:t>
            </w:r>
            <w:r>
              <w:rPr>
                <w:rFonts w:hint="eastAsia" w:ascii="宋体" w:hAnsi="宋体" w:cs="宋体"/>
                <w:szCs w:val="21"/>
              </w:rPr>
              <w:t xml:space="preserve">  </w:t>
            </w:r>
            <w:r>
              <w:rPr>
                <w:rFonts w:hint="eastAsia" w:ascii="宋体" w:hAnsi="宋体" w:cs="宋体"/>
                <w:szCs w:val="21"/>
                <w:lang w:val="en-US" w:eastAsia="zh-CN"/>
              </w:rPr>
              <w:t>5袋</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符合</w:t>
            </w:r>
          </w:p>
          <w:p>
            <w:pPr>
              <w:spacing w:line="400" w:lineRule="exact"/>
              <w:rPr>
                <w:rFonts w:ascii="宋体" w:hAnsi="宋体" w:cs="宋体"/>
                <w:szCs w:val="21"/>
              </w:rPr>
            </w:pPr>
            <w:r>
              <w:rPr>
                <w:rFonts w:hint="eastAsia" w:ascii="宋体" w:hAnsi="宋体" w:cs="宋体"/>
                <w:szCs w:val="21"/>
              </w:rPr>
              <w:t>外观          面料完好、无破损      符合</w:t>
            </w:r>
          </w:p>
          <w:p>
            <w:pPr>
              <w:spacing w:line="400" w:lineRule="exact"/>
              <w:rPr>
                <w:rFonts w:ascii="宋体" w:hAnsi="宋体" w:cs="宋体"/>
                <w:szCs w:val="21"/>
              </w:rPr>
            </w:pPr>
            <w:r>
              <w:rPr>
                <w:rFonts w:hint="eastAsia" w:ascii="宋体" w:hAnsi="宋体" w:cs="宋体"/>
                <w:szCs w:val="21"/>
              </w:rPr>
              <w:t>结论：合格        检验员：</w:t>
            </w:r>
            <w:r>
              <w:rPr>
                <w:rFonts w:hint="eastAsia" w:ascii="宋体" w:hAnsi="宋体" w:eastAsia="宋体" w:cs="宋体"/>
                <w:szCs w:val="21"/>
                <w:lang w:val="en-US" w:eastAsia="zh-CN"/>
              </w:rPr>
              <w:t>张莉</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二、</w:t>
            </w:r>
            <w:r>
              <w:rPr>
                <w:rFonts w:hint="eastAsia" w:ascii="宋体" w:hAnsi="宋体" w:cs="宋体"/>
                <w:b/>
                <w:szCs w:val="21"/>
              </w:rPr>
              <w:t>过程检验：</w:t>
            </w:r>
          </w:p>
          <w:p>
            <w:pPr>
              <w:tabs>
                <w:tab w:val="left" w:pos="2270"/>
                <w:tab w:val="left" w:pos="4260"/>
                <w:tab w:val="left" w:pos="7128"/>
              </w:tabs>
              <w:spacing w:line="400" w:lineRule="exact"/>
              <w:jc w:val="left"/>
              <w:rPr>
                <w:rFonts w:ascii="宋体" w:hAnsi="宋体" w:cs="宋体"/>
                <w:szCs w:val="21"/>
              </w:rPr>
            </w:pPr>
            <w:r>
              <w:rPr>
                <w:rFonts w:hint="eastAsia"/>
                <w:sz w:val="20"/>
                <w:lang w:val="en-US" w:eastAsia="zh-CN"/>
              </w:rPr>
              <w:t>1、</w:t>
            </w:r>
            <w:r>
              <w:rPr>
                <w:sz w:val="20"/>
              </w:rPr>
              <w:t>大型货物运输、普通货运</w:t>
            </w:r>
            <w:r>
              <w:rPr>
                <w:rFonts w:hint="eastAsia" w:ascii="宋体" w:hAnsi="宋体" w:cs="宋体"/>
                <w:szCs w:val="21"/>
              </w:rPr>
              <w:t>，主要对服务过程进行了监控。</w:t>
            </w:r>
          </w:p>
          <w:p>
            <w:pPr>
              <w:spacing w:line="400" w:lineRule="exact"/>
              <w:rPr>
                <w:rFonts w:hint="eastAsia" w:ascii="宋体" w:hAnsi="宋体" w:eastAsia="宋体" w:cs="宋体"/>
                <w:szCs w:val="21"/>
              </w:rPr>
            </w:pPr>
            <w:r>
              <w:rPr>
                <w:rFonts w:hint="eastAsia" w:ascii="宋体" w:hAnsi="宋体" w:cs="宋体"/>
                <w:szCs w:val="21"/>
              </w:rPr>
              <w:t>抽《安全检查</w:t>
            </w:r>
            <w:r>
              <w:rPr>
                <w:rFonts w:hint="eastAsia" w:ascii="宋体" w:hAnsi="宋体" w:eastAsia="宋体" w:cs="宋体"/>
                <w:szCs w:val="21"/>
              </w:rPr>
              <w:t>、问题整改记录》</w:t>
            </w:r>
          </w:p>
          <w:p>
            <w:pPr>
              <w:spacing w:line="400" w:lineRule="exact"/>
              <w:rPr>
                <w:rFonts w:hint="default" w:ascii="宋体" w:hAnsi="宋体" w:eastAsia="宋体" w:cs="宋体"/>
                <w:szCs w:val="21"/>
                <w:lang w:val="en-US" w:eastAsia="zh-CN"/>
              </w:rPr>
            </w:pPr>
            <w:r>
              <w:rPr>
                <w:rFonts w:hint="eastAsia" w:ascii="宋体" w:hAnsi="宋体" w:eastAsia="宋体" w:cs="宋体"/>
                <w:szCs w:val="21"/>
              </w:rPr>
              <w:t>被检车辆：川F</w:t>
            </w:r>
            <w:r>
              <w:rPr>
                <w:rFonts w:hint="eastAsia" w:ascii="宋体" w:hAnsi="宋体" w:eastAsia="宋体" w:cs="宋体"/>
                <w:szCs w:val="21"/>
                <w:lang w:val="en-US" w:eastAsia="zh-CN"/>
              </w:rPr>
              <w:t>90746</w:t>
            </w:r>
          </w:p>
          <w:p>
            <w:pPr>
              <w:spacing w:line="400" w:lineRule="exact"/>
              <w:rPr>
                <w:rFonts w:hint="eastAsia" w:ascii="宋体" w:hAnsi="宋体" w:eastAsia="宋体" w:cs="宋体"/>
                <w:szCs w:val="21"/>
              </w:rPr>
            </w:pPr>
            <w:r>
              <w:rPr>
                <w:rFonts w:hint="eastAsia" w:ascii="宋体" w:hAnsi="宋体" w:eastAsia="宋体" w:cs="宋体"/>
                <w:szCs w:val="21"/>
              </w:rPr>
              <w:t>检查时间：202</w:t>
            </w:r>
            <w:r>
              <w:rPr>
                <w:rFonts w:hint="eastAsia" w:ascii="宋体" w:hAnsi="宋体" w:eastAsia="宋体" w:cs="宋体"/>
                <w:szCs w:val="21"/>
                <w:lang w:val="en-US" w:eastAsia="zh-CN"/>
              </w:rPr>
              <w:t>1</w:t>
            </w: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.16</w:t>
            </w:r>
          </w:p>
          <w:p>
            <w:pPr>
              <w:spacing w:line="400" w:lineRule="exact"/>
              <w:rPr>
                <w:rFonts w:hint="eastAsia" w:ascii="宋体" w:hAnsi="宋体" w:eastAsia="宋体" w:cs="宋体"/>
                <w:szCs w:val="21"/>
              </w:rPr>
            </w:pPr>
            <w:r>
              <w:rPr>
                <w:rFonts w:hint="eastAsia" w:ascii="宋体" w:hAnsi="宋体" w:eastAsia="宋体" w:cs="宋体"/>
                <w:szCs w:val="21"/>
              </w:rPr>
              <w:t>地点：停车场</w:t>
            </w:r>
          </w:p>
          <w:p>
            <w:pPr>
              <w:spacing w:line="400" w:lineRule="exact"/>
              <w:rPr>
                <w:rFonts w:hint="eastAsia" w:ascii="宋体" w:hAnsi="宋体" w:eastAsia="宋体" w:cs="宋体"/>
                <w:szCs w:val="21"/>
              </w:rPr>
            </w:pPr>
            <w:r>
              <w:rPr>
                <w:rFonts w:hint="eastAsia" w:ascii="宋体" w:hAnsi="宋体" w:eastAsia="宋体" w:cs="宋体"/>
                <w:szCs w:val="21"/>
              </w:rPr>
              <w:t>检查负责人：</w:t>
            </w:r>
            <w:r>
              <w:rPr>
                <w:rFonts w:hint="eastAsia" w:ascii="宋体" w:hAnsi="宋体" w:eastAsia="宋体" w:cs="宋体"/>
                <w:szCs w:val="21"/>
                <w:lang w:val="en-US" w:eastAsia="zh-CN"/>
              </w:rPr>
              <w:t>王伟</w:t>
            </w:r>
          </w:p>
          <w:p>
            <w:pPr>
              <w:spacing w:line="400" w:lineRule="exact"/>
              <w:rPr>
                <w:rFonts w:ascii="宋体" w:hAnsi="宋体" w:cs="宋体"/>
                <w:szCs w:val="21"/>
              </w:rPr>
            </w:pPr>
            <w:r>
              <w:rPr>
                <w:rFonts w:hint="eastAsia" w:ascii="宋体" w:hAnsi="宋体" w:cs="宋体"/>
                <w:szCs w:val="21"/>
              </w:rPr>
              <w:t>检查内容及存在的问题：</w:t>
            </w:r>
          </w:p>
          <w:p>
            <w:pPr>
              <w:spacing w:line="400" w:lineRule="exact"/>
              <w:rPr>
                <w:rFonts w:ascii="宋体" w:hAnsi="宋体" w:cs="宋体"/>
                <w:szCs w:val="21"/>
              </w:rPr>
            </w:pPr>
            <w:r>
              <w:rPr>
                <w:rFonts w:hint="eastAsia" w:ascii="宋体" w:hAnsi="宋体" w:cs="宋体"/>
                <w:szCs w:val="21"/>
              </w:rPr>
              <w:t>后备箱灭火器压力不足，急救包无医用纱布</w:t>
            </w:r>
          </w:p>
          <w:p>
            <w:pPr>
              <w:spacing w:line="400" w:lineRule="exact"/>
              <w:rPr>
                <w:rFonts w:hint="eastAsia" w:ascii="宋体" w:hAnsi="宋体" w:cs="宋体"/>
                <w:szCs w:val="21"/>
              </w:rPr>
            </w:pPr>
            <w:r>
              <w:rPr>
                <w:rFonts w:hint="eastAsia" w:ascii="宋体" w:hAnsi="宋体" w:cs="宋体"/>
                <w:szCs w:val="21"/>
              </w:rPr>
              <w:t>问题整改情况：更换灭火器，补充纱布。</w:t>
            </w:r>
          </w:p>
          <w:p>
            <w:pPr>
              <w:pStyle w:val="2"/>
              <w:numPr>
                <w:ilvl w:val="0"/>
                <w:numId w:val="6"/>
              </w:numPr>
              <w:ind w:left="0" w:leftChars="0" w:firstLine="0" w:firstLineChars="0"/>
              <w:rPr>
                <w:rFonts w:hint="default"/>
                <w:sz w:val="20"/>
                <w:lang w:val="en-US" w:eastAsia="zh-CN"/>
              </w:rPr>
            </w:pPr>
            <w:r>
              <w:rPr>
                <w:sz w:val="20"/>
              </w:rPr>
              <w:t>大型货物运输</w:t>
            </w:r>
            <w:r>
              <w:rPr>
                <w:rFonts w:hint="eastAsia"/>
                <w:sz w:val="20"/>
                <w:lang w:val="en-US" w:eastAsia="zh-CN"/>
              </w:rPr>
              <w:t>过程监控</w:t>
            </w:r>
            <w:r>
              <w:rPr>
                <w:rFonts w:hint="eastAsia"/>
                <w:sz w:val="20"/>
                <w:lang w:eastAsia="zh-CN"/>
              </w:rPr>
              <w:t>：</w:t>
            </w:r>
            <w:r>
              <w:rPr>
                <w:rFonts w:hint="eastAsia"/>
                <w:sz w:val="20"/>
                <w:lang w:val="en-US" w:eastAsia="zh-CN"/>
              </w:rPr>
              <w:t>负责人介绍，大型货物运输需经过交通管理部门颁发</w:t>
            </w:r>
            <w:r>
              <w:rPr>
                <w:rFonts w:hint="eastAsia" w:ascii="宋体" w:hAnsi="宋体" w:eastAsia="宋体" w:cs="宋体"/>
                <w:bCs w:val="0"/>
                <w:spacing w:val="0"/>
                <w:kern w:val="2"/>
                <w:sz w:val="21"/>
                <w:szCs w:val="21"/>
                <w:lang w:val="en-US" w:eastAsia="zh-CN" w:bidi="ar-SA"/>
              </w:rPr>
              <w:t>超限证、运政部门颁发通行证后才能进行运输，运输过程中的监控项目为指定行驶路线、运输时间、载重、速度等，详细证件见8.5.1；</w:t>
            </w:r>
          </w:p>
          <w:p>
            <w:pPr>
              <w:pStyle w:val="2"/>
              <w:widowControl w:val="0"/>
              <w:numPr>
                <w:ilvl w:val="0"/>
                <w:numId w:val="6"/>
              </w:numPr>
              <w:spacing w:before="25" w:after="25" w:line="276" w:lineRule="auto"/>
              <w:ind w:left="0" w:leftChars="0" w:firstLine="0" w:firstLineChars="0"/>
              <w:jc w:val="both"/>
              <w:rPr>
                <w:rFonts w:hint="eastAsia"/>
                <w:sz w:val="20"/>
                <w:lang w:val="en-US" w:eastAsia="zh-CN"/>
              </w:rPr>
            </w:pPr>
            <w:r>
              <w:rPr>
                <w:sz w:val="20"/>
              </w:rPr>
              <w:t>普通货运</w:t>
            </w:r>
            <w:r>
              <w:rPr>
                <w:rFonts w:hint="eastAsia"/>
                <w:sz w:val="20"/>
                <w:lang w:val="en-US" w:eastAsia="zh-CN"/>
              </w:rPr>
              <w:t>过程监控</w:t>
            </w:r>
            <w:r>
              <w:rPr>
                <w:rFonts w:hint="eastAsia"/>
                <w:sz w:val="20"/>
                <w:lang w:eastAsia="zh-CN"/>
              </w:rPr>
              <w:t>：</w:t>
            </w:r>
            <w:r>
              <w:rPr>
                <w:rFonts w:hint="eastAsia"/>
                <w:sz w:val="20"/>
                <w:lang w:val="en-US" w:eastAsia="zh-CN"/>
              </w:rPr>
              <w:t>负责人介绍，运输司机在装载货物后，需按客户清单进行清点，并采用合理的固定方式进行固定，运输途中全程GPS实施跟中。</w:t>
            </w:r>
          </w:p>
          <w:p>
            <w:pPr>
              <w:pStyle w:val="2"/>
              <w:widowControl w:val="0"/>
              <w:numPr>
                <w:ilvl w:val="0"/>
                <w:numId w:val="0"/>
              </w:numPr>
              <w:spacing w:before="25" w:after="25" w:line="276" w:lineRule="auto"/>
              <w:ind w:leftChars="0"/>
              <w:jc w:val="both"/>
              <w:rPr>
                <w:rFonts w:hint="eastAsia"/>
                <w:sz w:val="20"/>
                <w:lang w:val="en-US" w:eastAsia="zh-CN"/>
              </w:rPr>
            </w:pPr>
            <w:r>
              <w:rPr>
                <w:rFonts w:hint="eastAsia"/>
                <w:sz w:val="20"/>
                <w:lang w:val="en-US" w:eastAsia="zh-CN"/>
              </w:rPr>
              <w:t>查看2021年9月2日运输检查记录：</w:t>
            </w:r>
          </w:p>
          <w:p>
            <w:pPr>
              <w:pStyle w:val="2"/>
              <w:widowControl w:val="0"/>
              <w:numPr>
                <w:ilvl w:val="0"/>
                <w:numId w:val="7"/>
              </w:numPr>
              <w:spacing w:before="25" w:after="25" w:line="276" w:lineRule="auto"/>
              <w:ind w:leftChars="0"/>
              <w:jc w:val="both"/>
              <w:rPr>
                <w:rFonts w:hint="eastAsia"/>
                <w:sz w:val="20"/>
                <w:lang w:val="en-US" w:eastAsia="zh-CN"/>
              </w:rPr>
            </w:pPr>
            <w:r>
              <w:rPr>
                <w:rFonts w:hint="eastAsia"/>
                <w:sz w:val="20"/>
                <w:lang w:val="en-US" w:eastAsia="zh-CN"/>
              </w:rPr>
              <w:t>车辆信息：川F91945</w:t>
            </w:r>
          </w:p>
          <w:p>
            <w:pPr>
              <w:pStyle w:val="2"/>
              <w:widowControl w:val="0"/>
              <w:numPr>
                <w:ilvl w:val="0"/>
                <w:numId w:val="7"/>
              </w:numPr>
              <w:spacing w:before="25" w:after="25" w:line="276" w:lineRule="auto"/>
              <w:ind w:leftChars="0"/>
              <w:jc w:val="both"/>
              <w:rPr>
                <w:rFonts w:hint="default"/>
                <w:sz w:val="20"/>
                <w:lang w:val="en-US" w:eastAsia="zh-CN"/>
              </w:rPr>
            </w:pPr>
            <w:r>
              <w:rPr>
                <w:rFonts w:hint="eastAsia"/>
                <w:sz w:val="20"/>
                <w:lang w:val="en-US" w:eastAsia="zh-CN"/>
              </w:rPr>
              <w:t>驾驶人员：石建</w:t>
            </w:r>
          </w:p>
          <w:p>
            <w:pPr>
              <w:pStyle w:val="2"/>
              <w:widowControl w:val="0"/>
              <w:numPr>
                <w:ilvl w:val="0"/>
                <w:numId w:val="7"/>
              </w:numPr>
              <w:spacing w:before="25" w:after="25" w:line="276" w:lineRule="auto"/>
              <w:ind w:leftChars="0"/>
              <w:jc w:val="both"/>
              <w:rPr>
                <w:rFonts w:hint="default"/>
                <w:sz w:val="20"/>
                <w:lang w:val="en-US" w:eastAsia="zh-CN"/>
              </w:rPr>
            </w:pPr>
            <w:r>
              <w:rPr>
                <w:rFonts w:hint="eastAsia"/>
                <w:sz w:val="20"/>
                <w:lang w:val="en-US" w:eastAsia="zh-CN"/>
              </w:rPr>
              <w:t>货物名称及数量：板材 8张</w:t>
            </w:r>
          </w:p>
          <w:p>
            <w:pPr>
              <w:pStyle w:val="2"/>
              <w:widowControl w:val="0"/>
              <w:numPr>
                <w:ilvl w:val="0"/>
                <w:numId w:val="7"/>
              </w:numPr>
              <w:spacing w:before="25" w:after="25" w:line="276" w:lineRule="auto"/>
              <w:ind w:leftChars="0"/>
              <w:jc w:val="both"/>
              <w:rPr>
                <w:rFonts w:hint="default"/>
                <w:sz w:val="20"/>
                <w:lang w:val="en-US" w:eastAsia="zh-CN"/>
              </w:rPr>
            </w:pPr>
            <w:r>
              <w:rPr>
                <w:rFonts w:hint="eastAsia"/>
                <w:sz w:val="20"/>
                <w:lang w:val="en-US" w:eastAsia="zh-CN"/>
              </w:rPr>
              <w:t>现场检查照片：</w:t>
            </w:r>
          </w:p>
          <w:p>
            <w:pPr>
              <w:pStyle w:val="2"/>
              <w:widowControl w:val="0"/>
              <w:numPr>
                <w:ilvl w:val="0"/>
                <w:numId w:val="0"/>
              </w:numPr>
              <w:spacing w:before="25" w:after="25" w:line="276" w:lineRule="auto"/>
              <w:jc w:val="both"/>
              <w:rPr>
                <w:rFonts w:hint="default"/>
                <w:sz w:val="20"/>
                <w:lang w:val="en-US" w:eastAsia="zh-CN"/>
              </w:rPr>
            </w:pPr>
            <w:r>
              <w:drawing>
                <wp:inline distT="0" distB="0" distL="114300" distR="114300">
                  <wp:extent cx="4503420" cy="2123440"/>
                  <wp:effectExtent l="0" t="0" r="11430" b="1016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1"/>
                          <a:stretch>
                            <a:fillRect/>
                          </a:stretch>
                        </pic:blipFill>
                        <pic:spPr>
                          <a:xfrm>
                            <a:off x="0" y="0"/>
                            <a:ext cx="4503420" cy="2123440"/>
                          </a:xfrm>
                          <a:prstGeom prst="rect">
                            <a:avLst/>
                          </a:prstGeom>
                          <a:noFill/>
                          <a:ln>
                            <a:noFill/>
                          </a:ln>
                        </pic:spPr>
                      </pic:pic>
                    </a:graphicData>
                  </a:graphic>
                </wp:inline>
              </w:drawing>
            </w:r>
          </w:p>
          <w:p>
            <w:pPr>
              <w:tabs>
                <w:tab w:val="left" w:pos="2270"/>
                <w:tab w:val="left" w:pos="4260"/>
                <w:tab w:val="left" w:pos="7128"/>
              </w:tabs>
              <w:spacing w:line="400" w:lineRule="exact"/>
              <w:jc w:val="left"/>
              <w:rPr>
                <w:rFonts w:hint="eastAsia" w:ascii="宋体" w:hAnsi="宋体" w:eastAsia="宋体" w:cs="宋体"/>
                <w:szCs w:val="21"/>
                <w:lang w:val="en-US" w:eastAsia="zh-CN"/>
              </w:rPr>
            </w:pPr>
            <w:r>
              <w:rPr>
                <w:rFonts w:hint="eastAsia" w:ascii="宋体" w:hAnsi="宋体" w:cs="宋体"/>
                <w:szCs w:val="21"/>
                <w:lang w:val="en-US" w:eastAsia="zh-CN"/>
              </w:rPr>
              <w:t>5、在运输过程中，</w:t>
            </w:r>
            <w:r>
              <w:rPr>
                <w:rFonts w:hint="eastAsia" w:ascii="宋体" w:hAnsi="宋体" w:cs="宋体"/>
                <w:szCs w:val="21"/>
              </w:rPr>
              <w:t>公司为确保</w:t>
            </w:r>
            <w:r>
              <w:rPr>
                <w:sz w:val="20"/>
              </w:rPr>
              <w:t>大型货物运输</w:t>
            </w:r>
            <w:r>
              <w:rPr>
                <w:rFonts w:hint="eastAsia" w:ascii="宋体" w:hAnsi="宋体" w:eastAsia="宋体" w:cs="宋体"/>
                <w:szCs w:val="21"/>
              </w:rPr>
              <w:t>、普通货运及服务过程中测量数据的可靠性，对每辆车均安装有GPS卫星定位系统，负责人称利用GPS和电子地图可以实时显示出车辆的实际位置，并可任意放大、缩小、还原、换图；可以随目标移动，使目标始终保持在</w:t>
            </w:r>
            <w:r>
              <w:rPr>
                <w:rFonts w:hint="eastAsia" w:ascii="宋体" w:hAnsi="宋体" w:eastAsia="宋体" w:cs="宋体"/>
                <w:szCs w:val="21"/>
              </w:rPr>
              <w:fldChar w:fldCharType="begin"/>
            </w:r>
            <w:r>
              <w:rPr>
                <w:rFonts w:hint="eastAsia" w:ascii="宋体" w:hAnsi="宋体" w:eastAsia="宋体" w:cs="宋体"/>
                <w:szCs w:val="21"/>
              </w:rPr>
              <w:instrText xml:space="preserve"> HYPERLINK "http://baike.baidu.com/view/207233.htm" </w:instrText>
            </w:r>
            <w:r>
              <w:rPr>
                <w:rFonts w:hint="eastAsia" w:ascii="宋体" w:hAnsi="宋体" w:eastAsia="宋体" w:cs="宋体"/>
                <w:szCs w:val="21"/>
              </w:rPr>
              <w:fldChar w:fldCharType="separate"/>
            </w:r>
            <w:r>
              <w:rPr>
                <w:rFonts w:hint="eastAsia" w:ascii="宋体" w:hAnsi="宋体" w:eastAsia="宋体" w:cs="宋体"/>
                <w:szCs w:val="21"/>
              </w:rPr>
              <w:t>屏幕</w:t>
            </w:r>
            <w:r>
              <w:rPr>
                <w:rFonts w:hint="eastAsia" w:ascii="宋体" w:hAnsi="宋体" w:eastAsia="宋体" w:cs="宋体"/>
                <w:szCs w:val="21"/>
              </w:rPr>
              <w:fldChar w:fldCharType="end"/>
            </w:r>
            <w:r>
              <w:rPr>
                <w:rFonts w:hint="eastAsia" w:ascii="宋体" w:hAnsi="宋体" w:eastAsia="宋体" w:cs="宋体"/>
                <w:szCs w:val="21"/>
              </w:rPr>
              <w:t>上；还可实现多窗口、多车辆、多屏幕同时跟踪。利用该功能可对重要车辆和货物进行跟踪；</w:t>
            </w:r>
          </w:p>
          <w:p>
            <w:pPr>
              <w:spacing w:line="400" w:lineRule="exact"/>
              <w:rPr>
                <w:rFonts w:ascii="宋体" w:hAnsi="宋体" w:cs="宋体"/>
                <w:szCs w:val="21"/>
              </w:rPr>
            </w:pPr>
            <w:r>
              <w:rPr>
                <w:rFonts w:hint="eastAsia" w:ascii="宋体" w:hAnsi="宋体" w:cs="宋体"/>
                <w:b/>
                <w:szCs w:val="21"/>
              </w:rPr>
              <w:t>成品检验：</w:t>
            </w:r>
            <w:r>
              <w:rPr>
                <w:rFonts w:hint="eastAsia" w:ascii="宋体" w:hAnsi="宋体" w:cs="宋体"/>
                <w:szCs w:val="21"/>
              </w:rPr>
              <w:t>依据《合同协议》</w:t>
            </w:r>
          </w:p>
          <w:p>
            <w:pPr>
              <w:tabs>
                <w:tab w:val="left" w:pos="2270"/>
                <w:tab w:val="left" w:pos="4260"/>
                <w:tab w:val="left" w:pos="7128"/>
              </w:tabs>
              <w:spacing w:line="400" w:lineRule="exact"/>
              <w:jc w:val="left"/>
              <w:rPr>
                <w:rFonts w:ascii="宋体" w:hAnsi="宋体" w:cs="Arial"/>
                <w:szCs w:val="21"/>
              </w:rPr>
            </w:pPr>
            <w:r>
              <w:rPr>
                <w:sz w:val="20"/>
              </w:rPr>
              <w:t>大型货物运输、普通货运</w:t>
            </w:r>
            <w:r>
              <w:rPr>
                <w:rFonts w:hint="eastAsia" w:ascii="宋体" w:hAnsi="宋体" w:cs="Arial"/>
                <w:szCs w:val="21"/>
              </w:rPr>
              <w:t>在每个项目完工后交由客户验收，查《签认单》</w:t>
            </w:r>
          </w:p>
          <w:p>
            <w:pPr>
              <w:tabs>
                <w:tab w:val="left" w:pos="2270"/>
                <w:tab w:val="left" w:pos="4260"/>
                <w:tab w:val="left" w:pos="7128"/>
              </w:tabs>
              <w:spacing w:line="400" w:lineRule="exact"/>
              <w:ind w:firstLine="210" w:firstLineChars="100"/>
              <w:jc w:val="left"/>
              <w:rPr>
                <w:rFonts w:hint="default" w:ascii="宋体" w:hAnsi="宋体" w:cs="Arial"/>
                <w:szCs w:val="21"/>
                <w:lang w:val="en-US" w:eastAsia="zh-CN"/>
              </w:rPr>
            </w:pPr>
            <w:r>
              <w:rPr>
                <w:rFonts w:hint="eastAsia" w:ascii="宋体" w:hAnsi="宋体" w:cs="Arial"/>
                <w:szCs w:val="21"/>
                <w:lang w:val="en-US" w:eastAsia="zh-CN"/>
              </w:rPr>
              <w:t>查看绵竹市鑫达机械制造有限公司2021年6月7日客户签收记录：</w:t>
            </w:r>
          </w:p>
          <w:p>
            <w:pPr>
              <w:pStyle w:val="2"/>
              <w:rPr>
                <w:rFonts w:hint="default"/>
                <w:lang w:val="en-US" w:eastAsia="zh-CN"/>
              </w:rPr>
            </w:pPr>
            <w:r>
              <w:drawing>
                <wp:inline distT="0" distB="0" distL="114300" distR="114300">
                  <wp:extent cx="5794375" cy="4530090"/>
                  <wp:effectExtent l="0" t="0" r="15875" b="381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2"/>
                          <a:stretch>
                            <a:fillRect/>
                          </a:stretch>
                        </pic:blipFill>
                        <pic:spPr>
                          <a:xfrm>
                            <a:off x="0" y="0"/>
                            <a:ext cx="5794375" cy="4530090"/>
                          </a:xfrm>
                          <a:prstGeom prst="rect">
                            <a:avLst/>
                          </a:prstGeom>
                          <a:noFill/>
                          <a:ln>
                            <a:noFill/>
                          </a:ln>
                        </pic:spPr>
                      </pic:pic>
                    </a:graphicData>
                  </a:graphic>
                </wp:inline>
              </w:drawing>
            </w:r>
          </w:p>
          <w:p>
            <w:pPr>
              <w:tabs>
                <w:tab w:val="left" w:pos="2270"/>
                <w:tab w:val="left" w:pos="4260"/>
                <w:tab w:val="left" w:pos="7128"/>
              </w:tabs>
              <w:spacing w:line="400" w:lineRule="exact"/>
              <w:ind w:firstLine="210" w:firstLineChars="100"/>
              <w:jc w:val="left"/>
              <w:rPr>
                <w:rFonts w:hint="eastAsia" w:ascii="宋体" w:hAnsi="宋体" w:eastAsia="宋体" w:cs="Arial"/>
                <w:kern w:val="2"/>
                <w:sz w:val="21"/>
                <w:szCs w:val="21"/>
                <w:lang w:val="en-US" w:eastAsia="zh-CN" w:bidi="ar-SA"/>
              </w:rPr>
            </w:pPr>
            <w:r>
              <w:rPr>
                <w:rFonts w:hint="eastAsia" w:ascii="宋体" w:hAnsi="宋体" w:cs="Arial"/>
                <w:szCs w:val="21"/>
              </w:rPr>
              <w:t xml:space="preserve">  服务过程的监视和测量基本满足要求。</w:t>
            </w:r>
          </w:p>
        </w:tc>
        <w:tc>
          <w:tcPr>
            <w:tcW w:w="890"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lang w:val="en-US" w:eastAsia="zh-CN"/>
              </w:rPr>
            </w:pPr>
            <w:r>
              <w:rPr>
                <w:rFonts w:hint="eastAsia" w:ascii="宋体" w:hAnsi="宋体" w:cs="新宋体"/>
                <w:szCs w:val="21"/>
                <w:highlight w:val="none"/>
              </w:rPr>
              <w:t>不合格输出的控制</w:t>
            </w:r>
          </w:p>
        </w:tc>
        <w:tc>
          <w:tcPr>
            <w:tcW w:w="960" w:type="dxa"/>
            <w:vAlign w:val="top"/>
          </w:tcPr>
          <w:p>
            <w:pPr>
              <w:rPr>
                <w:rFonts w:hint="eastAsia" w:ascii="宋体" w:hAnsi="宋体" w:eastAsia="宋体" w:cs="新宋体"/>
                <w:kern w:val="2"/>
                <w:sz w:val="18"/>
                <w:szCs w:val="18"/>
                <w:lang w:val="en-US" w:eastAsia="zh-CN" w:bidi="ar-SA"/>
              </w:rPr>
            </w:pPr>
            <w:r>
              <w:rPr>
                <w:rFonts w:hint="eastAsia" w:ascii="宋体" w:hAnsi="宋体" w:cs="新宋体"/>
                <w:sz w:val="18"/>
                <w:szCs w:val="18"/>
              </w:rPr>
              <w:t>8.7</w:t>
            </w:r>
          </w:p>
        </w:tc>
        <w:tc>
          <w:tcPr>
            <w:tcW w:w="10699" w:type="dxa"/>
            <w:vAlign w:val="top"/>
          </w:tcPr>
          <w:p>
            <w:pPr>
              <w:spacing w:line="400" w:lineRule="exact"/>
              <w:rPr>
                <w:rFonts w:ascii="宋体" w:hAnsi="宋体" w:cs="宋体"/>
                <w:szCs w:val="21"/>
              </w:rPr>
            </w:pPr>
            <w:r>
              <w:rPr>
                <w:rFonts w:hint="eastAsia" w:ascii="宋体" w:hAnsi="宋体" w:cs="宋体"/>
                <w:szCs w:val="21"/>
              </w:rPr>
              <w:t>组织编制了《不合格控制程序》：该公司的不合格处理方式有:更换人员，更换租赁车辆。通过了解，主要不符合为员工未按要求操作或不按甲方要求作息，车辆维护保养未到位。</w:t>
            </w:r>
          </w:p>
          <w:p>
            <w:pPr>
              <w:spacing w:line="400" w:lineRule="exact"/>
              <w:rPr>
                <w:rFonts w:ascii="宋体" w:hAnsi="宋体" w:cs="宋体"/>
                <w:szCs w:val="21"/>
              </w:rPr>
            </w:pPr>
            <w:r>
              <w:rPr>
                <w:rFonts w:hint="eastAsia" w:ascii="宋体" w:hAnsi="宋体" w:cs="宋体"/>
                <w:szCs w:val="21"/>
              </w:rPr>
              <w:t>现场查看，本周期暂未有不合格情况发生</w:t>
            </w:r>
          </w:p>
          <w:p>
            <w:pPr>
              <w:spacing w:line="400" w:lineRule="exact"/>
              <w:rPr>
                <w:rFonts w:ascii="宋体" w:hAnsi="宋体" w:cs="宋体"/>
                <w:szCs w:val="21"/>
              </w:rPr>
            </w:pPr>
            <w:r>
              <w:rPr>
                <w:rFonts w:hint="eastAsia" w:ascii="宋体" w:hAnsi="宋体" w:cs="宋体"/>
                <w:szCs w:val="21"/>
              </w:rPr>
              <w:t>符合要求。</w:t>
            </w:r>
          </w:p>
          <w:p>
            <w:pPr>
              <w:widowControl/>
              <w:jc w:val="left"/>
              <w:rPr>
                <w:rFonts w:hint="eastAsia" w:ascii="宋体" w:hAnsi="宋体" w:eastAsia="宋体" w:cs="Times New Roman"/>
                <w:kern w:val="2"/>
                <w:sz w:val="21"/>
                <w:szCs w:val="21"/>
                <w:lang w:val="en-US" w:eastAsia="zh-CN" w:bidi="ar-SA"/>
              </w:rPr>
            </w:pPr>
            <w:r>
              <w:rPr>
                <w:rFonts w:hint="eastAsia" w:ascii="宋体" w:hAnsi="宋体"/>
                <w:szCs w:val="21"/>
              </w:rPr>
              <w:t>负责人讲：组织基本上没有让步接收、让步放行、让步使用的情况。</w:t>
            </w:r>
          </w:p>
        </w:tc>
        <w:tc>
          <w:tcPr>
            <w:tcW w:w="890" w:type="dxa"/>
          </w:tcPr>
          <w:p>
            <w:pPr>
              <w:rPr>
                <w:rFonts w:hint="eastAsia"/>
              </w:rPr>
            </w:pPr>
          </w:p>
        </w:tc>
      </w:tr>
    </w:tbl>
    <w:p>
      <w:pPr>
        <w:pStyle w:val="6"/>
        <w:rPr>
          <w:rFonts w:hint="eastAsia" w:ascii="隶书" w:hAnsi="宋体" w:eastAsia="隶书"/>
          <w:bCs/>
          <w:color w:val="000000"/>
          <w:sz w:val="36"/>
          <w:szCs w:val="36"/>
        </w:rPr>
      </w:pPr>
      <w:r>
        <w:rPr>
          <w:rFonts w:hint="eastAsia"/>
        </w:rPr>
        <w:t>说明：不符合标注N</w:t>
      </w:r>
    </w:p>
    <w:p>
      <w:pPr>
        <w:pStyle w:val="6"/>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5C666"/>
    <w:multiLevelType w:val="singleLevel"/>
    <w:tmpl w:val="8A65C666"/>
    <w:lvl w:ilvl="0" w:tentative="0">
      <w:start w:val="1"/>
      <w:numFmt w:val="decimal"/>
      <w:suff w:val="nothing"/>
      <w:lvlText w:val="%1）"/>
      <w:lvlJc w:val="left"/>
    </w:lvl>
  </w:abstractNum>
  <w:abstractNum w:abstractNumId="1">
    <w:nsid w:val="EAD46C3B"/>
    <w:multiLevelType w:val="singleLevel"/>
    <w:tmpl w:val="EAD46C3B"/>
    <w:lvl w:ilvl="0" w:tentative="0">
      <w:start w:val="1"/>
      <w:numFmt w:val="decimal"/>
      <w:suff w:val="nothing"/>
      <w:lvlText w:val="%1、"/>
      <w:lvlJc w:val="left"/>
    </w:lvl>
  </w:abstractNum>
  <w:abstractNum w:abstractNumId="2">
    <w:nsid w:val="48CF9F5D"/>
    <w:multiLevelType w:val="singleLevel"/>
    <w:tmpl w:val="48CF9F5D"/>
    <w:lvl w:ilvl="0" w:tentative="0">
      <w:start w:val="1"/>
      <w:numFmt w:val="decimal"/>
      <w:lvlText w:val="%1)"/>
      <w:lvlJc w:val="left"/>
      <w:pPr>
        <w:tabs>
          <w:tab w:val="left" w:pos="312"/>
        </w:tabs>
      </w:pPr>
    </w:lvl>
  </w:abstractNum>
  <w:abstractNum w:abstractNumId="3">
    <w:nsid w:val="4C8CF0BF"/>
    <w:multiLevelType w:val="singleLevel"/>
    <w:tmpl w:val="4C8CF0BF"/>
    <w:lvl w:ilvl="0" w:tentative="0">
      <w:start w:val="1"/>
      <w:numFmt w:val="decimal"/>
      <w:suff w:val="nothing"/>
      <w:lvlText w:val="%1、"/>
      <w:lvlJc w:val="left"/>
    </w:lvl>
  </w:abstractNum>
  <w:abstractNum w:abstractNumId="4">
    <w:nsid w:val="59BF21E7"/>
    <w:multiLevelType w:val="singleLevel"/>
    <w:tmpl w:val="59BF21E7"/>
    <w:lvl w:ilvl="0" w:tentative="0">
      <w:start w:val="1"/>
      <w:numFmt w:val="decimal"/>
      <w:suff w:val="nothing"/>
      <w:lvlText w:val="%1、"/>
      <w:lvlJc w:val="left"/>
    </w:lvl>
  </w:abstractNum>
  <w:abstractNum w:abstractNumId="5">
    <w:nsid w:val="5A13E6F2"/>
    <w:multiLevelType w:val="singleLevel"/>
    <w:tmpl w:val="5A13E6F2"/>
    <w:lvl w:ilvl="0" w:tentative="0">
      <w:start w:val="2"/>
      <w:numFmt w:val="decimal"/>
      <w:suff w:val="nothing"/>
      <w:lvlText w:val="%1、"/>
      <w:lvlJc w:val="left"/>
    </w:lvl>
  </w:abstractNum>
  <w:abstractNum w:abstractNumId="6">
    <w:nsid w:val="5A46F488"/>
    <w:multiLevelType w:val="singleLevel"/>
    <w:tmpl w:val="5A46F488"/>
    <w:lvl w:ilvl="0" w:tentative="0">
      <w:start w:val="1"/>
      <w:numFmt w:val="decimal"/>
      <w:suff w:val="nothing"/>
      <w:lvlText w:val="%1、"/>
      <w:lvlJc w:val="left"/>
    </w:lvl>
  </w:abstractNum>
  <w:num w:numId="1">
    <w:abstractNumId w:val="4"/>
  </w:num>
  <w:num w:numId="2">
    <w:abstractNumId w:val="1"/>
  </w:num>
  <w:num w:numId="3">
    <w:abstractNumId w:val="3"/>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4F0281"/>
    <w:rsid w:val="009E0087"/>
    <w:rsid w:val="010C7B44"/>
    <w:rsid w:val="01553899"/>
    <w:rsid w:val="017D5C7C"/>
    <w:rsid w:val="02001D4F"/>
    <w:rsid w:val="020D49F6"/>
    <w:rsid w:val="021300C9"/>
    <w:rsid w:val="02EA6376"/>
    <w:rsid w:val="030331EC"/>
    <w:rsid w:val="031B1BCD"/>
    <w:rsid w:val="03245801"/>
    <w:rsid w:val="03301535"/>
    <w:rsid w:val="03305DEC"/>
    <w:rsid w:val="03351639"/>
    <w:rsid w:val="034E1AFB"/>
    <w:rsid w:val="035F72A0"/>
    <w:rsid w:val="0415482D"/>
    <w:rsid w:val="041D4C70"/>
    <w:rsid w:val="045E06A3"/>
    <w:rsid w:val="04651366"/>
    <w:rsid w:val="04AC3596"/>
    <w:rsid w:val="04E86D9F"/>
    <w:rsid w:val="052158B4"/>
    <w:rsid w:val="052A48C6"/>
    <w:rsid w:val="05414EBC"/>
    <w:rsid w:val="064B232B"/>
    <w:rsid w:val="06536D33"/>
    <w:rsid w:val="06D5545C"/>
    <w:rsid w:val="06D93813"/>
    <w:rsid w:val="070F229D"/>
    <w:rsid w:val="0766663E"/>
    <w:rsid w:val="07A969AF"/>
    <w:rsid w:val="07E84292"/>
    <w:rsid w:val="08774149"/>
    <w:rsid w:val="0990798F"/>
    <w:rsid w:val="09FB2787"/>
    <w:rsid w:val="0A2D5796"/>
    <w:rsid w:val="0A96267B"/>
    <w:rsid w:val="0A966C7E"/>
    <w:rsid w:val="0AB15072"/>
    <w:rsid w:val="0AD83E69"/>
    <w:rsid w:val="0B2107E4"/>
    <w:rsid w:val="0BAC56CC"/>
    <w:rsid w:val="0BE5038C"/>
    <w:rsid w:val="0C4A2CB5"/>
    <w:rsid w:val="0D0656CD"/>
    <w:rsid w:val="0D250B08"/>
    <w:rsid w:val="0D5F07A3"/>
    <w:rsid w:val="0D7B2740"/>
    <w:rsid w:val="0D9B051C"/>
    <w:rsid w:val="0D9E7371"/>
    <w:rsid w:val="0DB655F2"/>
    <w:rsid w:val="0E23412A"/>
    <w:rsid w:val="0F3C0C8A"/>
    <w:rsid w:val="10122966"/>
    <w:rsid w:val="1073751B"/>
    <w:rsid w:val="10A76ECF"/>
    <w:rsid w:val="10B80D59"/>
    <w:rsid w:val="11040055"/>
    <w:rsid w:val="11383309"/>
    <w:rsid w:val="11607FEC"/>
    <w:rsid w:val="11995234"/>
    <w:rsid w:val="11A265E0"/>
    <w:rsid w:val="1220644A"/>
    <w:rsid w:val="12334585"/>
    <w:rsid w:val="125B1EE6"/>
    <w:rsid w:val="12AE0849"/>
    <w:rsid w:val="13740DFA"/>
    <w:rsid w:val="13E86CCD"/>
    <w:rsid w:val="144B604D"/>
    <w:rsid w:val="14C023AF"/>
    <w:rsid w:val="1513254C"/>
    <w:rsid w:val="159E0B46"/>
    <w:rsid w:val="16C336DD"/>
    <w:rsid w:val="1708671C"/>
    <w:rsid w:val="17354518"/>
    <w:rsid w:val="1761541C"/>
    <w:rsid w:val="178013C3"/>
    <w:rsid w:val="1790412D"/>
    <w:rsid w:val="17966EA7"/>
    <w:rsid w:val="179E51C4"/>
    <w:rsid w:val="17A43AD6"/>
    <w:rsid w:val="17AC6EDC"/>
    <w:rsid w:val="18CE103A"/>
    <w:rsid w:val="19150395"/>
    <w:rsid w:val="19407F66"/>
    <w:rsid w:val="19B26899"/>
    <w:rsid w:val="19E63CFE"/>
    <w:rsid w:val="1A2936CE"/>
    <w:rsid w:val="1A422751"/>
    <w:rsid w:val="1A562B85"/>
    <w:rsid w:val="1A6E74A5"/>
    <w:rsid w:val="1A821868"/>
    <w:rsid w:val="1A960AD6"/>
    <w:rsid w:val="1B386B6E"/>
    <w:rsid w:val="1BD17396"/>
    <w:rsid w:val="1C4C0DE1"/>
    <w:rsid w:val="1CAD341D"/>
    <w:rsid w:val="1CAD7ECD"/>
    <w:rsid w:val="1CD63FEC"/>
    <w:rsid w:val="1CF54676"/>
    <w:rsid w:val="1D947250"/>
    <w:rsid w:val="1E936D63"/>
    <w:rsid w:val="1ED9471C"/>
    <w:rsid w:val="1EF4773F"/>
    <w:rsid w:val="1EF60BEB"/>
    <w:rsid w:val="1F813C7E"/>
    <w:rsid w:val="1F816994"/>
    <w:rsid w:val="1F9E3AB7"/>
    <w:rsid w:val="1FB35394"/>
    <w:rsid w:val="1FBD1DA3"/>
    <w:rsid w:val="1FE826EB"/>
    <w:rsid w:val="21374D4D"/>
    <w:rsid w:val="21517DA6"/>
    <w:rsid w:val="226A4601"/>
    <w:rsid w:val="23DA5E32"/>
    <w:rsid w:val="241A7B2E"/>
    <w:rsid w:val="24C82499"/>
    <w:rsid w:val="24D62A21"/>
    <w:rsid w:val="25552FF8"/>
    <w:rsid w:val="25C87B0D"/>
    <w:rsid w:val="26181E56"/>
    <w:rsid w:val="26215567"/>
    <w:rsid w:val="262A033B"/>
    <w:rsid w:val="264557E0"/>
    <w:rsid w:val="27C63715"/>
    <w:rsid w:val="283E1254"/>
    <w:rsid w:val="28D011A5"/>
    <w:rsid w:val="28DD0CE1"/>
    <w:rsid w:val="28E54DC2"/>
    <w:rsid w:val="28EB2D6F"/>
    <w:rsid w:val="29651632"/>
    <w:rsid w:val="29C56012"/>
    <w:rsid w:val="29ED38AE"/>
    <w:rsid w:val="2A1D3153"/>
    <w:rsid w:val="2A4707C0"/>
    <w:rsid w:val="2A542A79"/>
    <w:rsid w:val="2ADA53F4"/>
    <w:rsid w:val="2AE363B4"/>
    <w:rsid w:val="2BD1679D"/>
    <w:rsid w:val="2C496BA7"/>
    <w:rsid w:val="2C566F89"/>
    <w:rsid w:val="2CAC4D91"/>
    <w:rsid w:val="2CD41D00"/>
    <w:rsid w:val="2D5B7702"/>
    <w:rsid w:val="2D66606A"/>
    <w:rsid w:val="2D7E75CD"/>
    <w:rsid w:val="2D966DE4"/>
    <w:rsid w:val="2DB80777"/>
    <w:rsid w:val="2E233FB5"/>
    <w:rsid w:val="2E3D1830"/>
    <w:rsid w:val="2E527ECD"/>
    <w:rsid w:val="2E9141F6"/>
    <w:rsid w:val="2EB9721F"/>
    <w:rsid w:val="2EBF6A2F"/>
    <w:rsid w:val="2F093D69"/>
    <w:rsid w:val="2F0D0662"/>
    <w:rsid w:val="2F1B6CDE"/>
    <w:rsid w:val="2FE85DDD"/>
    <w:rsid w:val="2FF436DA"/>
    <w:rsid w:val="301C16E7"/>
    <w:rsid w:val="303B4653"/>
    <w:rsid w:val="3166269A"/>
    <w:rsid w:val="31CB4DE2"/>
    <w:rsid w:val="32777E58"/>
    <w:rsid w:val="329F51FF"/>
    <w:rsid w:val="331E0D5D"/>
    <w:rsid w:val="33423E2F"/>
    <w:rsid w:val="338051A8"/>
    <w:rsid w:val="341C4900"/>
    <w:rsid w:val="347B3DE6"/>
    <w:rsid w:val="3564582F"/>
    <w:rsid w:val="35761450"/>
    <w:rsid w:val="35BE31CB"/>
    <w:rsid w:val="35F30625"/>
    <w:rsid w:val="360819CE"/>
    <w:rsid w:val="366F611D"/>
    <w:rsid w:val="36D200B3"/>
    <w:rsid w:val="36DE1066"/>
    <w:rsid w:val="371C6A3B"/>
    <w:rsid w:val="37654B22"/>
    <w:rsid w:val="37840EA0"/>
    <w:rsid w:val="378452FA"/>
    <w:rsid w:val="380C1794"/>
    <w:rsid w:val="383B2B76"/>
    <w:rsid w:val="3A2A03F0"/>
    <w:rsid w:val="3A370BBE"/>
    <w:rsid w:val="3ACF3731"/>
    <w:rsid w:val="3B3E717D"/>
    <w:rsid w:val="3B5959EC"/>
    <w:rsid w:val="3BBA6E3F"/>
    <w:rsid w:val="3C133582"/>
    <w:rsid w:val="3CA1224D"/>
    <w:rsid w:val="3DB95F6A"/>
    <w:rsid w:val="3DBB2753"/>
    <w:rsid w:val="3E212DD2"/>
    <w:rsid w:val="3E6001A9"/>
    <w:rsid w:val="3F4A6D06"/>
    <w:rsid w:val="3FE57147"/>
    <w:rsid w:val="3FED70C4"/>
    <w:rsid w:val="3FF90462"/>
    <w:rsid w:val="402C21CB"/>
    <w:rsid w:val="403907EB"/>
    <w:rsid w:val="40AC7982"/>
    <w:rsid w:val="40FC3076"/>
    <w:rsid w:val="410A3385"/>
    <w:rsid w:val="41264031"/>
    <w:rsid w:val="417C4C9B"/>
    <w:rsid w:val="41FD451B"/>
    <w:rsid w:val="42CC55E9"/>
    <w:rsid w:val="43004712"/>
    <w:rsid w:val="43483F56"/>
    <w:rsid w:val="43C01D0F"/>
    <w:rsid w:val="43E812A9"/>
    <w:rsid w:val="45442554"/>
    <w:rsid w:val="45501192"/>
    <w:rsid w:val="456A2C07"/>
    <w:rsid w:val="45F45B1C"/>
    <w:rsid w:val="46290A55"/>
    <w:rsid w:val="468C66AE"/>
    <w:rsid w:val="46FA34B0"/>
    <w:rsid w:val="46FD7096"/>
    <w:rsid w:val="471E5BD0"/>
    <w:rsid w:val="476A54E4"/>
    <w:rsid w:val="476D42A1"/>
    <w:rsid w:val="47AA38EE"/>
    <w:rsid w:val="47C646E1"/>
    <w:rsid w:val="47D51BC8"/>
    <w:rsid w:val="47E82034"/>
    <w:rsid w:val="47F2701B"/>
    <w:rsid w:val="48415F0A"/>
    <w:rsid w:val="48EF44B9"/>
    <w:rsid w:val="49980E7F"/>
    <w:rsid w:val="499A162F"/>
    <w:rsid w:val="4A2E109D"/>
    <w:rsid w:val="4AD142D4"/>
    <w:rsid w:val="4B4B3ACC"/>
    <w:rsid w:val="4C0350AC"/>
    <w:rsid w:val="4C554D5A"/>
    <w:rsid w:val="4C7744BC"/>
    <w:rsid w:val="4C913299"/>
    <w:rsid w:val="4CE93A41"/>
    <w:rsid w:val="4CFF5107"/>
    <w:rsid w:val="4D065997"/>
    <w:rsid w:val="4D450283"/>
    <w:rsid w:val="4D497F6C"/>
    <w:rsid w:val="4D6803A7"/>
    <w:rsid w:val="4DA00A26"/>
    <w:rsid w:val="4E204819"/>
    <w:rsid w:val="4E4B056B"/>
    <w:rsid w:val="4E643C7C"/>
    <w:rsid w:val="4F43488B"/>
    <w:rsid w:val="4F68350A"/>
    <w:rsid w:val="4F784419"/>
    <w:rsid w:val="4FB77B54"/>
    <w:rsid w:val="505541EA"/>
    <w:rsid w:val="50C76918"/>
    <w:rsid w:val="50CF5C2A"/>
    <w:rsid w:val="512508CD"/>
    <w:rsid w:val="513B4E93"/>
    <w:rsid w:val="51532353"/>
    <w:rsid w:val="51B8520A"/>
    <w:rsid w:val="51BF4BD3"/>
    <w:rsid w:val="51D60899"/>
    <w:rsid w:val="52652F8A"/>
    <w:rsid w:val="52795FF6"/>
    <w:rsid w:val="52926F97"/>
    <w:rsid w:val="52AC260C"/>
    <w:rsid w:val="52E15D1D"/>
    <w:rsid w:val="53526BE2"/>
    <w:rsid w:val="53686DEA"/>
    <w:rsid w:val="544405ED"/>
    <w:rsid w:val="55C62633"/>
    <w:rsid w:val="55D328B0"/>
    <w:rsid w:val="564048DA"/>
    <w:rsid w:val="565C7C80"/>
    <w:rsid w:val="567E4F07"/>
    <w:rsid w:val="56C147AD"/>
    <w:rsid w:val="56E459AF"/>
    <w:rsid w:val="576450B1"/>
    <w:rsid w:val="57D24200"/>
    <w:rsid w:val="57D6053F"/>
    <w:rsid w:val="57EE4FBA"/>
    <w:rsid w:val="580F1FF9"/>
    <w:rsid w:val="58460B7F"/>
    <w:rsid w:val="58E0792F"/>
    <w:rsid w:val="58FF09E5"/>
    <w:rsid w:val="596724D8"/>
    <w:rsid w:val="5A174819"/>
    <w:rsid w:val="5BA70708"/>
    <w:rsid w:val="5BA87B6E"/>
    <w:rsid w:val="5BD669C4"/>
    <w:rsid w:val="5C52503D"/>
    <w:rsid w:val="5CDA2D55"/>
    <w:rsid w:val="5D06740F"/>
    <w:rsid w:val="5D962B49"/>
    <w:rsid w:val="5E630B4D"/>
    <w:rsid w:val="5E844A1A"/>
    <w:rsid w:val="5E864A73"/>
    <w:rsid w:val="5E921593"/>
    <w:rsid w:val="5F0206F6"/>
    <w:rsid w:val="5F260F89"/>
    <w:rsid w:val="5FFF77A8"/>
    <w:rsid w:val="60143A0D"/>
    <w:rsid w:val="603528B6"/>
    <w:rsid w:val="603607EB"/>
    <w:rsid w:val="60721C71"/>
    <w:rsid w:val="60B904B9"/>
    <w:rsid w:val="60CE51C6"/>
    <w:rsid w:val="61481CC1"/>
    <w:rsid w:val="62653CA9"/>
    <w:rsid w:val="655E1B6C"/>
    <w:rsid w:val="66A678D5"/>
    <w:rsid w:val="66E66D73"/>
    <w:rsid w:val="66F73EF8"/>
    <w:rsid w:val="672F50D4"/>
    <w:rsid w:val="67531E7B"/>
    <w:rsid w:val="67FC5C04"/>
    <w:rsid w:val="6810630C"/>
    <w:rsid w:val="682A2478"/>
    <w:rsid w:val="683E1218"/>
    <w:rsid w:val="68A92C3A"/>
    <w:rsid w:val="69C95B3F"/>
    <w:rsid w:val="69FB11A6"/>
    <w:rsid w:val="6A4B7963"/>
    <w:rsid w:val="6AC63D87"/>
    <w:rsid w:val="6AD72DA8"/>
    <w:rsid w:val="6B597695"/>
    <w:rsid w:val="6B671AC8"/>
    <w:rsid w:val="6C236CB6"/>
    <w:rsid w:val="6D9730BD"/>
    <w:rsid w:val="6DC8508F"/>
    <w:rsid w:val="6E7A2F36"/>
    <w:rsid w:val="6F3F7F6B"/>
    <w:rsid w:val="6F575E26"/>
    <w:rsid w:val="6FD67055"/>
    <w:rsid w:val="7029796E"/>
    <w:rsid w:val="72BE5FEE"/>
    <w:rsid w:val="72FB118D"/>
    <w:rsid w:val="733E56DC"/>
    <w:rsid w:val="73D02881"/>
    <w:rsid w:val="74023F63"/>
    <w:rsid w:val="743F30F3"/>
    <w:rsid w:val="744E6411"/>
    <w:rsid w:val="75090FEA"/>
    <w:rsid w:val="75C47518"/>
    <w:rsid w:val="767B6956"/>
    <w:rsid w:val="76A37C1E"/>
    <w:rsid w:val="76AD0349"/>
    <w:rsid w:val="76EE5267"/>
    <w:rsid w:val="77044C59"/>
    <w:rsid w:val="776704DB"/>
    <w:rsid w:val="7838184B"/>
    <w:rsid w:val="785D15D7"/>
    <w:rsid w:val="786D1870"/>
    <w:rsid w:val="78F1386E"/>
    <w:rsid w:val="78FF58C7"/>
    <w:rsid w:val="798D64D3"/>
    <w:rsid w:val="79D001B1"/>
    <w:rsid w:val="79EB6DE0"/>
    <w:rsid w:val="7A600DA6"/>
    <w:rsid w:val="7AA05E79"/>
    <w:rsid w:val="7B634536"/>
    <w:rsid w:val="7B6E7E03"/>
    <w:rsid w:val="7B945A09"/>
    <w:rsid w:val="7C9B616D"/>
    <w:rsid w:val="7D0C4FE6"/>
    <w:rsid w:val="7D162025"/>
    <w:rsid w:val="7D1A684A"/>
    <w:rsid w:val="7D3B3A50"/>
    <w:rsid w:val="7DF715ED"/>
    <w:rsid w:val="7E0808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1"/>
    <w:qFormat/>
    <w:uiPriority w:val="0"/>
    <w:pPr>
      <w:spacing w:after="120"/>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spacing w:after="120" w:afterLines="0" w:afterAutospacing="0" w:line="480" w:lineRule="auto"/>
    </w:pPr>
  </w:style>
  <w:style w:type="paragraph" w:styleId="9">
    <w:name w:val="Normal (Web)"/>
    <w:basedOn w:val="1"/>
    <w:unhideWhenUsed/>
    <w:qFormat/>
    <w:uiPriority w:val="99"/>
    <w:rPr>
      <w:color w:val="000000"/>
      <w:kern w:val="0"/>
      <w:sz w:val="24"/>
      <w:szCs w:val="24"/>
    </w:rPr>
  </w:style>
  <w:style w:type="character" w:customStyle="1" w:styleId="12">
    <w:name w:val="页眉 字符"/>
    <w:basedOn w:val="11"/>
    <w:link w:val="7"/>
    <w:qFormat/>
    <w:uiPriority w:val="99"/>
    <w:rPr>
      <w:rFonts w:ascii="Times New Roman" w:hAnsi="Times New Roman" w:eastAsia="宋体" w:cs="Times New Roman"/>
      <w:sz w:val="18"/>
      <w:szCs w:val="18"/>
    </w:rPr>
  </w:style>
  <w:style w:type="character" w:customStyle="1" w:styleId="13">
    <w:name w:val="页脚 字符"/>
    <w:basedOn w:val="11"/>
    <w:link w:val="6"/>
    <w:qFormat/>
    <w:uiPriority w:val="99"/>
    <w:rPr>
      <w:rFonts w:ascii="Times New Roman" w:hAnsi="Times New Roman" w:eastAsia="宋体" w:cs="Times New Roman"/>
      <w:sz w:val="18"/>
      <w:szCs w:val="18"/>
    </w:rPr>
  </w:style>
  <w:style w:type="character" w:customStyle="1" w:styleId="14">
    <w:name w:val="批注框文本 字符"/>
    <w:basedOn w:val="11"/>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widowControl/>
      <w:ind w:firstLine="420" w:firstLineChars="200"/>
      <w:jc w:val="left"/>
    </w:pPr>
    <w:rPr>
      <w:kern w:val="0"/>
      <w:sz w:val="20"/>
      <w:lang w:eastAsia="en-US"/>
    </w:rPr>
  </w:style>
  <w:style w:type="paragraph" w:customStyle="1" w:styleId="17">
    <w:name w:val="列出段落1"/>
    <w:basedOn w:val="1"/>
    <w:qFormat/>
    <w:uiPriority w:val="34"/>
    <w:pPr>
      <w:ind w:firstLine="420" w:firstLineChars="200"/>
    </w:pPr>
    <w:rPr>
      <w:rFonts w:ascii="Calibri" w:hAnsi="Calibri"/>
      <w:szCs w:val="22"/>
    </w:rPr>
  </w:style>
  <w:style w:type="character" w:customStyle="1" w:styleId="18">
    <w:name w:val="占位符文本1"/>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2021-09-10T01:10:14Z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