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277"/>
        <w:gridCol w:w="23"/>
        <w:gridCol w:w="590"/>
        <w:gridCol w:w="685"/>
        <w:gridCol w:w="516"/>
        <w:gridCol w:w="618"/>
        <w:gridCol w:w="295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铭品电缆集团股份有限公司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台州市临海市浙江头门港经济开发区建港路18号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台州市临海市浙江头门港经济开发区建港路18号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0896-2021-EO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周卜勇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13758637010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355326253@qq.com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马锐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E：资质许可范围内额定电压450V/750V及以下聚氯乙烯绝缘电线电缆、塑料绝缘控制电缆、额定电压≤35KV挤包绝缘电力电缆、额定电压≤10KV架空绝缘电缆的研发、生产所涉及场所的相关环境管理活动</w:t>
            </w:r>
          </w:p>
          <w:p>
            <w:r>
              <w:t>O：资质许可范围内额定电压450V/750V及以下聚氯乙烯绝缘电线电缆、塑料绝缘控制电缆、额定电压≤35KV挤包绝缘电力电缆、额定电压≤10KV架空绝缘电缆的研发、生产所涉及场所的相关职业健康安全管理活动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E：19.11.02</w:t>
            </w:r>
          </w:p>
          <w:p>
            <w:r>
              <w:t>O：19.11.02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华文楷体" w:hAnsi="华文楷体" w:eastAsia="华文楷体" w:cs="华文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2021年09月06日 上午至2021年09月07日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5" w:name="审核天数"/>
            <w:r>
              <w:rPr>
                <w:b/>
                <w:sz w:val="21"/>
                <w:szCs w:val="21"/>
                <w:u w:val="single"/>
              </w:rPr>
              <w:t>1.5</w:t>
            </w:r>
            <w:bookmarkEnd w:id="25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7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方小娥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2020-N1EMS-1059339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北京国标联合认证有限公司杭州分公司</w:t>
            </w:r>
          </w:p>
        </w:tc>
        <w:tc>
          <w:tcPr>
            <w:tcW w:w="7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O:19.11.02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729" w:type="dxa"/>
            <w:gridSpan w:val="3"/>
            <w:vAlign w:val="center"/>
          </w:tcPr>
          <w:p/>
        </w:tc>
        <w:tc>
          <w:tcPr>
            <w:tcW w:w="1298" w:type="dxa"/>
            <w:gridSpan w:val="3"/>
            <w:vAlign w:val="center"/>
          </w:tcPr>
          <w:p/>
        </w:tc>
        <w:tc>
          <w:tcPr>
            <w:tcW w:w="1429" w:type="dxa"/>
            <w:gridSpan w:val="3"/>
            <w:vAlign w:val="center"/>
          </w:tcPr>
          <w:p/>
        </w:tc>
        <w:tc>
          <w:tcPr>
            <w:tcW w:w="9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1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32" w:type="dxa"/>
            <w:gridSpan w:val="2"/>
            <w:vAlign w:val="center"/>
          </w:tcPr>
          <w:p/>
        </w:tc>
        <w:tc>
          <w:tcPr>
            <w:tcW w:w="1298" w:type="dxa"/>
            <w:gridSpan w:val="3"/>
            <w:vAlign w:val="center"/>
          </w:tcPr>
          <w:p/>
        </w:tc>
        <w:tc>
          <w:tcPr>
            <w:tcW w:w="1429" w:type="dxa"/>
            <w:gridSpan w:val="3"/>
            <w:vAlign w:val="center"/>
          </w:tcPr>
          <w:p/>
        </w:tc>
        <w:tc>
          <w:tcPr>
            <w:tcW w:w="9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32" w:type="dxa"/>
            <w:gridSpan w:val="2"/>
            <w:vAlign w:val="center"/>
          </w:tcPr>
          <w:p/>
        </w:tc>
        <w:tc>
          <w:tcPr>
            <w:tcW w:w="1298" w:type="dxa"/>
            <w:gridSpan w:val="3"/>
            <w:vAlign w:val="center"/>
          </w:tcPr>
          <w:p/>
        </w:tc>
        <w:tc>
          <w:tcPr>
            <w:tcW w:w="1429" w:type="dxa"/>
            <w:gridSpan w:val="3"/>
            <w:vAlign w:val="center"/>
          </w:tcPr>
          <w:p/>
        </w:tc>
        <w:tc>
          <w:tcPr>
            <w:tcW w:w="9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林兵</w:t>
            </w:r>
            <w:bookmarkEnd w:id="26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8:30~9:00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9:00~10:00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A查O为主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B查E为主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10:00~11:00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A查O为主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B查E为主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11:00~12:00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A查O为主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B查E为主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中午12:00~13:00午餐、休息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13:00~14:00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A查O为主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B查E为主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14:00~15:30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B审核为主； A协助审核；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15:30~17:00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B审核为主； A协助审核；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9月6日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17:00~18:00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A审核为主；B技术支持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9月7日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8:00~10:00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A审核为主；B技术支持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9月7日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10:00~11:30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审核组内部沟通； 确定二阶段审核策划及重点审核部门；与受审核方主要负责人沟通审核情况；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9月7日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11:30~12:00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AD30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2021-09-06T02:10:42Z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2052-11.1.0.10503</vt:lpwstr>
  </property>
</Properties>
</file>