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eastAsia="楷体"/>
          <w:color w:val="000000"/>
          <w:sz w:val="21"/>
          <w:szCs w:val="21"/>
          <w:u w:val="thick"/>
        </w:rPr>
        <w:t>0987-2021-Q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ascii="楷体" w:hAnsi="楷体" w:eastAsia="楷体"/>
          <w:b/>
          <w:color w:val="000000"/>
          <w:sz w:val="32"/>
          <w:szCs w:val="32"/>
        </w:rPr>
        <w:t>泊头市中金机械设备制造有限公司</w:t>
      </w:r>
      <w:bookmarkEnd w:id="1"/>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2021年10月02日 上午至2021年10月02日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 xml:space="preserve">单一体系审核    □结合审核   </w:t>
            </w:r>
            <w:r>
              <w:rPr>
                <w:rFonts w:hint="eastAsia" w:ascii="宋体"/>
                <w:b/>
                <w:szCs w:val="21"/>
                <w:lang w:eastAsia="zh-CN"/>
              </w:rPr>
              <w:t>☑</w:t>
            </w:r>
            <w:r>
              <w:rPr>
                <w:rFonts w:hint="eastAsia" w:ascii="宋体"/>
                <w:b/>
                <w:szCs w:val="21"/>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李京田</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组长</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2021-N1QMS-4014142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2020-N1OHSMS-3014142</w:t>
            </w:r>
          </w:p>
        </w:tc>
        <w:tc>
          <w:tcPr>
            <w:tcW w:w="1140" w:type="dxa"/>
            <w:vAlign w:val="center"/>
          </w:tcPr>
          <w:p>
            <w:pPr>
              <w:spacing w:line="240" w:lineRule="exact"/>
              <w:jc w:val="center"/>
              <w:rPr>
                <w:b/>
                <w:color w:val="000000"/>
                <w:szCs w:val="21"/>
              </w:rPr>
            </w:pPr>
            <w:r>
              <w:rPr>
                <w:b/>
                <w:color w:val="000000"/>
                <w:szCs w:val="21"/>
              </w:rPr>
              <w:t>Q:17.05.01,17.05.02,17.10.02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O:17.05.01,17.05.02,17.10.02</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温红玲</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2019-N1QMS-2210533</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2021-N0OHSMS-1210533</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付国顺</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ISC-JSZJ-395</w:t>
            </w:r>
          </w:p>
          <w:p>
            <w:pPr>
              <w:spacing w:line="240" w:lineRule="exact"/>
              <w:jc w:val="center"/>
              <w:rPr>
                <w:b/>
                <w:color w:val="000000"/>
                <w:szCs w:val="21"/>
              </w:rPr>
            </w:pPr>
            <w:r>
              <w:rPr>
                <w:b/>
                <w:color w:val="000000"/>
                <w:szCs w:val="21"/>
              </w:rPr>
              <w:t>ISC-JSZJ-395</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泊头市海洋铸业有限公司</w:t>
            </w:r>
          </w:p>
        </w:tc>
        <w:tc>
          <w:tcPr>
            <w:tcW w:w="1140" w:type="dxa"/>
            <w:vAlign w:val="center"/>
          </w:tcPr>
          <w:p>
            <w:pPr>
              <w:spacing w:line="240" w:lineRule="exact"/>
              <w:jc w:val="center"/>
              <w:rPr>
                <w:b/>
                <w:color w:val="000000"/>
                <w:szCs w:val="21"/>
              </w:rPr>
            </w:pPr>
            <w:r>
              <w:rPr>
                <w:b/>
                <w:color w:val="000000"/>
                <w:szCs w:val="21"/>
              </w:rPr>
              <w:t>Q:17.11.03</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O:17.11.03</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ascii="宋体"/>
                <w:b/>
                <w:color w:val="000000"/>
                <w:szCs w:val="21"/>
              </w:rPr>
            </w:pPr>
            <w:r>
              <w:rPr>
                <w:rFonts w:ascii="宋体"/>
                <w:b/>
                <w:color w:val="000000"/>
                <w:szCs w:val="21"/>
              </w:rPr>
              <w:t>泊头市中金机械设备制造有限公司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ascii="宋体"/>
                <w:b/>
                <w:color w:val="000000"/>
                <w:szCs w:val="21"/>
              </w:rPr>
            </w:pPr>
            <w:r>
              <w:rPr>
                <w:rFonts w:ascii="宋体"/>
                <w:b/>
                <w:color w:val="000000"/>
                <w:szCs w:val="21"/>
              </w:rPr>
              <w:t>河北省沧州市泊头市交河镇泊富路北</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062150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ascii="宋体"/>
                <w:b/>
                <w:color w:val="000000"/>
                <w:szCs w:val="21"/>
              </w:rPr>
            </w:pPr>
            <w:r>
              <w:rPr>
                <w:rFonts w:ascii="宋体"/>
                <w:b/>
                <w:color w:val="000000"/>
                <w:szCs w:val="21"/>
              </w:rPr>
              <w:t>河北省泊头市交河镇工业集中区（泊富路北）</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062150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王金金</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18631792152</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4" w:name="联系人传真"/>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王奎峰</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李桂荣</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ascii="宋体" w:hAnsi="宋体" w:cs="宋体"/>
                <w:color w:val="000000"/>
                <w:kern w:val="0"/>
                <w:szCs w:val="21"/>
              </w:rPr>
              <w:t>铸铁件、铸钢件、焊接件、工量具生产及销售；机械加工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sz w:val="20"/>
                <w:szCs w:val="22"/>
              </w:rPr>
            </w:pPr>
            <w:r>
              <w:rPr>
                <w:rFonts w:hint="eastAsia"/>
                <w:szCs w:val="21"/>
              </w:rPr>
              <w:t>工量具、铸</w:t>
            </w:r>
            <w:r>
              <w:rPr>
                <w:rFonts w:hint="eastAsia"/>
                <w:sz w:val="20"/>
                <w:szCs w:val="22"/>
              </w:rPr>
              <w:t>铁件、铸钢件：模型处理—混砂—造型—熔炼—浇注—清砂—（热处理）—机加工—刷漆—成品</w:t>
            </w:r>
          </w:p>
          <w:p>
            <w:pPr>
              <w:rPr>
                <w:sz w:val="20"/>
                <w:szCs w:val="22"/>
              </w:rPr>
            </w:pPr>
            <w:r>
              <w:rPr>
                <w:rFonts w:hint="eastAsia"/>
                <w:sz w:val="20"/>
                <w:szCs w:val="22"/>
              </w:rPr>
              <w:t>焊接件：钢板—焊接—刷漆—成品</w:t>
            </w:r>
          </w:p>
          <w:p>
            <w:pPr>
              <w:rPr>
                <w:szCs w:val="21"/>
              </w:rPr>
            </w:pPr>
            <w:r>
              <w:rPr>
                <w:rFonts w:hint="eastAsia"/>
                <w:szCs w:val="21"/>
              </w:rPr>
              <w:t>机械加工：铸件—刨/铣/镗/车/钻孔</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ascii="宋体" w:hAnsi="宋体" w:cs="宋体"/>
                <w:color w:val="000000"/>
                <w:kern w:val="0"/>
                <w:szCs w:val="21"/>
              </w:rPr>
              <w:t>铸铁件、铸钢件、焊接件、工量具生产及销售；机械加工</w:t>
            </w:r>
          </w:p>
        </w:tc>
        <w:tc>
          <w:tcPr>
            <w:tcW w:w="2006"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17.05.01,17.05.02</w:t>
            </w:r>
          </w:p>
          <w:p>
            <w:pPr>
              <w:widowControl/>
              <w:jc w:val="both"/>
              <w:rPr>
                <w:rFonts w:ascii="宋体" w:hAnsi="宋体" w:cs="宋体"/>
                <w:color w:val="000000"/>
                <w:kern w:val="0"/>
                <w:szCs w:val="21"/>
              </w:rPr>
            </w:pPr>
            <w:r>
              <w:rPr>
                <w:rFonts w:ascii="宋体" w:hAnsi="宋体" w:cs="宋体"/>
                <w:color w:val="000000"/>
                <w:kern w:val="0"/>
                <w:szCs w:val="21"/>
              </w:rPr>
              <w:t>17.10.02</w:t>
            </w:r>
          </w:p>
          <w:p>
            <w:pPr>
              <w:spacing w:line="400" w:lineRule="exact"/>
              <w:rPr>
                <w:rFonts w:ascii="宋体" w:hAnsi="宋体"/>
                <w:b/>
                <w:color w:val="000000"/>
                <w:szCs w:val="21"/>
              </w:rPr>
            </w:pPr>
            <w:r>
              <w:rPr>
                <w:rFonts w:ascii="宋体" w:hAnsi="宋体" w:cs="宋体"/>
                <w:color w:val="000000"/>
                <w:kern w:val="0"/>
                <w:szCs w:val="21"/>
              </w:rPr>
              <w:t>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ascii="宋体" w:hAnsi="宋体" w:cs="宋体"/>
                <w:color w:val="000000"/>
                <w:kern w:val="0"/>
                <w:szCs w:val="21"/>
              </w:rPr>
              <w:t>铸铁件、铸钢件、焊接件、工量具生产及销售；机械加工所涉及场所的相关职业健康安全管理活动</w:t>
            </w:r>
          </w:p>
        </w:tc>
        <w:tc>
          <w:tcPr>
            <w:tcW w:w="2006"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17.05.01,17.05.02</w:t>
            </w:r>
          </w:p>
          <w:p>
            <w:pPr>
              <w:widowControl/>
              <w:jc w:val="both"/>
              <w:rPr>
                <w:rFonts w:ascii="宋体" w:hAnsi="宋体" w:cs="宋体"/>
                <w:color w:val="000000"/>
                <w:kern w:val="0"/>
                <w:szCs w:val="21"/>
              </w:rPr>
            </w:pPr>
            <w:r>
              <w:rPr>
                <w:rFonts w:ascii="宋体" w:hAnsi="宋体" w:cs="宋体"/>
                <w:color w:val="000000"/>
                <w:kern w:val="0"/>
                <w:szCs w:val="21"/>
              </w:rPr>
              <w:t>17.10.02</w:t>
            </w:r>
          </w:p>
          <w:p>
            <w:pPr>
              <w:spacing w:line="400" w:lineRule="exact"/>
              <w:rPr>
                <w:rFonts w:ascii="宋体" w:hAnsi="宋体"/>
                <w:b/>
                <w:color w:val="000000"/>
                <w:szCs w:val="21"/>
              </w:rPr>
            </w:pPr>
            <w:r>
              <w:rPr>
                <w:rFonts w:ascii="宋体" w:hAnsi="宋体" w:cs="宋体"/>
                <w:color w:val="000000"/>
                <w:kern w:val="0"/>
                <w:szCs w:val="21"/>
              </w:rPr>
              <w:t>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hint="eastAsia" w:eastAsia="宋体"/>
                <w:szCs w:val="21"/>
                <w:lang w:val="en-US" w:eastAsia="zh-CN"/>
              </w:rPr>
            </w:pPr>
            <w:r>
              <w:rPr>
                <w:rFonts w:hint="eastAsia" w:ascii="宋体" w:hAnsi="宋体" w:cs="宋体"/>
                <w:color w:val="000000"/>
                <w:kern w:val="0"/>
                <w:szCs w:val="21"/>
              </w:rPr>
              <w:t>泊头市中金机械设备制造有限公司</w:t>
            </w:r>
            <w:r>
              <w:rPr>
                <w:rFonts w:hint="eastAsia" w:ascii="宋体" w:hAnsi="宋体" w:cs="宋体"/>
                <w:color w:val="000000"/>
                <w:kern w:val="0"/>
                <w:szCs w:val="21"/>
                <w:lang w:val="en-US" w:eastAsia="zh-CN"/>
              </w:rPr>
              <w:t>/</w:t>
            </w:r>
            <w:bookmarkStart w:id="25" w:name="注册地址"/>
            <w:r>
              <w:rPr>
                <w:rFonts w:hint="eastAsia" w:ascii="宋体" w:hAnsi="宋体" w:cs="宋体"/>
                <w:color w:val="000000"/>
                <w:kern w:val="0"/>
                <w:szCs w:val="21"/>
              </w:rPr>
              <w:t>河北省沧州市泊头市交河镇泊富路北</w:t>
            </w:r>
            <w:bookmarkEnd w:id="25"/>
          </w:p>
        </w:tc>
        <w:tc>
          <w:tcPr>
            <w:tcW w:w="2267" w:type="dxa"/>
            <w:vAlign w:val="top"/>
          </w:tcPr>
          <w:p>
            <w:pPr>
              <w:spacing w:before="40" w:after="40"/>
              <w:rPr>
                <w:rFonts w:eastAsia="黑体"/>
                <w:szCs w:val="21"/>
                <w:lang w:val="de-DE" w:eastAsia="ja-JP"/>
              </w:rPr>
            </w:pPr>
            <w:bookmarkStart w:id="26" w:name="生产地址"/>
            <w:r>
              <w:rPr>
                <w:rFonts w:ascii="宋体" w:hAnsi="宋体" w:cs="宋体"/>
                <w:color w:val="000000"/>
                <w:kern w:val="0"/>
                <w:szCs w:val="21"/>
              </w:rPr>
              <w:t>河北省泊头市交河镇工业集中区（泊富路北）</w:t>
            </w:r>
            <w:bookmarkEnd w:id="26"/>
          </w:p>
        </w:tc>
        <w:tc>
          <w:tcPr>
            <w:tcW w:w="571" w:type="dxa"/>
            <w:vAlign w:val="center"/>
          </w:tcPr>
          <w:p>
            <w:pPr>
              <w:spacing w:before="40" w:after="40"/>
              <w:rPr>
                <w:rFonts w:hint="default" w:eastAsia="黑体"/>
                <w:szCs w:val="21"/>
                <w:lang w:val="en-US" w:eastAsia="ja-JP"/>
              </w:rPr>
            </w:pPr>
            <w:r>
              <w:rPr>
                <w:rFonts w:hint="eastAsia" w:eastAsia="黑体"/>
                <w:szCs w:val="21"/>
                <w:lang w:val="en-US" w:eastAsia="zh-CN"/>
              </w:rPr>
              <w:t>26</w:t>
            </w:r>
          </w:p>
        </w:tc>
        <w:tc>
          <w:tcPr>
            <w:tcW w:w="2803" w:type="dxa"/>
            <w:vAlign w:val="center"/>
          </w:tcPr>
          <w:p>
            <w:pPr>
              <w:widowControl/>
              <w:jc w:val="left"/>
              <w:rPr>
                <w:rFonts w:ascii="宋体" w:hAnsi="宋体" w:cs="宋体"/>
                <w:color w:val="000000"/>
                <w:kern w:val="0"/>
                <w:szCs w:val="21"/>
              </w:rPr>
            </w:pPr>
            <w:r>
              <w:rPr>
                <w:rFonts w:ascii="宋体" w:hAnsi="宋体" w:cs="宋体"/>
                <w:color w:val="000000"/>
                <w:kern w:val="0"/>
                <w:szCs w:val="21"/>
              </w:rPr>
              <w:t>铸铁件、铸钢件、焊接件、工量具生产及销售；机械加工</w:t>
            </w:r>
          </w:p>
          <w:p>
            <w:pPr>
              <w:pStyle w:val="20"/>
              <w:rPr>
                <w:rFonts w:eastAsia="黑体" w:cs="Arial"/>
                <w:sz w:val="21"/>
                <w:szCs w:val="21"/>
                <w:lang w:val="en-US" w:eastAsia="ja-JP"/>
              </w:rPr>
            </w:pPr>
          </w:p>
        </w:tc>
        <w:tc>
          <w:tcPr>
            <w:tcW w:w="669" w:type="dxa"/>
            <w:vAlign w:val="center"/>
          </w:tcPr>
          <w:p>
            <w:pPr>
              <w:spacing w:before="40" w:after="40"/>
              <w:rPr>
                <w:rFonts w:eastAsia="黑体"/>
                <w:szCs w:val="21"/>
                <w:lang w:eastAsia="ja-JP"/>
              </w:rPr>
            </w:pPr>
            <w:r>
              <w:rPr>
                <w:rFonts w:hint="eastAsia" w:ascii="宋体" w:hAnsi="宋体"/>
                <w:b/>
                <w:sz w:val="21"/>
                <w:szCs w:val="21"/>
              </w:rPr>
              <w:t xml:space="preserve">GB/T19001-2016/ISO 9001:2015 </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eastAsia="黑体"/>
                <w:szCs w:val="21"/>
                <w:lang w:eastAsia="ja-JP"/>
              </w:rPr>
            </w:pPr>
            <w:r>
              <w:rPr>
                <w:rFonts w:hint="eastAsia" w:ascii="宋体" w:hAnsi="宋体" w:cs="宋体"/>
                <w:color w:val="000000"/>
                <w:kern w:val="0"/>
                <w:szCs w:val="21"/>
              </w:rPr>
              <w:t>泊头市中金机械设备制造有限公司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河北省沧州市泊头市交河镇泊富路北</w:t>
            </w:r>
          </w:p>
        </w:tc>
        <w:tc>
          <w:tcPr>
            <w:tcW w:w="2267" w:type="dxa"/>
            <w:vAlign w:val="top"/>
          </w:tcPr>
          <w:p>
            <w:pPr>
              <w:spacing w:before="40" w:after="40"/>
              <w:rPr>
                <w:rFonts w:eastAsia="黑体"/>
                <w:szCs w:val="21"/>
                <w:lang w:eastAsia="ja-JP"/>
              </w:rPr>
            </w:pPr>
            <w:r>
              <w:rPr>
                <w:rFonts w:ascii="宋体" w:hAnsi="宋体" w:cs="宋体"/>
                <w:color w:val="000000"/>
                <w:kern w:val="0"/>
                <w:szCs w:val="21"/>
              </w:rPr>
              <w:t>河北省泊头市交河镇工业集中区（泊富路北）</w:t>
            </w:r>
          </w:p>
        </w:tc>
        <w:tc>
          <w:tcPr>
            <w:tcW w:w="571" w:type="dxa"/>
            <w:vAlign w:val="center"/>
          </w:tcPr>
          <w:p>
            <w:pPr>
              <w:spacing w:before="40" w:after="40"/>
              <w:rPr>
                <w:rFonts w:hint="default" w:eastAsia="黑体"/>
                <w:szCs w:val="21"/>
                <w:lang w:val="en-US" w:eastAsia="ja-JP"/>
              </w:rPr>
            </w:pPr>
            <w:r>
              <w:rPr>
                <w:rFonts w:hint="eastAsia" w:eastAsia="黑体"/>
                <w:szCs w:val="21"/>
                <w:lang w:val="en-US" w:eastAsia="zh-CN"/>
              </w:rPr>
              <w:t>26</w:t>
            </w:r>
          </w:p>
        </w:tc>
        <w:tc>
          <w:tcPr>
            <w:tcW w:w="2803" w:type="dxa"/>
            <w:vAlign w:val="center"/>
          </w:tcPr>
          <w:p>
            <w:pPr>
              <w:spacing w:before="40" w:after="40"/>
              <w:rPr>
                <w:rFonts w:eastAsia="黑体"/>
                <w:szCs w:val="21"/>
                <w:lang w:eastAsia="ja-JP"/>
              </w:rPr>
            </w:pPr>
            <w:r>
              <w:rPr>
                <w:rFonts w:ascii="宋体" w:hAnsi="宋体" w:cs="宋体"/>
                <w:color w:val="000000"/>
                <w:kern w:val="0"/>
                <w:szCs w:val="21"/>
              </w:rPr>
              <w:t>铸铁件、铸钢件、焊接件、工量具生产及销售；机械加工所涉及场所的相关职业健康安全管理活动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 45001-2020/ISO45001：2018</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2019</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30</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2020</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11</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20</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2020年11月 30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 焊接、浇</w:t>
            </w:r>
            <w:r>
              <w:rPr>
                <w:rFonts w:hint="eastAsia" w:ascii="宋体"/>
                <w:color w:val="000000"/>
                <w:szCs w:val="21"/>
                <w:lang w:val="en-US" w:eastAsia="zh-CN"/>
              </w:rPr>
              <w:t>铸</w:t>
            </w:r>
            <w:r>
              <w:rPr>
                <w:rFonts w:hint="eastAsia" w:ascii="宋体"/>
                <w:color w:val="000000"/>
                <w:szCs w:val="21"/>
              </w:rPr>
              <w:t>、热处理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 xml:space="preserve"> 焊接、浇</w:t>
            </w:r>
            <w:r>
              <w:rPr>
                <w:rFonts w:hint="eastAsia" w:ascii="宋体"/>
                <w:color w:val="000000"/>
                <w:spacing w:val="-10"/>
                <w:szCs w:val="21"/>
                <w:lang w:val="en-US" w:eastAsia="zh-CN"/>
              </w:rPr>
              <w:t>铸</w:t>
            </w:r>
            <w:r>
              <w:rPr>
                <w:rFonts w:hint="eastAsia" w:ascii="宋体"/>
                <w:color w:val="000000"/>
                <w:spacing w:val="-10"/>
                <w:szCs w:val="21"/>
              </w:rPr>
              <w:t>、热处理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 xml:space="preserve"> 无</w:t>
            </w:r>
            <w:bookmarkStart w:id="28" w:name="_GoBack"/>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7" w:name="二阶段审核日期"/>
            <w:r>
              <w:rPr>
                <w:rFonts w:hint="eastAsia" w:ascii="宋体"/>
                <w:b/>
                <w:color w:val="000000"/>
                <w:szCs w:val="21"/>
                <w:u w:val="single"/>
              </w:rPr>
              <w:t>2021</w:t>
            </w:r>
            <w:bookmarkEnd w:id="27"/>
            <w:r>
              <w:rPr>
                <w:rFonts w:hint="eastAsia" w:ascii="宋体"/>
                <w:b/>
                <w:color w:val="000000"/>
                <w:szCs w:val="21"/>
                <w:u w:val="single"/>
                <w:lang w:val="en-US" w:eastAsia="zh-CN"/>
              </w:rPr>
              <w:t>.10.3-5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hAnsi="宋体"/>
          <w:b/>
          <w:bCs/>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 10月 2日</w:t>
      </w:r>
      <w:r>
        <w:rPr>
          <w:rFonts w:ascii="宋体" w:hAnsi="宋体"/>
          <w:b/>
          <w:color w:val="000000"/>
          <w:szCs w:val="21"/>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eastAsia="隶书"/>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 xml:space="preserve">验证人：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87645AF"/>
    <w:rsid w:val="2D0D05CE"/>
    <w:rsid w:val="2D843784"/>
    <w:rsid w:val="326B0904"/>
    <w:rsid w:val="3AA93E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7</TotalTime>
  <ScaleCrop>false</ScaleCrop>
  <LinksUpToDate>false</LinksUpToDate>
  <CharactersWithSpaces>10901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2021-10-05T00:43:10Z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