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0298-2019-QEO-2021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西藏玉龙铜业股份有限公司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西藏玉龙铜业股份有限公司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西藏昌都市马草坝康乐新村</w:t>
            </w:r>
            <w:bookmarkEnd w:id="6"/>
          </w:p>
        </w:tc>
        <w:tc>
          <w:tcPr>
            <w:tcW w:w="1242" w:type="dxa"/>
            <w:vMerge w:val="restart"/>
            <w:vAlign w:val="center"/>
          </w:tcPr>
          <w:p>
            <w:r>
              <w:rPr>
                <w:rFonts w:hint="eastAsia"/>
              </w:rPr>
              <w:t>邮编</w:t>
            </w:r>
          </w:p>
        </w:tc>
        <w:tc>
          <w:tcPr>
            <w:tcW w:w="1771" w:type="dxa"/>
          </w:tcPr>
          <w:p>
            <w:bookmarkStart w:id="7" w:name="注册邮编"/>
            <w:r>
              <w:t>854100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西藏昌都市江达县青泥洞乡觉拥村</w:t>
            </w:r>
            <w:bookmarkEnd w:id="8"/>
          </w:p>
        </w:tc>
        <w:tc>
          <w:tcPr>
            <w:tcW w:w="1242" w:type="dxa"/>
            <w:vMerge w:val="continue"/>
            <w:vAlign w:val="center"/>
          </w:tcPr>
          <w:p/>
        </w:tc>
        <w:tc>
          <w:tcPr>
            <w:tcW w:w="1771" w:type="dxa"/>
          </w:tcPr>
          <w:p>
            <w:bookmarkStart w:id="9" w:name="办公邮编"/>
            <w:r>
              <w:t>854100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刘显宁</w:t>
            </w:r>
            <w:bookmarkEnd w:id="10"/>
          </w:p>
        </w:tc>
        <w:tc>
          <w:tcPr>
            <w:tcW w:w="1313" w:type="dxa"/>
            <w:vAlign w:val="center"/>
          </w:tcPr>
          <w:p>
            <w:r>
              <w:rPr>
                <w:rFonts w:hint="eastAsia"/>
              </w:rPr>
              <w:t>电话.</w:t>
            </w:r>
          </w:p>
        </w:tc>
        <w:tc>
          <w:tcPr>
            <w:tcW w:w="2180" w:type="dxa"/>
            <w:vAlign w:val="center"/>
          </w:tcPr>
          <w:p>
            <w:bookmarkStart w:id="11" w:name="联系人电话"/>
            <w:r>
              <w:t>17794233759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管理者代表"/>
            <w:r>
              <w:t>刘显宁</w:t>
            </w:r>
            <w:bookmarkEnd w:id="13"/>
          </w:p>
        </w:tc>
        <w:tc>
          <w:tcPr>
            <w:tcW w:w="1313" w:type="dxa"/>
            <w:vAlign w:val="center"/>
          </w:tcPr>
          <w:p>
            <w:r>
              <w:rPr>
                <w:rFonts w:hint="eastAsia"/>
              </w:rPr>
              <w:t>管理者代表</w:t>
            </w:r>
          </w:p>
        </w:tc>
        <w:tc>
          <w:tcPr>
            <w:tcW w:w="2180" w:type="dxa"/>
          </w:tcPr>
          <w:p>
            <w:r>
              <w:rPr>
                <w:rFonts w:hint="eastAsia" w:ascii="宋体" w:hAnsi="宋体" w:cs="宋体"/>
                <w:color w:val="auto"/>
                <w:kern w:val="0"/>
                <w:sz w:val="21"/>
                <w:szCs w:val="21"/>
                <w:lang w:val="en-US" w:eastAsia="zh-CN"/>
              </w:rPr>
              <w:t>龙海珍</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A3"/>
            </w:r>
            <w:r>
              <w:rPr>
                <w:rFonts w:hint="eastAsia"/>
              </w:rPr>
              <w:t xml:space="preserve">单班 </w:t>
            </w:r>
            <w:r>
              <w:rPr>
                <w:rFonts w:hint="eastAsia"/>
              </w:rPr>
              <w:sym w:font="Wingdings 2" w:char="0052"/>
            </w:r>
            <w:r>
              <w:rPr>
                <w:rFonts w:hint="eastAsia"/>
              </w:rPr>
              <w:t>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280" w:lineRule="exact"/>
              <w:rPr>
                <w:rFonts w:hint="eastAsia"/>
                <w:b/>
                <w:sz w:val="20"/>
                <w:lang w:eastAsia="zh-CN"/>
              </w:rPr>
            </w:pPr>
            <w:r>
              <w:rPr>
                <w:rFonts w:hint="eastAsia"/>
                <w:b/>
                <w:sz w:val="20"/>
                <w:lang w:eastAsia="zh-CN"/>
              </w:rPr>
              <w:t>阴极铜：氧化矿石破碎——浸出工序——萃取工序——电积工序——阴极铜成品</w:t>
            </w:r>
          </w:p>
          <w:p>
            <w:r>
              <w:rPr>
                <w:rFonts w:hint="eastAsia"/>
                <w:b/>
                <w:sz w:val="20"/>
                <w:lang w:eastAsia="zh-CN"/>
              </w:rPr>
              <w:t>铜精矿：硫化矿石破碎——球磨、半自磨——浮选（粗选——扫选——精选）——沉淀脱水——成品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3"/>
        <w:gridCol w:w="829"/>
        <w:gridCol w:w="2733"/>
        <w:gridCol w:w="2543"/>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2021年09月08日 上午至2021年09月13日 下午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rPr>
              <w:sym w:font="Wingdings 2" w:char="0052"/>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bookmarkStart w:id="24" w:name="监督勾选Add1"/>
            <w:r>
              <w:rPr>
                <w:rFonts w:hint="eastAsia"/>
              </w:rPr>
              <w:t>■</w:t>
            </w:r>
            <w:bookmarkEnd w:id="24"/>
            <w:r>
              <w:rPr>
                <w:rFonts w:hint="eastAsia"/>
              </w:rPr>
              <w:t xml:space="preserve">监督 第 </w:t>
            </w:r>
            <w:bookmarkStart w:id="25" w:name="监督次数"/>
            <w:r>
              <w:rPr>
                <w:rFonts w:hint="eastAsia"/>
              </w:rPr>
              <w:t>二</w:t>
            </w:r>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rPr>
              <w:t>□网络 □ 智能手机 □手持设备 □笔记本电脑 □台式电脑 □无人机 □摄像机 □可穿戴技术 □人工智能 □其他</w:t>
            </w:r>
          </w:p>
          <w:p>
            <w:pPr>
              <w:pStyle w:val="2"/>
              <w:rPr>
                <w:rFonts w:hint="eastAsia"/>
              </w:rPr>
            </w:pPr>
          </w:p>
          <w:p>
            <w:pPr>
              <w:pStyle w:val="2"/>
              <w:rPr>
                <w:rFonts w:hint="eastAsia" w:ascii="宋体"/>
                <w:b/>
                <w:color w:val="0000FF"/>
                <w:szCs w:val="21"/>
              </w:rPr>
            </w:pPr>
          </w:p>
          <w:p>
            <w:pPr>
              <w:pStyle w:val="2"/>
              <w:rPr>
                <w:rFonts w:hint="eastAsia"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03" w:type="dxa"/>
            <w:vMerge w:val="restart"/>
            <w:vAlign w:val="center"/>
          </w:tcPr>
          <w:p>
            <w:r>
              <w:rPr>
                <w:rFonts w:hint="eastAsia"/>
              </w:rPr>
              <w:t>审核范围</w:t>
            </w:r>
          </w:p>
          <w:p/>
        </w:tc>
        <w:tc>
          <w:tcPr>
            <w:tcW w:w="6105" w:type="dxa"/>
            <w:gridSpan w:val="3"/>
            <w:vMerge w:val="restart"/>
            <w:vAlign w:val="center"/>
          </w:tcPr>
          <w:p>
            <w:pPr>
              <w:rPr>
                <w:rFonts w:hint="eastAsia"/>
              </w:rPr>
            </w:pPr>
            <w:bookmarkStart w:id="28" w:name="审核范围"/>
            <w:r>
              <w:rPr>
                <w:rFonts w:hint="eastAsia"/>
              </w:rPr>
              <w:t>Q：铜矿及伴生金属矿（伴生银）、铜矿冶炼（阴极铜）的加工</w:t>
            </w:r>
          </w:p>
          <w:p>
            <w:pPr>
              <w:rPr>
                <w:rFonts w:hint="eastAsia"/>
              </w:rPr>
            </w:pPr>
            <w:r>
              <w:rPr>
                <w:rFonts w:hint="eastAsia"/>
              </w:rPr>
              <w:t>E：铜矿及伴生金属矿（伴生银）、铜矿冶炼（阴极铜）的加工过程所涉及的相关环境管理活动</w:t>
            </w:r>
          </w:p>
          <w:p>
            <w:pPr>
              <w:rPr>
                <w:rFonts w:hint="eastAsia"/>
              </w:rPr>
            </w:pPr>
            <w:r>
              <w:rPr>
                <w:rFonts w:hint="eastAsia"/>
              </w:rPr>
              <w:t>O：铜矿及伴生金属矿（伴生银）、铜矿冶炼（阴极铜）的加工及相关职业健康安全管理活动。</w:t>
            </w:r>
            <w:bookmarkEnd w:id="28"/>
          </w:p>
        </w:tc>
        <w:tc>
          <w:tcPr>
            <w:tcW w:w="255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803" w:type="dxa"/>
            <w:vMerge w:val="continue"/>
            <w:vAlign w:val="center"/>
          </w:tcPr>
          <w:p/>
        </w:tc>
        <w:tc>
          <w:tcPr>
            <w:tcW w:w="6105" w:type="dxa"/>
            <w:gridSpan w:val="3"/>
            <w:vMerge w:val="continue"/>
            <w:vAlign w:val="center"/>
          </w:tcPr>
          <w:p/>
        </w:tc>
        <w:tc>
          <w:tcPr>
            <w:tcW w:w="2555" w:type="dxa"/>
            <w:vAlign w:val="center"/>
          </w:tcPr>
          <w:p>
            <w:bookmarkStart w:id="29" w:name="专业代码"/>
            <w:r>
              <w:t>Q：02.06.02;17.04.04</w:t>
            </w:r>
          </w:p>
          <w:p>
            <w:r>
              <w:t>E：02.06.02;17.04.04</w:t>
            </w:r>
          </w:p>
          <w:p>
            <w:r>
              <w:t>O：02.06.02;17.04.04</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sym w:font="Wingdings 2" w:char="0052"/>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 xml:space="preserve"> 年 </w:t>
            </w:r>
            <w:r>
              <w:rPr>
                <w:rFonts w:hint="eastAsia"/>
                <w:lang w:val="en-US" w:eastAsia="zh-CN"/>
              </w:rPr>
              <w:t>1</w:t>
            </w:r>
            <w:r>
              <w:rPr>
                <w:rFonts w:hint="eastAsia"/>
              </w:rPr>
              <w:t xml:space="preserve"> 月 </w:t>
            </w:r>
            <w:r>
              <w:rPr>
                <w:rFonts w:hint="eastAsia"/>
                <w:lang w:val="en-US" w:eastAsia="zh-CN"/>
              </w:rPr>
              <w:t>1</w:t>
            </w:r>
            <w:r>
              <w:rPr>
                <w:rFonts w:hint="eastAsia"/>
              </w:rPr>
              <w:t xml:space="preserve"> 日</w:t>
            </w:r>
          </w:p>
          <w:p/>
        </w:tc>
        <w:tc>
          <w:tcPr>
            <w:tcW w:w="2543" w:type="dxa"/>
            <w:vAlign w:val="center"/>
          </w:tcPr>
          <w:p>
            <w:r>
              <w:rPr>
                <w:rFonts w:hint="eastAsia"/>
              </w:rPr>
              <w:t>管理体系运行已超过3个月</w:t>
            </w:r>
          </w:p>
        </w:tc>
        <w:tc>
          <w:tcPr>
            <w:tcW w:w="255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 xml:space="preserve">年 </w:t>
            </w:r>
            <w:r>
              <w:rPr>
                <w:rFonts w:hint="eastAsia"/>
                <w:lang w:val="en-US" w:eastAsia="zh-CN"/>
              </w:rPr>
              <w:t>11</w:t>
            </w:r>
            <w:r>
              <w:rPr>
                <w:rFonts w:hint="eastAsia"/>
              </w:rPr>
              <w:t xml:space="preserve"> 月 </w:t>
            </w:r>
            <w:r>
              <w:rPr>
                <w:rFonts w:hint="eastAsia"/>
                <w:lang w:val="en-US" w:eastAsia="zh-CN"/>
              </w:rPr>
              <w:t>18-20</w:t>
            </w:r>
            <w:r>
              <w:rPr>
                <w:rFonts w:hint="eastAsia"/>
              </w:rPr>
              <w:t xml:space="preserve"> 日</w:t>
            </w:r>
          </w:p>
        </w:tc>
        <w:tc>
          <w:tcPr>
            <w:tcW w:w="2543" w:type="dxa"/>
            <w:vAlign w:val="center"/>
          </w:tcPr>
          <w:p>
            <w:r>
              <w:rPr>
                <w:rFonts w:hint="eastAsia"/>
              </w:rPr>
              <w:t>认证证书有效期</w:t>
            </w:r>
          </w:p>
          <w:p>
            <w:r>
              <w:rPr>
                <w:rFonts w:hint="eastAsia"/>
              </w:rPr>
              <w:t>（初审除外）</w:t>
            </w:r>
          </w:p>
        </w:tc>
        <w:tc>
          <w:tcPr>
            <w:tcW w:w="2555" w:type="dxa"/>
            <w:vAlign w:val="center"/>
          </w:tcPr>
          <w:p>
            <w:r>
              <w:rPr>
                <w:rFonts w:hint="eastAsia"/>
              </w:rPr>
              <w:t xml:space="preserve">有效至 </w:t>
            </w:r>
            <w:r>
              <w:rPr>
                <w:rFonts w:hint="eastAsia"/>
                <w:lang w:val="en-US" w:eastAsia="zh-CN"/>
              </w:rPr>
              <w:t>2022</w:t>
            </w:r>
            <w:r>
              <w:rPr>
                <w:rFonts w:hint="eastAsia"/>
              </w:rPr>
              <w:t>年</w:t>
            </w:r>
            <w:r>
              <w:rPr>
                <w:rFonts w:hint="eastAsia"/>
                <w:lang w:val="en-US" w:eastAsia="zh-CN"/>
              </w:rPr>
              <w:t>8</w:t>
            </w:r>
            <w:r>
              <w:rPr>
                <w:rFonts w:hint="eastAsia"/>
              </w:rPr>
              <w:t xml:space="preserve">月     </w:t>
            </w:r>
            <w:r>
              <w:rPr>
                <w:rFonts w:hint="eastAsia"/>
                <w:lang w:val="en-US" w:eastAsia="zh-CN"/>
              </w:rPr>
              <w:t>21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87"/>
        <w:gridCol w:w="108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87" w:type="dxa"/>
            <w:shd w:val="clear" w:color="auto" w:fill="F3F3F3"/>
            <w:tcMar>
              <w:left w:w="57" w:type="dxa"/>
              <w:right w:w="57" w:type="dxa"/>
            </w:tcMar>
          </w:tcPr>
          <w:p>
            <w:r>
              <w:rPr>
                <w:rFonts w:hint="eastAsia"/>
              </w:rPr>
              <w:t>审核范围（产品和过程）</w:t>
            </w:r>
          </w:p>
          <w:p/>
          <w:p/>
        </w:tc>
        <w:tc>
          <w:tcPr>
            <w:tcW w:w="108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西藏昌都市马草坝康乐新村</w:t>
            </w:r>
          </w:p>
        </w:tc>
        <w:tc>
          <w:tcPr>
            <w:tcW w:w="2267" w:type="dxa"/>
          </w:tcPr>
          <w:p>
            <w:pPr>
              <w:rPr>
                <w:lang w:val="de-DE" w:eastAsia="ja-JP"/>
              </w:rPr>
            </w:pPr>
            <w:r>
              <w:t>西藏昌都市江达县青泥洞乡觉拥村</w:t>
            </w:r>
          </w:p>
        </w:tc>
        <w:tc>
          <w:tcPr>
            <w:tcW w:w="571" w:type="dxa"/>
            <w:vAlign w:val="center"/>
          </w:tcPr>
          <w:p>
            <w:pPr>
              <w:rPr>
                <w:rFonts w:hint="default"/>
                <w:lang w:val="en-US" w:eastAsia="ja-JP"/>
              </w:rPr>
            </w:pPr>
            <w:r>
              <w:rPr>
                <w:rFonts w:hint="eastAsia" w:ascii="宋体" w:hAnsi="宋体" w:cs="宋体"/>
                <w:color w:val="auto"/>
                <w:sz w:val="21"/>
                <w:szCs w:val="21"/>
                <w:lang w:val="en-US" w:eastAsia="zh-CN"/>
              </w:rPr>
              <w:t>260人</w:t>
            </w:r>
          </w:p>
        </w:tc>
        <w:tc>
          <w:tcPr>
            <w:tcW w:w="2387" w:type="dxa"/>
            <w:vAlign w:val="center"/>
          </w:tcPr>
          <w:p>
            <w:pPr>
              <w:rPr>
                <w:rFonts w:hint="eastAsia"/>
              </w:rPr>
            </w:pPr>
            <w:r>
              <w:rPr>
                <w:rFonts w:hint="eastAsia"/>
              </w:rPr>
              <w:t>Q：铜矿及伴生金属矿（伴生银）、铜矿冶炼（阴极铜）的加工</w:t>
            </w:r>
          </w:p>
          <w:p>
            <w:pPr>
              <w:rPr>
                <w:rFonts w:hint="eastAsia"/>
              </w:rPr>
            </w:pPr>
            <w:r>
              <w:rPr>
                <w:rFonts w:hint="eastAsia"/>
              </w:rPr>
              <w:t>E：铜矿及伴生金属矿（伴生银）、铜矿冶炼（阴极铜）的加工过程所涉及的相关环境管理活动</w:t>
            </w:r>
          </w:p>
          <w:p>
            <w:pPr>
              <w:rPr>
                <w:lang w:eastAsia="ja-JP"/>
              </w:rPr>
            </w:pPr>
            <w:r>
              <w:rPr>
                <w:rFonts w:hint="eastAsia"/>
              </w:rPr>
              <w:t>O：铜矿及伴生金属矿（伴生银）、铜矿冶炼（阴极铜）的加工及相关职业健康安全管理活动。</w:t>
            </w:r>
          </w:p>
        </w:tc>
        <w:tc>
          <w:tcPr>
            <w:tcW w:w="1085" w:type="dxa"/>
            <w:vAlign w:val="cente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87" w:type="dxa"/>
            <w:vAlign w:val="center"/>
          </w:tcPr>
          <w:p>
            <w:pPr>
              <w:rPr>
                <w:lang w:eastAsia="ja-JP"/>
              </w:rPr>
            </w:pPr>
          </w:p>
        </w:tc>
        <w:tc>
          <w:tcPr>
            <w:tcW w:w="108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87" w:type="dxa"/>
            <w:vAlign w:val="center"/>
          </w:tcPr>
          <w:p>
            <w:pPr>
              <w:rPr>
                <w:lang w:eastAsia="ja-JP"/>
              </w:rPr>
            </w:pPr>
          </w:p>
        </w:tc>
        <w:tc>
          <w:tcPr>
            <w:tcW w:w="108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87" w:type="dxa"/>
            <w:vAlign w:val="center"/>
          </w:tcPr>
          <w:p>
            <w:pPr>
              <w:rPr>
                <w:lang w:eastAsia="ja-JP"/>
              </w:rPr>
            </w:pPr>
          </w:p>
        </w:tc>
        <w:tc>
          <w:tcPr>
            <w:tcW w:w="108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87" w:type="dxa"/>
            <w:vAlign w:val="center"/>
          </w:tcPr>
          <w:p>
            <w:pPr>
              <w:rPr>
                <w:lang w:eastAsia="ja-JP"/>
              </w:rPr>
            </w:pPr>
          </w:p>
        </w:tc>
        <w:tc>
          <w:tcPr>
            <w:tcW w:w="1085"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eastAsia" w:eastAsia="宋体"/>
                <w:lang w:val="en-US" w:eastAsia="zh-CN"/>
              </w:rPr>
            </w:pPr>
            <w:r>
              <w:rPr>
                <w:rFonts w:hint="eastAsia"/>
                <w:lang w:val="en-US" w:eastAsia="zh-CN"/>
              </w:rPr>
              <w:t>无</w:t>
            </w: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2019-N1QMS-3031946</w:t>
            </w:r>
          </w:p>
          <w:p>
            <w:r>
              <w:t>2021-N1EMS-3031946</w:t>
            </w:r>
          </w:p>
          <w:p>
            <w:r>
              <w:t>2019-N1OHSMS-2031946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组员</w:t>
            </w:r>
          </w:p>
        </w:tc>
        <w:tc>
          <w:tcPr>
            <w:tcW w:w="711" w:type="dxa"/>
            <w:vAlign w:val="center"/>
          </w:tcPr>
          <w:p>
            <w:r>
              <w:t>男</w:t>
            </w:r>
          </w:p>
        </w:tc>
        <w:tc>
          <w:tcPr>
            <w:tcW w:w="3870" w:type="dxa"/>
            <w:vAlign w:val="center"/>
          </w:tcPr>
          <w:p>
            <w:r>
              <w:t>2020-N1QMS-2211720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张慧琴</w:t>
            </w:r>
          </w:p>
        </w:tc>
        <w:tc>
          <w:tcPr>
            <w:tcW w:w="1089" w:type="dxa"/>
            <w:vAlign w:val="center"/>
          </w:tcPr>
          <w:p>
            <w:r>
              <w:t>组员</w:t>
            </w:r>
          </w:p>
        </w:tc>
        <w:tc>
          <w:tcPr>
            <w:tcW w:w="711" w:type="dxa"/>
            <w:vAlign w:val="center"/>
          </w:tcPr>
          <w:p>
            <w:r>
              <w:t>女</w:t>
            </w:r>
          </w:p>
        </w:tc>
        <w:tc>
          <w:tcPr>
            <w:tcW w:w="3870" w:type="dxa"/>
            <w:vAlign w:val="center"/>
          </w:tcPr>
          <w:p>
            <w:r>
              <w:t>ISC-JSZJ-133</w:t>
            </w:r>
          </w:p>
          <w:p>
            <w:r>
              <w:t>ISC-JSZJ-133</w:t>
            </w:r>
          </w:p>
          <w:p>
            <w:r>
              <w:t>ISC-JSZJ-133</w:t>
            </w:r>
          </w:p>
          <w:p>
            <w:r>
              <w:t>西部矿业集团科技发展有限公司</w:t>
            </w:r>
          </w:p>
        </w:tc>
        <w:tc>
          <w:tcPr>
            <w:tcW w:w="2179" w:type="dxa"/>
            <w:vAlign w:val="center"/>
          </w:tcPr>
          <w:p>
            <w:r>
              <w:t>Q:02.06.02,17.04.04</w:t>
            </w:r>
          </w:p>
          <w:p>
            <w:r>
              <w:t>E:02.06.02,17.04.04</w:t>
            </w:r>
          </w:p>
          <w:p>
            <w:r>
              <w:t>O:02.06.02,17.04.04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keepNext w:val="0"/>
              <w:keepLines w:val="0"/>
              <w:pageBreakBefore w:val="0"/>
              <w:widowControl w:val="0"/>
              <w:tabs>
                <w:tab w:val="left" w:pos="1965"/>
              </w:tabs>
              <w:kinsoku/>
              <w:wordWrap/>
              <w:overflowPunct/>
              <w:topLinePunct w:val="0"/>
              <w:autoSpaceDE w:val="0"/>
              <w:autoSpaceDN w:val="0"/>
              <w:bidi w:val="0"/>
              <w:adjustRightInd w:val="0"/>
              <w:spacing w:line="420" w:lineRule="exact"/>
              <w:ind w:left="0" w:leftChars="0" w:right="0" w:rightChars="0"/>
              <w:textAlignment w:val="auto"/>
              <w:outlineLvl w:val="9"/>
            </w:pPr>
            <w:r>
              <w:rPr>
                <w:rFonts w:hint="eastAsia" w:ascii="宋体" w:hAnsi="宋体" w:cs="宋体"/>
                <w:color w:val="auto"/>
                <w:kern w:val="0"/>
                <w:sz w:val="21"/>
                <w:szCs w:val="21"/>
                <w:lang w:val="en-US" w:eastAsia="zh-CN"/>
              </w:rPr>
              <w:t>法定代表人由青岩变更为：刘显宁。</w:t>
            </w:r>
            <w:r>
              <w:rPr>
                <w:rFonts w:hint="eastAsia" w:ascii="宋体" w:hAnsi="宋体" w:eastAsia="宋体" w:cs="宋体"/>
                <w:color w:val="auto"/>
                <w:kern w:val="0"/>
                <w:sz w:val="21"/>
                <w:szCs w:val="21"/>
                <w:lang w:val="zh-CN"/>
              </w:rPr>
              <w:t>总经理：</w:t>
            </w:r>
            <w:r>
              <w:rPr>
                <w:rFonts w:hint="eastAsia" w:ascii="宋体" w:hAnsi="宋体" w:cs="宋体"/>
                <w:color w:val="auto"/>
                <w:kern w:val="0"/>
                <w:sz w:val="21"/>
                <w:szCs w:val="21"/>
                <w:lang w:val="en-US" w:eastAsia="zh-CN"/>
              </w:rPr>
              <w:t>刘显宁。</w:t>
            </w:r>
            <w:r>
              <w:rPr>
                <w:rFonts w:hint="eastAsia" w:ascii="宋体" w:hAnsi="宋体" w:eastAsia="宋体" w:cs="宋体"/>
                <w:color w:val="auto"/>
                <w:kern w:val="0"/>
                <w:sz w:val="21"/>
                <w:szCs w:val="21"/>
                <w:lang w:val="zh-CN"/>
              </w:rPr>
              <w:t>管理者代表</w:t>
            </w:r>
            <w:r>
              <w:rPr>
                <w:rFonts w:hint="eastAsia" w:ascii="宋体" w:hAnsi="宋体" w:cs="宋体"/>
                <w:color w:val="auto"/>
                <w:kern w:val="0"/>
                <w:sz w:val="21"/>
                <w:szCs w:val="21"/>
                <w:lang w:val="en-US" w:eastAsia="zh-CN"/>
              </w:rPr>
              <w:t>由刘显宁变更为龙海珍。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pStyle w:val="2"/>
      </w:pPr>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sym w:font="Wingdings 2" w:char="0052"/>
            </w:r>
            <w:r>
              <w:rPr>
                <w:rFonts w:hint="eastAsia"/>
              </w:rPr>
              <w:t>所有被抽样到的、被评审过的工作记录都是真实的。</w:t>
            </w:r>
          </w:p>
          <w:p>
            <w:pPr>
              <w:rPr>
                <w:lang w:val="en-GB"/>
              </w:rPr>
            </w:pPr>
            <w:r>
              <w:rPr>
                <w:rFonts w:hint="eastAsia"/>
              </w:rPr>
              <w:sym w:font="Wingdings 2" w:char="0052"/>
            </w: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sym w:font="Wingdings 2" w:char="00A3"/>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59264" behindDoc="0" locked="0" layoutInCell="1" allowOverlap="1">
                  <wp:simplePos x="0" y="0"/>
                  <wp:positionH relativeFrom="column">
                    <wp:posOffset>209550</wp:posOffset>
                  </wp:positionH>
                  <wp:positionV relativeFrom="paragraph">
                    <wp:posOffset>59690</wp:posOffset>
                  </wp:positionV>
                  <wp:extent cx="546100" cy="238125"/>
                  <wp:effectExtent l="0" t="0" r="6350" b="9525"/>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6"/>
                          <a:stretch>
                            <a:fillRect/>
                          </a:stretch>
                        </pic:blipFill>
                        <pic:spPr>
                          <a:xfrm>
                            <a:off x="0" y="0"/>
                            <a:ext cx="546100" cy="23812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2021-09-13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sym w:font="Wingdings 2" w:char="0052"/>
            </w:r>
            <w:r>
              <w:rPr>
                <w:rFonts w:hint="eastAsia"/>
              </w:rPr>
              <w:t xml:space="preserve">人员培训 </w:t>
            </w:r>
            <w:r>
              <w:rPr>
                <w:rFonts w:hint="eastAsia"/>
              </w:rPr>
              <w:sym w:font="Wingdings 2" w:char="0052"/>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eastAsia="宋体"/>
                <w:u w:val="single"/>
                <w:lang w:eastAsia="zh-CN"/>
              </w:rPr>
            </w:pPr>
            <w:r>
              <w:rPr>
                <w:rFonts w:hint="eastAsia"/>
              </w:rPr>
              <w:t>最高管理者制定了文件化的管理体系方针：</w:t>
            </w:r>
            <w:r>
              <w:rPr>
                <w:rFonts w:hint="eastAsia" w:ascii="宋体" w:hAnsi="宋体" w:eastAsia="宋体" w:cs="宋体"/>
                <w:color w:val="auto"/>
                <w:sz w:val="21"/>
                <w:szCs w:val="21"/>
                <w:u w:val="single"/>
                <w:lang w:val="en-US" w:eastAsia="zh-CN"/>
              </w:rPr>
              <w:t>精益求精</w:t>
            </w:r>
            <w:r>
              <w:rPr>
                <w:rFonts w:hint="eastAsia" w:ascii="宋体" w:hAnsi="宋体" w:eastAsia="宋体" w:cs="宋体"/>
                <w:color w:val="auto"/>
                <w:sz w:val="21"/>
                <w:szCs w:val="21"/>
                <w:u w:val="single"/>
              </w:rPr>
              <w:t>，顾客满意；节能降耗，保护环境，</w:t>
            </w:r>
            <w:r>
              <w:rPr>
                <w:rFonts w:hint="eastAsia" w:ascii="宋体" w:hAnsi="宋体" w:eastAsia="宋体" w:cs="宋体"/>
                <w:color w:val="auto"/>
                <w:sz w:val="21"/>
                <w:szCs w:val="21"/>
                <w:u w:val="single"/>
                <w:lang w:val="en-US" w:eastAsia="zh-CN"/>
              </w:rPr>
              <w:t>健康安全</w:t>
            </w:r>
            <w:r>
              <w:rPr>
                <w:rFonts w:hint="eastAsia" w:ascii="宋体" w:hAnsi="宋体" w:eastAsia="宋体" w:cs="宋体"/>
                <w:color w:val="auto"/>
                <w:sz w:val="21"/>
                <w:szCs w:val="21"/>
                <w:u w:val="single"/>
              </w:rPr>
              <w:t>，持续改进</w:t>
            </w:r>
            <w:r>
              <w:rPr>
                <w:rFonts w:hint="eastAsia" w:ascii="宋体" w:hAnsi="宋体" w:cs="宋体"/>
                <w:color w:val="auto"/>
                <w:sz w:val="21"/>
                <w:szCs w:val="21"/>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质管部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rPr>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6757"/>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color w:val="auto"/>
                    </w:rPr>
                    <w:t>主要的风险或机遇描述</w:t>
                  </w:r>
                </w:p>
              </w:tc>
              <w:tc>
                <w:tcPr>
                  <w:tcW w:w="6757"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color w:val="auto"/>
                    </w:rPr>
                    <w:t>应对措施</w:t>
                  </w:r>
                </w:p>
              </w:tc>
              <w:tc>
                <w:tcPr>
                  <w:tcW w:w="672"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政策风险</w:t>
                  </w:r>
                </w:p>
              </w:tc>
              <w:tc>
                <w:tcPr>
                  <w:tcW w:w="6757"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按照市政规划为了防止未来有可能发生改变的政策，本公司一方面为扩大业务做准备，另一方面如果政策发生改变，公司可以随即将加工业务线转移，不至于耽误公司业务，影响公司的发展。</w:t>
                  </w:r>
                </w:p>
              </w:tc>
              <w:tc>
                <w:tcPr>
                  <w:tcW w:w="672"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资源风险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6757"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对市场上的主要提供的提供厂家进行资质考察，并对部分厂家产品进行检测，对于满足我公司使用条件的，将其列入合格供方名录。当出现某供应商因发生突发事故或不可抗拒因素导致无法按时或按量提供产品时，将选择合格供方名录中的供应商紧急采购，保证生产及时进行，不影响服务进度。</w:t>
                  </w:r>
                </w:p>
              </w:tc>
              <w:tc>
                <w:tcPr>
                  <w:tcW w:w="672"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产品风险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6757" w:type="dxa"/>
                  <w:vAlign w:val="top"/>
                </w:tcPr>
                <w:p>
                  <w:pPr>
                    <w:spacing w:line="360" w:lineRule="auto"/>
                    <w:ind w:firstLine="420"/>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我公司按照市场和客户要求进行销售，公司会组织多部门进行市场调查，多方收集信息，提供质量优等的产品。</w:t>
                  </w:r>
                </w:p>
              </w:tc>
              <w:tc>
                <w:tcPr>
                  <w:tcW w:w="672" w:type="dxa"/>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pacing w:line="360" w:lineRule="auto"/>
                    <w:rPr>
                      <w:rFonts w:ascii="宋体" w:hAnsi="宋体" w:cs="宋体"/>
                      <w:color w:val="000000"/>
                      <w:sz w:val="21"/>
                      <w:szCs w:val="21"/>
                    </w:rPr>
                  </w:pPr>
                  <w:r>
                    <w:rPr>
                      <w:rFonts w:hint="eastAsia" w:ascii="宋体" w:hAnsi="宋体" w:cs="宋体"/>
                      <w:color w:val="000000"/>
                      <w:sz w:val="21"/>
                      <w:szCs w:val="21"/>
                    </w:rPr>
                    <w:t>财务风险</w:t>
                  </w:r>
                </w:p>
                <w:p>
                  <w:pPr>
                    <w:shd w:val="clear" w:color="auto" w:fill="C7DAF1" w:themeFill="text2" w:themeFillTint="32"/>
                    <w:rPr>
                      <w:rFonts w:ascii="Times New Roman" w:hAnsi="Times New Roman" w:eastAsia="宋体" w:cs="Times New Roman"/>
                      <w:kern w:val="2"/>
                      <w:sz w:val="21"/>
                      <w:szCs w:val="21"/>
                      <w:lang w:val="en-US" w:eastAsia="zh-CN" w:bidi="ar-SA"/>
                    </w:rPr>
                  </w:pPr>
                </w:p>
              </w:tc>
              <w:tc>
                <w:tcPr>
                  <w:tcW w:w="6757" w:type="dxa"/>
                  <w:vAlign w:val="top"/>
                </w:tcPr>
                <w:p>
                  <w:pPr>
                    <w:spacing w:line="360" w:lineRule="auto"/>
                    <w:ind w:firstLine="420" w:firstLineChars="0"/>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本公司至少有足够3个月的资金储备，公司内部实行款到发货，不实行欠款服务。</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服务安全风险</w:t>
                  </w:r>
                </w:p>
              </w:tc>
              <w:tc>
                <w:tcPr>
                  <w:tcW w:w="6757" w:type="dxa"/>
                  <w:vAlign w:val="top"/>
                </w:tcPr>
                <w:p>
                  <w:pPr>
                    <w:shd w:val="clear" w:color="auto" w:fill="C7DAF1" w:themeFill="text2" w:themeFillTint="32"/>
                    <w:rPr>
                      <w:rFonts w:ascii="Times New Roman" w:hAnsi="Times New Roman" w:eastAsia="宋体" w:cs="Times New Roman"/>
                      <w:kern w:val="2"/>
                      <w:sz w:val="21"/>
                      <w:szCs w:val="21"/>
                      <w:lang w:val="en-US" w:eastAsia="zh-CN" w:bidi="ar-SA"/>
                    </w:rPr>
                  </w:pPr>
                  <w:r>
                    <w:rPr>
                      <w:rFonts w:hint="eastAsia" w:ascii="宋体" w:hAnsi="宋体" w:cs="宋体"/>
                      <w:color w:val="000000"/>
                      <w:sz w:val="21"/>
                      <w:szCs w:val="21"/>
                    </w:rPr>
                    <w:t>本公司配备有多个灭火器及防火措施，并组织专门人员定期对销售过程、销售设备环境等进行检查，消除安全隐患，防止发生火灾等不确定性风险。</w:t>
                  </w:r>
                </w:p>
              </w:tc>
              <w:tc>
                <w:tcPr>
                  <w:tcW w:w="0" w:type="auto"/>
                  <w:vAlign w:val="top"/>
                </w:tcPr>
                <w:p>
                  <w:pPr>
                    <w:shd w:val="clear" w:color="auto" w:fill="C7DAF1" w:themeFill="text2" w:themeFillTint="32"/>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320" w:lineRule="exact"/>
                    <w:ind w:right="0" w:rightChars="0"/>
                    <w:jc w:val="both"/>
                    <w:textAlignment w:val="auto"/>
                    <w:outlineLvl w:val="9"/>
                    <w:rPr>
                      <w:color w:val="000000" w:themeColor="text1"/>
                    </w:rPr>
                  </w:pPr>
                  <w:r>
                    <w:rPr>
                      <w:rFonts w:hint="eastAsia" w:ascii="宋体" w:hAnsi="宋体" w:eastAsia="宋体" w:cs="宋体"/>
                      <w:color w:val="000000" w:themeColor="text1"/>
                      <w:kern w:val="0"/>
                      <w:sz w:val="21"/>
                      <w:szCs w:val="21"/>
                      <w:lang w:val="en-US" w:eastAsia="zh-CN"/>
                    </w:rPr>
                    <w:t>1、产品品位≥99.95%</w:t>
                  </w:r>
                </w:p>
              </w:tc>
              <w:tc>
                <w:tcPr>
                  <w:tcW w:w="3136" w:type="dxa"/>
                  <w:shd w:val="clear" w:color="auto" w:fill="auto"/>
                  <w:vAlign w:val="center"/>
                </w:tcPr>
                <w:p>
                  <w:pPr>
                    <w:shd w:val="clear" w:color="auto" w:fill="C7DAF1" w:themeFill="text2" w:themeFillTint="32"/>
                    <w:rPr>
                      <w:rFonts w:hint="default"/>
                      <w:color w:val="000000" w:themeColor="text1"/>
                      <w:lang w:val="en-US"/>
                    </w:rPr>
                  </w:pPr>
                  <w:r>
                    <w:rPr>
                      <w:rFonts w:hint="eastAsia" w:ascii="宋体" w:hAnsi="宋体" w:eastAsia="宋体" w:cs="宋体"/>
                      <w:color w:val="000000" w:themeColor="text1"/>
                      <w:kern w:val="0"/>
                      <w:sz w:val="21"/>
                      <w:szCs w:val="21"/>
                      <w:lang w:val="en-US" w:eastAsia="zh-CN"/>
                    </w:rPr>
                    <w:t>产品品位</w:t>
                  </w:r>
                  <w:r>
                    <w:rPr>
                      <w:rFonts w:hint="eastAsia" w:ascii="宋体" w:hAnsi="宋体" w:cs="宋体"/>
                      <w:color w:val="000000" w:themeColor="text1"/>
                      <w:kern w:val="0"/>
                      <w:sz w:val="21"/>
                      <w:szCs w:val="21"/>
                      <w:lang w:val="en-US" w:eastAsia="zh-CN"/>
                    </w:rPr>
                    <w:t>达标数</w:t>
                  </w:r>
                </w:p>
              </w:tc>
              <w:tc>
                <w:tcPr>
                  <w:tcW w:w="1350" w:type="dxa"/>
                  <w:shd w:val="clear" w:color="auto" w:fill="auto"/>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质管部</w:t>
                  </w:r>
                </w:p>
              </w:tc>
              <w:tc>
                <w:tcPr>
                  <w:tcW w:w="1774"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100</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spacing w:line="320" w:lineRule="exact"/>
                    <w:ind w:right="0" w:rightChars="0"/>
                    <w:jc w:val="both"/>
                    <w:textAlignment w:val="auto"/>
                    <w:outlineLvl w:val="9"/>
                    <w:rPr>
                      <w:color w:val="000000" w:themeColor="text1"/>
                    </w:rPr>
                  </w:pPr>
                  <w:r>
                    <w:rPr>
                      <w:rFonts w:hint="eastAsia" w:ascii="宋体" w:hAnsi="宋体" w:eastAsia="宋体" w:cs="宋体"/>
                      <w:color w:val="000000" w:themeColor="text1"/>
                      <w:kern w:val="0"/>
                      <w:sz w:val="21"/>
                      <w:szCs w:val="21"/>
                      <w:lang w:val="en-US" w:eastAsia="zh-CN"/>
                    </w:rPr>
                    <w:t>2、顾客满意度95%</w:t>
                  </w:r>
                </w:p>
              </w:tc>
              <w:tc>
                <w:tcPr>
                  <w:tcW w:w="3136" w:type="dxa"/>
                  <w:shd w:val="clear" w:color="auto" w:fill="auto"/>
                  <w:vAlign w:val="center"/>
                </w:tcPr>
                <w:p>
                  <w:pPr>
                    <w:pStyle w:val="22"/>
                    <w:jc w:val="left"/>
                    <w:rPr>
                      <w:rFonts w:hint="eastAsia"/>
                      <w:color w:val="000000" w:themeColor="text1"/>
                    </w:rPr>
                  </w:pPr>
                  <w:r>
                    <w:rPr>
                      <w:rFonts w:hint="eastAsia"/>
                      <w:color w:val="000000" w:themeColor="text1"/>
                    </w:rPr>
                    <w:t>顾客满意度总分÷调查顾客数x100%</w:t>
                  </w:r>
                </w:p>
                <w:p>
                  <w:pPr>
                    <w:shd w:val="clear" w:color="auto" w:fill="C7DAF1" w:themeFill="text2" w:themeFillTint="32"/>
                    <w:rPr>
                      <w:rFonts w:ascii="宋体" w:hAnsi="宋体"/>
                      <w:color w:val="000000" w:themeColor="text1"/>
                    </w:rPr>
                  </w:pPr>
                </w:p>
              </w:tc>
              <w:tc>
                <w:tcPr>
                  <w:tcW w:w="1350" w:type="dxa"/>
                  <w:shd w:val="clear" w:color="auto" w:fill="auto"/>
                  <w:vAlign w:val="center"/>
                </w:tcPr>
                <w:p>
                  <w:pPr>
                    <w:shd w:val="clear" w:color="auto" w:fill="C7DAF1" w:themeFill="text2" w:themeFillTint="32"/>
                    <w:rPr>
                      <w:rFonts w:hint="eastAsia" w:ascii="宋体" w:hAnsi="宋体" w:eastAsia="宋体"/>
                      <w:color w:val="000000" w:themeColor="text1"/>
                      <w:lang w:val="en-US" w:eastAsia="zh-CN"/>
                    </w:rPr>
                  </w:pPr>
                  <w:r>
                    <w:rPr>
                      <w:rFonts w:hint="eastAsia" w:ascii="宋体" w:hAnsi="宋体"/>
                      <w:color w:val="000000" w:themeColor="text1"/>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color w:val="000000" w:themeColor="text1"/>
                    </w:rPr>
                  </w:pPr>
                  <w:r>
                    <w:rPr>
                      <w:rFonts w:hint="eastAsia"/>
                      <w:color w:val="000000" w:themeColor="text1"/>
                    </w:rPr>
                    <w:t>9</w:t>
                  </w:r>
                  <w:r>
                    <w:rPr>
                      <w:rFonts w:hint="eastAsia"/>
                      <w:color w:val="000000" w:themeColor="text1"/>
                      <w:lang w:val="en-US" w:eastAsia="zh-CN"/>
                    </w:rPr>
                    <w:t>8</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rPr>
              <w:t xml:space="preserve">组织结构变更 </w:t>
            </w:r>
            <w:r>
              <w:rPr>
                <w:rFonts w:hint="eastAsia"/>
              </w:rPr>
              <w:sym w:font="Wingdings 2" w:char="0052"/>
            </w:r>
            <w:r>
              <w:rPr>
                <w:rFonts w:hint="eastAsia"/>
              </w:rPr>
              <w:t xml:space="preserve">部门职责变更 </w:t>
            </w:r>
            <w:r>
              <w:rPr>
                <w:rFonts w:hint="eastAsia"/>
              </w:rPr>
              <w:sym w:font="Wingdings 2" w:char="0052"/>
            </w:r>
            <w:r>
              <w:rPr>
                <w:rFonts w:hint="eastAsia"/>
              </w:rPr>
              <w:t xml:space="preserve">主要原材料 </w:t>
            </w:r>
            <w:r>
              <w:rPr>
                <w:rFonts w:hint="eastAsia"/>
              </w:rPr>
              <w:sym w:font="Wingdings 2" w:char="0052"/>
            </w:r>
            <w:r>
              <w:rPr>
                <w:rFonts w:hint="eastAsia"/>
              </w:rPr>
              <w:t xml:space="preserve">关键人员 </w:t>
            </w:r>
            <w:r>
              <w:rPr>
                <w:rFonts w:hint="eastAsia"/>
              </w:rPr>
              <w:sym w:font="Wingdings 2" w:char="0052"/>
            </w:r>
            <w:r>
              <w:rPr>
                <w:rFonts w:hint="eastAsia"/>
              </w:rPr>
              <w:t xml:space="preserve">生产工艺/服务流程 </w:t>
            </w:r>
          </w:p>
          <w:p>
            <w:pPr>
              <w:shd w:val="clear" w:color="auto" w:fill="C7DAF1" w:themeFill="text2" w:themeFillTint="32"/>
              <w:spacing w:before="40" w:after="40"/>
            </w:pPr>
            <w:r>
              <w:rPr>
                <w:rFonts w:hint="eastAsia"/>
              </w:rPr>
              <w:sym w:font="Wingdings 2" w:char="0052"/>
            </w:r>
            <w:r>
              <w:rPr>
                <w:rFonts w:hint="eastAsia"/>
              </w:rPr>
              <w:t xml:space="preserve">主要设备设施 </w:t>
            </w:r>
            <w:r>
              <w:rPr>
                <w:rFonts w:hint="eastAsia"/>
              </w:rPr>
              <w:sym w:font="Wingdings 2" w:char="0052"/>
            </w:r>
            <w:r>
              <w:rPr>
                <w:rFonts w:hint="eastAsia"/>
              </w:rPr>
              <w:t xml:space="preserve">主要检测设备 </w:t>
            </w:r>
            <w:r>
              <w:rPr>
                <w:rFonts w:hint="eastAsia"/>
              </w:rPr>
              <w:sym w:font="Wingdings 2" w:char="0052"/>
            </w:r>
            <w:r>
              <w:rPr>
                <w:rFonts w:hint="eastAsia"/>
              </w:rPr>
              <w:t>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40000000</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lang w:val="en-US" w:eastAsia="zh-CN"/>
              </w:rPr>
              <w:t xml:space="preserve">  </w:t>
            </w:r>
            <w:r>
              <w:rPr>
                <w:rFonts w:hint="eastAsia"/>
                <w:u w:val="single"/>
                <w:lang w:val="en-US" w:eastAsia="zh-CN"/>
              </w:rPr>
              <w:t>球磨机</w:t>
            </w:r>
            <w:r>
              <w:rPr>
                <w:rFonts w:hint="eastAsia"/>
                <w:u w:val="single"/>
              </w:rPr>
              <w:t xml:space="preserve"> </w:t>
            </w:r>
            <w:r>
              <w:rPr>
                <w:rFonts w:hint="eastAsia"/>
                <w:u w:val="single"/>
                <w:lang w:eastAsia="zh-CN"/>
              </w:rPr>
              <w:t>、</w:t>
            </w:r>
            <w:r>
              <w:rPr>
                <w:rFonts w:hint="eastAsia"/>
                <w:b w:val="0"/>
                <w:bCs/>
                <w:sz w:val="21"/>
                <w:szCs w:val="21"/>
                <w:u w:val="single"/>
                <w:lang w:val="en-US" w:eastAsia="zh-CN"/>
              </w:rPr>
              <w:t>破碎机、起重机、加料系统</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sym w:font="Wingdings 2" w:char="0052"/>
            </w:r>
            <w:r>
              <w:rPr>
                <w:rFonts w:hint="eastAsia"/>
              </w:rPr>
              <w:t xml:space="preserve">行车 </w:t>
            </w:r>
            <w:r>
              <w:rPr>
                <w:rFonts w:hint="eastAsia" w:ascii="Wingdings" w:hAnsi="Wingdings"/>
                <w:lang w:eastAsia="zh-CN"/>
              </w:rPr>
              <w:sym w:font="Wingdings 2" w:char="0052"/>
            </w:r>
            <w:r>
              <w:rPr>
                <w:rFonts w:hint="eastAsia"/>
              </w:rPr>
              <w:t xml:space="preserve">锅炉 </w:t>
            </w:r>
            <w:r>
              <w:rPr>
                <w:rFonts w:hint="eastAsia" w:ascii="Wingdings" w:hAnsi="Wingdings"/>
                <w:lang w:eastAsia="zh-CN"/>
              </w:rPr>
              <w:sym w:font="Wingdings 2" w:char="0052"/>
            </w:r>
            <w:r>
              <w:rPr>
                <w:rFonts w:hint="eastAsia"/>
              </w:rPr>
              <w:t xml:space="preserve">电梯  </w:t>
            </w:r>
            <w:r>
              <w:rPr>
                <w:rFonts w:hint="eastAsia" w:ascii="Wingdings" w:hAnsi="Wingdings"/>
                <w:lang w:eastAsia="zh-CN"/>
              </w:rPr>
              <w:sym w:font="Wingdings 2" w:char="0052"/>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电子天平、分析仪</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sym w:font="Wingdings 2" w:char="0052"/>
            </w:r>
            <w:r>
              <w:rPr>
                <w:rFonts w:hint="eastAsia"/>
              </w:rPr>
              <w:t xml:space="preserve">管理软件  </w:t>
            </w:r>
            <w:r>
              <w:rPr>
                <w:rFonts w:hint="eastAsia" w:ascii="Wingdings" w:hAnsi="Wingdings"/>
                <w:lang w:eastAsia="zh-CN"/>
              </w:rPr>
              <w:sym w:font="Wingdings 2" w:char="0052"/>
            </w:r>
            <w:r>
              <w:rPr>
                <w:rFonts w:hint="eastAsia"/>
              </w:rPr>
              <w:t xml:space="preserve">市场预测   </w:t>
            </w:r>
            <w:r>
              <w:rPr>
                <w:rFonts w:hint="eastAsia" w:ascii="Wingdings" w:hAnsi="Wingdings"/>
                <w:lang w:eastAsia="zh-CN"/>
              </w:rPr>
              <w:sym w:font="Wingdings 2" w:char="00A3"/>
            </w:r>
            <w:r>
              <w:rPr>
                <w:rFonts w:hint="eastAsia"/>
              </w:rPr>
              <w:t xml:space="preserve">企业标准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52"/>
            </w:r>
            <w:r>
              <w:rPr>
                <w:rFonts w:hint="eastAsia"/>
              </w:rPr>
              <w:t xml:space="preserve">学术交流信息  </w:t>
            </w:r>
            <w:r>
              <w:rPr>
                <w:rFonts w:hint="eastAsia" w:ascii="Wingdings" w:hAnsi="Wingdings"/>
                <w:lang w:eastAsia="zh-CN"/>
              </w:rPr>
              <w:sym w:font="Wingdings 2" w:char="0052"/>
            </w:r>
            <w:r>
              <w:rPr>
                <w:rFonts w:hint="eastAsia"/>
              </w:rPr>
              <w:t xml:space="preserve">专业会议信息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52"/>
            </w:r>
            <w:r>
              <w:rPr>
                <w:rFonts w:hint="eastAsia"/>
              </w:rPr>
              <w:t xml:space="preserve">锅炉工  </w:t>
            </w:r>
            <w:r>
              <w:rPr>
                <w:rFonts w:hint="eastAsia" w:ascii="Wingdings" w:hAnsi="Wingdings"/>
                <w:lang w:eastAsia="zh-CN"/>
              </w:rPr>
              <w:sym w:font="Wingdings 2" w:char="0052"/>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A3"/>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sz w:val="21"/>
                      <w:szCs w:val="21"/>
                      <w:lang w:val="en-US" w:eastAsia="zh-CN"/>
                    </w:rPr>
                    <w:t>阴极铜</w:t>
                  </w:r>
                </w:p>
              </w:tc>
              <w:tc>
                <w:tcPr>
                  <w:tcW w:w="3665" w:type="dxa"/>
                </w:tcPr>
                <w:p>
                  <w:pPr>
                    <w:shd w:val="clear" w:color="auto" w:fill="C7DAF1" w:themeFill="text2" w:themeFillTint="32"/>
                    <w:jc w:val="left"/>
                  </w:pPr>
                  <w:r>
                    <w:rPr>
                      <w:rFonts w:hint="eastAsia"/>
                      <w:sz w:val="21"/>
                      <w:szCs w:val="21"/>
                      <w:lang w:val="en-US" w:eastAsia="zh-CN"/>
                    </w:rPr>
                    <w:t xml:space="preserve">电积 </w:t>
                  </w:r>
                </w:p>
              </w:tc>
              <w:tc>
                <w:tcPr>
                  <w:tcW w:w="3265" w:type="dxa"/>
                </w:tcPr>
                <w:p>
                  <w:pPr>
                    <w:shd w:val="clear" w:color="auto" w:fill="C7DAF1" w:themeFill="text2" w:themeFillTint="32"/>
                    <w:jc w:val="left"/>
                  </w:pPr>
                  <w:r>
                    <w:rPr>
                      <w:rFonts w:hint="eastAsia"/>
                      <w:sz w:val="21"/>
                      <w:szCs w:val="21"/>
                      <w:lang w:val="en-US" w:eastAsia="zh-CN"/>
                    </w:rPr>
                    <w:t>湿法冶炼获取《阴极铜》。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b/>
                      <w:sz w:val="20"/>
                      <w:lang w:eastAsia="zh-CN"/>
                    </w:rPr>
                    <w:t>铜精矿</w:t>
                  </w:r>
                </w:p>
              </w:tc>
              <w:tc>
                <w:tcPr>
                  <w:tcW w:w="3665" w:type="dxa"/>
                </w:tcPr>
                <w:p>
                  <w:pPr>
                    <w:shd w:val="clear" w:color="auto" w:fill="C7DAF1" w:themeFill="text2" w:themeFillTint="32"/>
                    <w:jc w:val="left"/>
                  </w:pPr>
                  <w:r>
                    <w:rPr>
                      <w:rFonts w:hint="eastAsia" w:ascii="Arial" w:hAnsi="Arial" w:cs="Arial"/>
                      <w:sz w:val="21"/>
                      <w:szCs w:val="21"/>
                      <w:highlight w:val="none"/>
                      <w:lang w:val="en-US" w:eastAsia="zh-CN"/>
                    </w:rPr>
                    <w:t>选矿（磨矿、浮选、脱水）</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设备、人员、过程参数等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sym w:font="Wingdings 2" w:char="0052"/>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 xml:space="preserve">自然环境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 xml:space="preserve">人员培训 </w:t>
            </w:r>
            <w:r>
              <w:rPr>
                <w:rFonts w:hint="eastAsia"/>
              </w:rPr>
              <w:sym w:font="Wingdings 2" w:char="0052"/>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u w:val="single"/>
              </w:rPr>
            </w:pPr>
            <w:r>
              <w:rPr>
                <w:rFonts w:hint="eastAsia"/>
              </w:rPr>
              <w:t>最高管理者制定了文件化的管理体系方针：</w:t>
            </w:r>
            <w:r>
              <w:rPr>
                <w:rFonts w:hint="eastAsia" w:ascii="宋体" w:hAnsi="宋体" w:eastAsia="宋体" w:cs="宋体"/>
                <w:color w:val="auto"/>
                <w:sz w:val="21"/>
                <w:szCs w:val="21"/>
                <w:u w:val="single"/>
                <w:lang w:val="en-US" w:eastAsia="zh-CN"/>
              </w:rPr>
              <w:t>精益求精</w:t>
            </w:r>
            <w:r>
              <w:rPr>
                <w:rFonts w:hint="eastAsia" w:ascii="宋体" w:hAnsi="宋体" w:eastAsia="宋体" w:cs="宋体"/>
                <w:color w:val="auto"/>
                <w:sz w:val="21"/>
                <w:szCs w:val="21"/>
                <w:u w:val="single"/>
              </w:rPr>
              <w:t>，顾客满意；节能降耗，保护环境，</w:t>
            </w:r>
            <w:r>
              <w:rPr>
                <w:rFonts w:hint="eastAsia" w:ascii="宋体" w:hAnsi="宋体" w:eastAsia="宋体" w:cs="宋体"/>
                <w:color w:val="auto"/>
                <w:sz w:val="21"/>
                <w:szCs w:val="21"/>
                <w:u w:val="single"/>
                <w:lang w:val="en-US" w:eastAsia="zh-CN"/>
              </w:rPr>
              <w:t>健康安全</w:t>
            </w:r>
            <w:r>
              <w:rPr>
                <w:rFonts w:hint="eastAsia" w:ascii="宋体" w:hAnsi="宋体" w:eastAsia="宋体" w:cs="宋体"/>
                <w:color w:val="auto"/>
                <w:sz w:val="21"/>
                <w:szCs w:val="21"/>
                <w:u w:val="single"/>
              </w:rPr>
              <w:t>，持续改进</w:t>
            </w:r>
            <w:r>
              <w:rPr>
                <w:rFonts w:hint="eastAsia" w:ascii="宋体" w:hAnsi="宋体" w:cs="宋体"/>
                <w:color w:val="auto"/>
                <w:sz w:val="21"/>
                <w:szCs w:val="21"/>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jc w:val="left"/>
                  </w:pPr>
                  <w:r>
                    <w:rPr>
                      <w:rFonts w:hint="eastAsia"/>
                    </w:rPr>
                    <w:t>能源消耗</w:t>
                  </w:r>
                </w:p>
              </w:tc>
              <w:tc>
                <w:tcPr>
                  <w:tcW w:w="3965" w:type="dxa"/>
                  <w:vAlign w:val="top"/>
                </w:tcPr>
                <w:p>
                  <w:pPr>
                    <w:jc w:val="left"/>
                  </w:pPr>
                  <w:r>
                    <w:rPr>
                      <w:rFonts w:hint="eastAsia"/>
                    </w:rPr>
                    <w:sym w:font="Wingdings 2" w:char="0052"/>
                  </w:r>
                  <w:r>
                    <w:rPr>
                      <w:rFonts w:hint="eastAsia"/>
                    </w:rPr>
                    <w:t>安全装置 □挂牌上锁管理</w:t>
                  </w:r>
                </w:p>
              </w:tc>
              <w:tc>
                <w:tcPr>
                  <w:tcW w:w="1717"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jc w:val="left"/>
                  </w:pPr>
                  <w:r>
                    <w:rPr>
                      <w:rFonts w:hint="eastAsia"/>
                    </w:rPr>
                    <w:t>资源消耗</w:t>
                  </w:r>
                </w:p>
              </w:tc>
              <w:tc>
                <w:tcPr>
                  <w:tcW w:w="3965" w:type="dxa"/>
                  <w:vAlign w:val="top"/>
                </w:tcPr>
                <w:p>
                  <w:pPr>
                    <w:jc w:val="left"/>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1717"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jc w:val="left"/>
                  </w:pPr>
                  <w:r>
                    <w:rPr>
                      <w:rFonts w:hint="eastAsia"/>
                    </w:rPr>
                    <w:t>废水排放</w:t>
                  </w:r>
                </w:p>
              </w:tc>
              <w:tc>
                <w:tcPr>
                  <w:tcW w:w="3965" w:type="dxa"/>
                  <w:vAlign w:val="top"/>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1717"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jc w:val="left"/>
                  </w:pPr>
                  <w:r>
                    <w:rPr>
                      <w:rFonts w:hint="eastAsia"/>
                    </w:rPr>
                    <w:t>废气排放</w:t>
                  </w:r>
                </w:p>
              </w:tc>
              <w:tc>
                <w:tcPr>
                  <w:tcW w:w="3965" w:type="dxa"/>
                  <w:vAlign w:val="top"/>
                </w:tcPr>
                <w:p>
                  <w:pPr>
                    <w:jc w:val="left"/>
                  </w:pPr>
                  <w:r>
                    <w:rPr>
                      <w:rFonts w:hint="eastAsia"/>
                    </w:rPr>
                    <w:sym w:font="Wingdings 2" w:char="0052"/>
                  </w:r>
                  <w:r>
                    <w:rPr>
                      <w:rFonts w:hint="eastAsia"/>
                    </w:rPr>
                    <w:t xml:space="preserve">设置围堰  </w:t>
                  </w:r>
                  <w:r>
                    <w:rPr>
                      <w:rFonts w:hint="eastAsia"/>
                    </w:rPr>
                    <w:sym w:font="Wingdings 2" w:char="0052"/>
                  </w:r>
                  <w:r>
                    <w:rPr>
                      <w:rFonts w:hint="eastAsia"/>
                    </w:rPr>
                    <w:t>排风系统 □穿戴劳保用品</w:t>
                  </w:r>
                </w:p>
              </w:tc>
              <w:tc>
                <w:tcPr>
                  <w:tcW w:w="1717" w:type="dxa"/>
                  <w:vAlign w:val="top"/>
                </w:tcPr>
                <w:p>
                  <w:pPr>
                    <w:shd w:val="clear" w:color="auto" w:fill="EBF1DE" w:themeFill="accent3" w:themeFillTint="32"/>
                    <w:jc w:val="left"/>
                  </w:pPr>
                  <w:r>
                    <w:rPr>
                      <w:rFonts w:hint="eastAsia"/>
                      <w:lang w:val="en-US" w:eastAsia="zh-CN"/>
                    </w:rPr>
                    <w:t>基本符合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□噪声排放  </w:t>
            </w:r>
            <w:r>
              <w:rPr>
                <w:rFonts w:hint="eastAsia"/>
              </w:rPr>
              <w:sym w:font="Wingdings 2" w:char="0052"/>
            </w:r>
            <w:r>
              <w:rPr>
                <w:rFonts w:hint="eastAsia"/>
              </w:rPr>
              <w:t xml:space="preserve">危化品泄露 </w:t>
            </w:r>
            <w:r>
              <w:rPr>
                <w:rFonts w:hint="eastAsia"/>
              </w:rPr>
              <w:sym w:font="Wingdings 2" w:char="0052"/>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52"/>
            </w:r>
            <w:r>
              <w:rPr>
                <w:rFonts w:hint="eastAsia"/>
              </w:rPr>
              <w:t>安全生产许可证编号：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 xml:space="preserve">排污许可证编号： </w:t>
            </w:r>
            <w:r>
              <w:rPr>
                <w:rFonts w:hint="eastAsia"/>
                <w:u w:val="single"/>
              </w:rPr>
              <w:t xml:space="preserve">  </w:t>
            </w:r>
            <w:r>
              <w:rPr>
                <w:rFonts w:hint="eastAsia"/>
                <w:u w:val="single"/>
                <w:lang w:val="en-US" w:eastAsia="zh-CN"/>
              </w:rPr>
              <w:t>见附件</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w:t>
            </w:r>
            <w:r>
              <w:rPr>
                <w:rFonts w:hint="eastAsia"/>
              </w:rPr>
              <w:sym w:font="Wingdings 2" w:char="0052"/>
            </w:r>
            <w:r>
              <w:rPr>
                <w:rFonts w:hint="eastAsia"/>
              </w:rPr>
              <w:t xml:space="preserve">使用节能设备  </w:t>
            </w:r>
            <w:r>
              <w:rPr>
                <w:rFonts w:hint="eastAsia"/>
              </w:rPr>
              <w:sym w:font="Wingdings 2" w:char="0052"/>
            </w:r>
            <w:r>
              <w:rPr>
                <w:rFonts w:hint="eastAsia"/>
              </w:rPr>
              <w:t xml:space="preserve">危化品控制 </w:t>
            </w:r>
          </w:p>
          <w:p>
            <w:pPr>
              <w:shd w:val="clear" w:color="auto" w:fill="EBF1DE" w:themeFill="accent3" w:themeFillTint="32"/>
              <w:rPr>
                <w:highlight w:val="cyan"/>
              </w:rPr>
            </w:pPr>
            <w:r>
              <w:rPr>
                <w:rFonts w:hint="eastAsia"/>
              </w:rPr>
              <w:sym w:font="Wingdings 2" w:char="0052"/>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环境污染事故为零；</w:t>
                  </w:r>
                </w:p>
                <w:p>
                  <w:pPr>
                    <w:shd w:val="clear" w:color="auto" w:fill="EBF1DE" w:themeFill="accent3" w:themeFillTint="32"/>
                    <w:rPr>
                      <w:color w:val="auto"/>
                    </w:rPr>
                  </w:pPr>
                </w:p>
              </w:tc>
              <w:tc>
                <w:tcPr>
                  <w:tcW w:w="3136" w:type="dxa"/>
                  <w:shd w:val="clear" w:color="auto" w:fill="auto"/>
                  <w:vAlign w:val="center"/>
                </w:tcPr>
                <w:p>
                  <w:pPr>
                    <w:pStyle w:val="22"/>
                    <w:jc w:val="left"/>
                    <w:rPr>
                      <w:rFonts w:hint="eastAsia"/>
                      <w:color w:val="auto"/>
                    </w:rPr>
                  </w:pPr>
                  <w:r>
                    <w:rPr>
                      <w:rFonts w:hint="eastAsia"/>
                      <w:color w:val="auto"/>
                    </w:rPr>
                    <w:t>环境污染事故发生次数</w:t>
                  </w:r>
                </w:p>
                <w:p>
                  <w:pPr>
                    <w:shd w:val="clear" w:color="auto" w:fill="EBF1DE" w:themeFill="accent3" w:themeFillTint="32"/>
                    <w:rPr>
                      <w:color w:val="auto"/>
                      <w:lang w:val="en-GB"/>
                    </w:rPr>
                  </w:pPr>
                </w:p>
              </w:tc>
              <w:tc>
                <w:tcPr>
                  <w:tcW w:w="1350" w:type="dxa"/>
                  <w:shd w:val="clear" w:color="auto" w:fill="auto"/>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安环部</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right="0" w:rightChars="0"/>
                    <w:jc w:val="both"/>
                    <w:textAlignment w:val="auto"/>
                    <w:outlineLvl w:val="9"/>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能源消耗每年降低0.5%。</w:t>
                  </w:r>
                </w:p>
                <w:p>
                  <w:pPr>
                    <w:shd w:val="clear" w:color="auto" w:fill="EBF1DE" w:themeFill="accent3" w:themeFillTint="32"/>
                    <w:rPr>
                      <w:color w:val="auto"/>
                    </w:rPr>
                  </w:pPr>
                </w:p>
              </w:tc>
              <w:tc>
                <w:tcPr>
                  <w:tcW w:w="3136" w:type="dxa"/>
                  <w:shd w:val="clear" w:color="auto" w:fill="auto"/>
                  <w:vAlign w:val="center"/>
                </w:tcPr>
                <w:p>
                  <w:pPr>
                    <w:pStyle w:val="22"/>
                    <w:jc w:val="left"/>
                    <w:rPr>
                      <w:rFonts w:hint="eastAsia"/>
                      <w:color w:val="auto"/>
                    </w:rPr>
                  </w:pPr>
                  <w:r>
                    <w:rPr>
                      <w:rFonts w:hint="eastAsia"/>
                      <w:color w:val="auto"/>
                    </w:rPr>
                    <w:t>能源消耗统计</w:t>
                  </w:r>
                </w:p>
                <w:p>
                  <w:pPr>
                    <w:shd w:val="clear" w:color="auto" w:fill="EBF1DE" w:themeFill="accent3" w:themeFillTint="32"/>
                    <w:rPr>
                      <w:rFonts w:ascii="宋体" w:hAnsi="宋体"/>
                      <w:color w:val="auto"/>
                    </w:rPr>
                  </w:pPr>
                </w:p>
              </w:tc>
              <w:tc>
                <w:tcPr>
                  <w:tcW w:w="1350" w:type="dxa"/>
                  <w:shd w:val="clear" w:color="auto" w:fill="auto"/>
                  <w:vAlign w:val="center"/>
                </w:tcPr>
                <w:p>
                  <w:pPr>
                    <w:shd w:val="clear" w:color="auto" w:fill="EBF1DE" w:themeFill="accent3" w:themeFillTint="32"/>
                    <w:rPr>
                      <w:rFonts w:hint="eastAsia" w:ascii="宋体" w:hAnsi="宋体" w:eastAsia="宋体"/>
                      <w:color w:val="auto"/>
                      <w:lang w:val="en-US" w:eastAsia="zh-CN"/>
                    </w:rPr>
                  </w:pPr>
                  <w:r>
                    <w:rPr>
                      <w:rFonts w:hint="eastAsia" w:ascii="宋体" w:hAnsi="宋体"/>
                      <w:color w:val="auto"/>
                      <w:lang w:val="en-US" w:eastAsia="zh-CN"/>
                    </w:rPr>
                    <w:t>安环部</w:t>
                  </w:r>
                </w:p>
              </w:tc>
              <w:tc>
                <w:tcPr>
                  <w:tcW w:w="1774" w:type="dxa"/>
                  <w:shd w:val="clear" w:color="auto" w:fill="auto"/>
                  <w:vAlign w:val="center"/>
                </w:tcPr>
                <w:p>
                  <w:pPr>
                    <w:shd w:val="clear" w:color="auto" w:fill="EBF1DE" w:themeFill="accent3" w:themeFillTint="32"/>
                    <w:jc w:val="center"/>
                    <w:rPr>
                      <w:rFonts w:ascii="宋体" w:hAnsi="宋体"/>
                      <w:color w:val="auto"/>
                    </w:rPr>
                  </w:pPr>
                  <w:r>
                    <w:rPr>
                      <w:rFonts w:hint="eastAsia"/>
                      <w:color w:val="auto"/>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4000000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b w:val="0"/>
                <w:bCs/>
                <w:sz w:val="21"/>
                <w:szCs w:val="21"/>
                <w:lang w:val="en-US" w:eastAsia="zh-CN"/>
              </w:rPr>
              <w:t>破碎机、球磨机、起重机、加料系统、搅浸系统、萃取系统</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在线监测系统、洒水车</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sym w:font="Wingdings 2" w:char="0052"/>
            </w:r>
            <w:r>
              <w:rPr>
                <w:rFonts w:hint="eastAsia"/>
              </w:rPr>
              <w:t xml:space="preserve">行车 </w:t>
            </w:r>
            <w:r>
              <w:rPr>
                <w:rFonts w:hint="eastAsia" w:ascii="Wingdings" w:hAnsi="Wingdings"/>
                <w:lang w:eastAsia="zh-CN"/>
              </w:rPr>
              <w:sym w:font="Wingdings 2" w:char="0052"/>
            </w:r>
            <w:r>
              <w:rPr>
                <w:rFonts w:hint="eastAsia"/>
              </w:rPr>
              <w:t xml:space="preserve">锅炉 </w:t>
            </w:r>
            <w:r>
              <w:rPr>
                <w:rFonts w:hint="eastAsia" w:ascii="Wingdings" w:hAnsi="Wingdings"/>
                <w:lang w:eastAsia="zh-CN"/>
              </w:rPr>
              <w:sym w:font="Wingdings 2" w:char="0052"/>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 xml:space="preserve">高压配电室 </w:t>
            </w:r>
            <w:r>
              <w:rPr>
                <w:rFonts w:hint="eastAsia" w:ascii="Wingdings" w:hAnsi="Wingdings"/>
                <w:lang w:eastAsia="zh-CN"/>
              </w:rPr>
              <w:sym w:font="Wingdings 2" w:char="0052"/>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sym w:font="Wingdings 2" w:char="0052"/>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sym w:font="Wingdings 2" w:char="00A3"/>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lang w:val="en-US" w:eastAsia="zh-CN"/>
              </w:rPr>
              <w:t>粉尘噪声、PM</w:t>
            </w:r>
            <w:r>
              <w:rPr>
                <w:rFonts w:hint="eastAsia"/>
                <w:u w:val="single"/>
                <w:lang w:val="en-US" w:eastAsia="zh-CN"/>
              </w:rPr>
              <w:t>在线监测系统</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sym w:font="Wingdings 2" w:char="0052"/>
            </w:r>
            <w:r>
              <w:rPr>
                <w:rFonts w:hint="eastAsia"/>
              </w:rPr>
              <w:t xml:space="preserve">行车工  </w:t>
            </w:r>
            <w:r>
              <w:rPr>
                <w:rFonts w:hint="eastAsia" w:ascii="Wingdings" w:hAnsi="Wingdings"/>
                <w:lang w:eastAsia="zh-CN"/>
              </w:rPr>
              <w:sym w:font="Wingdings 2" w:char="0052"/>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sym w:font="Wingdings 2" w:char="0052"/>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sym w:font="Wingdings 2" w:char="0052"/>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重要环境因素</w:t>
                  </w:r>
                </w:p>
              </w:tc>
              <w:tc>
                <w:tcPr>
                  <w:tcW w:w="3665" w:type="dxa"/>
                  <w:vAlign w:val="top"/>
                </w:tcPr>
                <w:p>
                  <w:pPr>
                    <w:shd w:val="clear" w:color="auto" w:fill="EBF1DE" w:themeFill="accent3" w:themeFillTint="32"/>
                    <w:jc w:val="left"/>
                  </w:pPr>
                  <w:r>
                    <w:rPr>
                      <w:rFonts w:hint="eastAsia"/>
                    </w:rPr>
                    <w:t>控制措施</w:t>
                  </w:r>
                </w:p>
              </w:tc>
              <w:tc>
                <w:tcPr>
                  <w:tcW w:w="3265" w:type="dxa"/>
                  <w:vAlign w:val="top"/>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jc w:val="left"/>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3665" w:type="dxa"/>
                  <w:vAlign w:val="top"/>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3665" w:type="dxa"/>
                  <w:vAlign w:val="top"/>
                </w:tcPr>
                <w:p>
                  <w:pPr>
                    <w:jc w:val="left"/>
                  </w:pPr>
                  <w:r>
                    <w:rPr>
                      <w:rFonts w:hint="eastAsia"/>
                    </w:rPr>
                    <w:sym w:font="Wingdings 2" w:char="0052"/>
                  </w:r>
                  <w:r>
                    <w:rPr>
                      <w:rFonts w:hint="eastAsia"/>
                    </w:rPr>
                    <w:t xml:space="preserve">设置围堰  </w:t>
                  </w:r>
                  <w:r>
                    <w:rPr>
                      <w:rFonts w:hint="eastAsia"/>
                    </w:rPr>
                    <w:sym w:font="Wingdings 2" w:char="0052"/>
                  </w:r>
                  <w:r>
                    <w:rPr>
                      <w:rFonts w:hint="eastAsia"/>
                    </w:rPr>
                    <w:t xml:space="preserve">排风系统 </w:t>
                  </w:r>
                  <w:r>
                    <w:rPr>
                      <w:rFonts w:hint="eastAsia"/>
                    </w:rPr>
                    <w:sym w:font="Wingdings 2" w:char="0052"/>
                  </w:r>
                  <w:r>
                    <w:rPr>
                      <w:rFonts w:hint="eastAsia"/>
                    </w:rPr>
                    <w:t>穿戴劳保用品</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jc w:val="left"/>
                  </w:pPr>
                  <w:r>
                    <w:rPr>
                      <w:rFonts w:hint="eastAsia"/>
                    </w:rPr>
                    <w:sym w:font="Wingdings 2" w:char="0052"/>
                  </w:r>
                  <w:r>
                    <w:rPr>
                      <w:rFonts w:hint="eastAsia"/>
                    </w:rPr>
                    <w:t xml:space="preserve">定期检测  </w:t>
                  </w:r>
                  <w:r>
                    <w:rPr>
                      <w:rFonts w:hint="eastAsia"/>
                    </w:rPr>
                    <w:sym w:font="Wingdings 2" w:char="0052"/>
                  </w:r>
                  <w:r>
                    <w:rPr>
                      <w:rFonts w:hint="eastAsia"/>
                      <w:lang w:val="en-US" w:eastAsia="zh-CN"/>
                    </w:rPr>
                    <w:t>现场</w:t>
                  </w:r>
                  <w:r>
                    <w:rPr>
                      <w:rFonts w:hint="eastAsia"/>
                    </w:rPr>
                    <w:t xml:space="preserve">巡视 </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jc w:val="left"/>
                  </w:pPr>
                  <w:r>
                    <w:rPr>
                      <w:rFonts w:hint="eastAsia"/>
                    </w:rPr>
                    <w:t>□减少作业时间  □空间隔离  □防暑降温用品</w:t>
                  </w:r>
                </w:p>
              </w:tc>
              <w:tc>
                <w:tcPr>
                  <w:tcW w:w="3265" w:type="dxa"/>
                  <w:vAlign w:val="top"/>
                </w:tcPr>
                <w:p>
                  <w:pPr>
                    <w:shd w:val="clear" w:color="auto" w:fill="EBF1DE" w:themeFill="accent3" w:themeFillTint="32"/>
                    <w:jc w:val="left"/>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行车检测报告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危害告知标牌  </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日进行了</w:t>
            </w:r>
            <w:r>
              <w:rPr>
                <w:rFonts w:hint="eastAsia"/>
                <w:u w:val="single"/>
              </w:rPr>
              <w:t xml:space="preserve">  </w:t>
            </w:r>
            <w:r>
              <w:rPr>
                <w:rFonts w:hint="eastAsia"/>
                <w:sz w:val="21"/>
                <w:szCs w:val="21"/>
                <w:u w:val="single"/>
                <w:lang w:eastAsia="zh-CN"/>
              </w:rPr>
              <w:t>机械伤害</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 xml:space="preserve">企业自检 </w:t>
            </w:r>
            <w:r>
              <w:rPr>
                <w:rFonts w:hint="eastAsia" w:ascii="Wingdings" w:hAnsi="Wingdings"/>
                <w:lang w:eastAsia="zh-CN"/>
              </w:rPr>
              <w:sym w:font="Wingdings 2" w:char="0052"/>
            </w:r>
            <w:r>
              <w:rPr>
                <w:rFonts w:hint="eastAsia"/>
              </w:rPr>
              <w:t xml:space="preserve">第三方监测 </w:t>
            </w:r>
            <w:r>
              <w:rPr>
                <w:rFonts w:hint="eastAsia" w:ascii="Wingdings" w:hAnsi="Wingdings"/>
                <w:lang w:eastAsia="zh-CN"/>
              </w:rPr>
              <w:sym w:font="Wingdings 2" w:char="0052"/>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w:t>
                  </w:r>
                  <w:r>
                    <w:rPr>
                      <w:rFonts w:hint="eastAsia"/>
                    </w:rPr>
                    <w:sym w:font="Wingdings 2" w:char="0052"/>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pacing w:before="40" w:after="40"/>
            </w:pPr>
            <w:r>
              <w:rPr>
                <w:rFonts w:hint="eastAsia"/>
              </w:rPr>
              <w:sym w:font="Wingdings 2" w:char="0052"/>
            </w:r>
            <w:r>
              <w:rPr>
                <w:rFonts w:hint="eastAsia"/>
              </w:rPr>
              <w:t xml:space="preserve">安评三同时 </w:t>
            </w:r>
            <w:r>
              <w:rPr>
                <w:rFonts w:hint="eastAsia"/>
              </w:rPr>
              <w:sym w:font="Wingdings 2" w:char="0052"/>
            </w:r>
            <w:r>
              <w:rPr>
                <w:rFonts w:hint="eastAsia"/>
              </w:rPr>
              <w:t xml:space="preserve">职评三同时 </w:t>
            </w:r>
            <w:r>
              <w:rPr>
                <w:rFonts w:hint="eastAsia"/>
              </w:rPr>
              <w:sym w:font="Wingdings 2" w:char="0052"/>
            </w:r>
            <w:r>
              <w:rPr>
                <w:rFonts w:hint="eastAsia"/>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安全监测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 xml:space="preserve">人员培训 </w:t>
            </w:r>
            <w:r>
              <w:rPr>
                <w:rFonts w:hint="eastAsia"/>
              </w:rPr>
              <w:sym w:font="Wingdings 2" w:char="0052"/>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重视相关方反馈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宋体" w:hAnsi="宋体" w:eastAsia="宋体" w:cs="宋体"/>
                <w:color w:val="auto"/>
                <w:sz w:val="21"/>
                <w:szCs w:val="21"/>
                <w:u w:val="single"/>
                <w:lang w:val="en-US" w:eastAsia="zh-CN"/>
              </w:rPr>
              <w:t>精益求精</w:t>
            </w:r>
            <w:r>
              <w:rPr>
                <w:rFonts w:hint="eastAsia" w:ascii="宋体" w:hAnsi="宋体" w:eastAsia="宋体" w:cs="宋体"/>
                <w:color w:val="auto"/>
                <w:sz w:val="21"/>
                <w:szCs w:val="21"/>
                <w:u w:val="single"/>
              </w:rPr>
              <w:t>，顾客满意；节能降耗，保护环境，</w:t>
            </w:r>
            <w:r>
              <w:rPr>
                <w:rFonts w:hint="eastAsia" w:ascii="宋体" w:hAnsi="宋体" w:eastAsia="宋体" w:cs="宋体"/>
                <w:color w:val="auto"/>
                <w:sz w:val="21"/>
                <w:szCs w:val="21"/>
                <w:u w:val="single"/>
                <w:lang w:val="en-US" w:eastAsia="zh-CN"/>
              </w:rPr>
              <w:t>健康安全</w:t>
            </w:r>
            <w:r>
              <w:rPr>
                <w:rFonts w:hint="eastAsia" w:ascii="宋体" w:hAnsi="宋体" w:eastAsia="宋体" w:cs="宋体"/>
                <w:color w:val="auto"/>
                <w:sz w:val="21"/>
                <w:szCs w:val="21"/>
                <w:u w:val="single"/>
              </w:rPr>
              <w:t>，持续改进</w:t>
            </w:r>
            <w:r>
              <w:rPr>
                <w:rFonts w:hint="eastAsia" w:ascii="宋体" w:hAnsi="宋体" w:cs="宋体"/>
                <w:color w:val="auto"/>
                <w:sz w:val="21"/>
                <w:szCs w:val="21"/>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安环部</w:t>
            </w:r>
          </w:p>
          <w:p>
            <w:pPr>
              <w:rPr>
                <w:rFonts w:hint="eastAsia" w:eastAsia="宋体"/>
                <w:lang w:val="en-US" w:eastAsia="zh-CN"/>
              </w:rPr>
            </w:pPr>
            <w:r>
              <w:rPr>
                <w:rFonts w:hint="eastAsia"/>
              </w:rPr>
              <w:t>安全的主管部门是——</w:t>
            </w:r>
            <w:r>
              <w:rPr>
                <w:rFonts w:hint="eastAsia"/>
                <w:lang w:val="en-US" w:eastAsia="zh-CN"/>
              </w:rPr>
              <w:t>安环部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李虎成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left"/>
                  </w:pPr>
                  <w:r>
                    <w:rPr>
                      <w:rFonts w:hint="eastAsia"/>
                    </w:rPr>
                    <w:t>机械伤害</w:t>
                  </w:r>
                </w:p>
              </w:tc>
              <w:tc>
                <w:tcPr>
                  <w:tcW w:w="3965" w:type="dxa"/>
                  <w:vAlign w:val="top"/>
                </w:tcPr>
                <w:p>
                  <w:pPr>
                    <w:jc w:val="left"/>
                  </w:pPr>
                  <w:r>
                    <w:rPr>
                      <w:rFonts w:hint="eastAsia"/>
                    </w:rPr>
                    <w:t>□安全装置</w:t>
                  </w:r>
                  <w:r>
                    <w:rPr>
                      <w:rFonts w:hint="eastAsia"/>
                    </w:rPr>
                    <w:sym w:font="Wingdings 2" w:char="0052"/>
                  </w:r>
                  <w:r>
                    <w:rPr>
                      <w:rFonts w:hint="eastAsia"/>
                    </w:rPr>
                    <w:t>挂牌上锁管理</w:t>
                  </w:r>
                </w:p>
              </w:tc>
              <w:tc>
                <w:tcPr>
                  <w:tcW w:w="1717" w:type="dxa"/>
                  <w:vAlign w:val="top"/>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left"/>
                  </w:pPr>
                  <w:r>
                    <w:rPr>
                      <w:rFonts w:hint="eastAsia"/>
                    </w:rPr>
                    <w:t>触电</w:t>
                  </w:r>
                </w:p>
              </w:tc>
              <w:tc>
                <w:tcPr>
                  <w:tcW w:w="3965" w:type="dxa"/>
                  <w:vAlign w:val="top"/>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1717" w:type="dxa"/>
                  <w:vAlign w:val="top"/>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left"/>
                  </w:pPr>
                  <w:r>
                    <w:rPr>
                      <w:rFonts w:hint="eastAsia"/>
                    </w:rPr>
                    <w:t>火灾</w:t>
                  </w:r>
                </w:p>
              </w:tc>
              <w:tc>
                <w:tcPr>
                  <w:tcW w:w="3965" w:type="dxa"/>
                  <w:vAlign w:val="top"/>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1717" w:type="dxa"/>
                  <w:vAlign w:val="top"/>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w:t>
            </w:r>
            <w:r>
              <w:rPr>
                <w:rFonts w:hint="eastAsia"/>
              </w:rPr>
              <w:sym w:font="Wingdings 2" w:char="0052"/>
            </w:r>
            <w:r>
              <w:rPr>
                <w:rFonts w:hint="eastAsia"/>
              </w:rPr>
              <w:t xml:space="preserve">化学伤害  □噪声 </w:t>
            </w:r>
            <w:r>
              <w:rPr>
                <w:rFonts w:hint="eastAsia"/>
              </w:rPr>
              <w:sym w:font="Wingdings 2" w:char="0052"/>
            </w:r>
            <w:r>
              <w:rPr>
                <w:rFonts w:hint="eastAsia"/>
              </w:rPr>
              <w:t xml:space="preserve">粉尘  </w:t>
            </w:r>
            <w:r>
              <w:rPr>
                <w:rFonts w:hint="eastAsia"/>
              </w:rPr>
              <w:sym w:font="Wingdings 2" w:char="0052"/>
            </w:r>
            <w:r>
              <w:rPr>
                <w:rFonts w:hint="eastAsia"/>
              </w:rPr>
              <w:t xml:space="preserve">危险作业 □高低温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sym w:font="Wingdings 2" w:char="0052"/>
            </w:r>
            <w:r>
              <w:rPr>
                <w:rFonts w:hint="eastAsia"/>
              </w:rPr>
              <w:t xml:space="preserve">安全生产许可证编号：   </w:t>
            </w:r>
            <w:r>
              <w:rPr>
                <w:rFonts w:hint="eastAsia"/>
                <w:lang w:val="en-US" w:eastAsia="zh-CN"/>
              </w:rPr>
              <w:t>见附件</w:t>
            </w:r>
            <w:r>
              <w:rPr>
                <w:rFonts w:hint="eastAsia"/>
              </w:rPr>
              <w:t xml:space="preserve">                </w:t>
            </w:r>
          </w:p>
          <w:p>
            <w:r>
              <w:rPr>
                <w:rFonts w:hint="eastAsia"/>
              </w:rPr>
              <w:sym w:font="Wingdings 2" w:char="0052"/>
            </w:r>
            <w:r>
              <w:rPr>
                <w:rFonts w:hint="eastAsia"/>
              </w:rPr>
              <w:t>安全预评估报告日期：</w:t>
            </w:r>
            <w:r>
              <w:rPr>
                <w:rFonts w:hint="eastAsia"/>
                <w:lang w:val="en-US" w:eastAsia="zh-CN"/>
              </w:rPr>
              <w:t>2020年10月23日</w:t>
            </w:r>
            <w:r>
              <w:rPr>
                <w:rFonts w:hint="eastAsia"/>
              </w:rPr>
              <w:t xml:space="preserve">  </w:t>
            </w:r>
          </w:p>
          <w:p>
            <w:r>
              <w:rPr>
                <w:rFonts w:hint="eastAsia"/>
              </w:rPr>
              <w:sym w:font="Wingdings 2" w:char="0052"/>
            </w:r>
            <w:r>
              <w:rPr>
                <w:rFonts w:hint="eastAsia"/>
              </w:rPr>
              <w:t>安全现状评估报告表日期：</w:t>
            </w:r>
            <w:r>
              <w:rPr>
                <w:rFonts w:hint="eastAsia"/>
                <w:lang w:val="en-US" w:eastAsia="zh-CN"/>
              </w:rPr>
              <w:t>2020-11-10日</w:t>
            </w:r>
            <w:r>
              <w:rPr>
                <w:rFonts w:hint="eastAsia"/>
              </w:rPr>
              <w:t xml:space="preserve"> </w:t>
            </w:r>
          </w:p>
          <w:p>
            <w:pPr>
              <w:rPr>
                <w:rFonts w:hint="default" w:eastAsia="宋体"/>
                <w:lang w:val="en-US" w:eastAsia="zh-CN"/>
              </w:rPr>
            </w:pPr>
            <w:r>
              <w:rPr>
                <w:rFonts w:hint="eastAsia"/>
              </w:rPr>
              <w:sym w:font="Wingdings 2" w:char="0052"/>
            </w:r>
            <w:r>
              <w:rPr>
                <w:rFonts w:hint="eastAsia"/>
              </w:rPr>
              <w:t xml:space="preserve">职业病体检报告书日期：  </w:t>
            </w:r>
            <w:r>
              <w:rPr>
                <w:rFonts w:hint="eastAsia"/>
                <w:lang w:val="en-US" w:eastAsia="zh-CN"/>
              </w:rPr>
              <w:t>2020年</w:t>
            </w:r>
            <w:r>
              <w:rPr>
                <w:rFonts w:hint="eastAsia"/>
              </w:rPr>
              <w:t xml:space="preserve"> </w:t>
            </w:r>
            <w:r>
              <w:rPr>
                <w:rFonts w:hint="eastAsia"/>
                <w:lang w:val="en-US" w:eastAsia="zh-CN"/>
              </w:rPr>
              <w:t>10月</w:t>
            </w:r>
          </w:p>
          <w:p>
            <w:r>
              <w:rPr>
                <w:rFonts w:hint="eastAsia"/>
              </w:rPr>
              <w:t>□消防验收/备案证明日期：</w:t>
            </w:r>
          </w:p>
          <w:p>
            <w:pPr>
              <w:rPr>
                <w:highlight w:val="cyan"/>
              </w:rPr>
            </w:pP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color w:val="000000" w:themeColor="text1"/>
                    </w:rPr>
                  </w:pPr>
                  <w:r>
                    <w:rPr>
                      <w:rFonts w:hint="eastAsia" w:ascii="宋体" w:hAnsi="宋体" w:cs="宋体"/>
                      <w:color w:val="000000" w:themeColor="text1"/>
                      <w:kern w:val="0"/>
                      <w:sz w:val="21"/>
                      <w:szCs w:val="21"/>
                      <w:lang w:val="en-US" w:eastAsia="zh-CN"/>
                    </w:rPr>
                    <w:t xml:space="preserve">1、重伤率＜1.5‰、轻伤率＜5‰； </w:t>
                  </w:r>
                </w:p>
              </w:tc>
              <w:tc>
                <w:tcPr>
                  <w:tcW w:w="3136" w:type="dxa"/>
                  <w:shd w:val="clear" w:color="auto" w:fill="auto"/>
                  <w:vAlign w:val="center"/>
                </w:tcPr>
                <w:p>
                  <w:pPr>
                    <w:pStyle w:val="22"/>
                    <w:jc w:val="left"/>
                    <w:rPr>
                      <w:rFonts w:hint="eastAsia"/>
                      <w:color w:val="000000"/>
                    </w:rPr>
                  </w:pPr>
                  <w:r>
                    <w:rPr>
                      <w:rFonts w:hint="eastAsia"/>
                      <w:color w:val="000000"/>
                    </w:rPr>
                    <w:t>重伤和轻伤占总工伤比率</w:t>
                  </w:r>
                </w:p>
                <w:p>
                  <w:pPr>
                    <w:rPr>
                      <w:lang w:val="en-GB"/>
                    </w:rPr>
                  </w:pPr>
                </w:p>
              </w:tc>
              <w:tc>
                <w:tcPr>
                  <w:tcW w:w="1350" w:type="dxa"/>
                  <w:shd w:val="clear" w:color="auto" w:fill="auto"/>
                  <w:vAlign w:val="center"/>
                </w:tcPr>
                <w:p>
                  <w:pPr>
                    <w:rPr>
                      <w:rFonts w:hint="eastAsia" w:eastAsia="宋体"/>
                      <w:lang w:val="en-US" w:eastAsia="zh-CN"/>
                    </w:rPr>
                  </w:pPr>
                  <w:r>
                    <w:rPr>
                      <w:rFonts w:hint="eastAsia"/>
                      <w:lang w:val="en-US" w:eastAsia="zh-CN"/>
                    </w:rPr>
                    <w:t>安环部</w:t>
                  </w:r>
                </w:p>
              </w:tc>
              <w:tc>
                <w:tcPr>
                  <w:tcW w:w="1774" w:type="dxa"/>
                  <w:shd w:val="clear" w:color="auto" w:fill="auto"/>
                  <w:vAlign w:val="center"/>
                </w:tcPr>
                <w:p>
                  <w:pPr>
                    <w:pStyle w:val="22"/>
                    <w:jc w:val="left"/>
                    <w:rPr>
                      <w:rFonts w:hint="eastAsia" w:ascii="宋体" w:hAnsi="宋体" w:cs="宋体"/>
                      <w:bCs/>
                      <w:szCs w:val="21"/>
                    </w:rPr>
                  </w:pPr>
                  <w:r>
                    <w:rPr>
                      <w:rFonts w:hint="eastAsia"/>
                      <w:color w:val="000000"/>
                      <w:lang w:eastAsia="zh-CN"/>
                    </w:rPr>
                    <w:t>重伤</w:t>
                  </w:r>
                  <w:r>
                    <w:rPr>
                      <w:rFonts w:hint="eastAsia"/>
                      <w:color w:val="000000"/>
                      <w:lang w:val="en-US" w:eastAsia="zh-CN"/>
                    </w:rPr>
                    <w:t>0，轻伤1</w:t>
                  </w:r>
                  <w:r>
                    <w:rPr>
                      <w:rFonts w:hint="eastAsia"/>
                      <w:color w:val="000000"/>
                    </w:rPr>
                    <w:t>‰</w:t>
                  </w:r>
                </w:p>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color w:val="000000" w:themeColor="text1"/>
                    </w:rPr>
                  </w:pPr>
                  <w:r>
                    <w:rPr>
                      <w:rFonts w:hint="eastAsia" w:ascii="宋体" w:hAnsi="宋体" w:cs="宋体"/>
                      <w:color w:val="000000" w:themeColor="text1"/>
                      <w:kern w:val="0"/>
                      <w:sz w:val="21"/>
                      <w:szCs w:val="21"/>
                      <w:lang w:val="en-US" w:eastAsia="zh-CN"/>
                    </w:rPr>
                    <w:t>2、较大火灾、泄露事故发生率为零；</w:t>
                  </w:r>
                </w:p>
              </w:tc>
              <w:tc>
                <w:tcPr>
                  <w:tcW w:w="3136" w:type="dxa"/>
                  <w:shd w:val="clear" w:color="auto" w:fill="auto"/>
                  <w:vAlign w:val="center"/>
                </w:tcPr>
                <w:p>
                  <w:pPr>
                    <w:pStyle w:val="22"/>
                    <w:jc w:val="left"/>
                    <w:rPr>
                      <w:rFonts w:hint="eastAsia"/>
                      <w:color w:val="000000"/>
                    </w:rPr>
                  </w:pPr>
                  <w:r>
                    <w:rPr>
                      <w:rFonts w:hint="eastAsia"/>
                      <w:color w:val="000000"/>
                    </w:rPr>
                    <w:t>较大火灾、泄露事故发生次数</w:t>
                  </w:r>
                </w:p>
                <w:p>
                  <w:pPr>
                    <w:rPr>
                      <w:rFonts w:ascii="宋体" w:hAnsi="宋体"/>
                    </w:rPr>
                  </w:pPr>
                </w:p>
              </w:tc>
              <w:tc>
                <w:tcPr>
                  <w:tcW w:w="1350" w:type="dxa"/>
                  <w:shd w:val="clear" w:color="auto" w:fill="auto"/>
                  <w:vAlign w:val="center"/>
                </w:tcPr>
                <w:p>
                  <w:pPr>
                    <w:rPr>
                      <w:rFonts w:ascii="宋体" w:hAnsi="宋体"/>
                    </w:rPr>
                  </w:pPr>
                  <w:r>
                    <w:rPr>
                      <w:rFonts w:hint="eastAsia"/>
                      <w:lang w:val="en-US" w:eastAsia="zh-CN"/>
                    </w:rPr>
                    <w:t>安环部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pPr>
                  <w:r>
                    <w:rPr>
                      <w:rFonts w:hint="eastAsia" w:ascii="宋体" w:hAnsi="宋体" w:cs="宋体"/>
                      <w:color w:val="000000" w:themeColor="text1"/>
                      <w:kern w:val="0"/>
                      <w:sz w:val="21"/>
                      <w:szCs w:val="21"/>
                      <w:lang w:val="en-US" w:eastAsia="zh-CN"/>
                    </w:rPr>
                    <w:t>3、职业病发病率为零。目标与公司管理方针一致。</w:t>
                  </w:r>
                </w:p>
              </w:tc>
              <w:tc>
                <w:tcPr>
                  <w:tcW w:w="3136" w:type="dxa"/>
                  <w:shd w:val="clear" w:color="auto" w:fill="auto"/>
                  <w:vAlign w:val="center"/>
                </w:tcPr>
                <w:p>
                  <w:pPr>
                    <w:rPr>
                      <w:rFonts w:ascii="宋体" w:hAnsi="宋体"/>
                    </w:rPr>
                  </w:pPr>
                  <w:r>
                    <w:rPr>
                      <w:rFonts w:hint="eastAsia"/>
                      <w:color w:val="000000"/>
                    </w:rPr>
                    <w:t>职业病发生次数</w:t>
                  </w:r>
                </w:p>
              </w:tc>
              <w:tc>
                <w:tcPr>
                  <w:tcW w:w="1350" w:type="dxa"/>
                  <w:shd w:val="clear" w:color="auto" w:fill="auto"/>
                  <w:vAlign w:val="center"/>
                </w:tcPr>
                <w:p>
                  <w:pPr>
                    <w:rPr>
                      <w:rFonts w:ascii="宋体" w:hAnsi="宋体"/>
                    </w:rPr>
                  </w:pPr>
                  <w:r>
                    <w:rPr>
                      <w:rFonts w:hint="eastAsia"/>
                      <w:lang w:val="en-US" w:eastAsia="zh-CN"/>
                    </w:rPr>
                    <w:t>安环部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4000000</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b w:val="0"/>
                <w:bCs/>
                <w:sz w:val="21"/>
                <w:szCs w:val="21"/>
                <w:u w:val="single"/>
                <w:lang w:val="en-US" w:eastAsia="zh-CN"/>
              </w:rPr>
              <w:t>破碎机、球磨机、起重机、加料系统</w:t>
            </w:r>
            <w:r>
              <w:rPr>
                <w:rFonts w:hint="eastAsia"/>
                <w:u w:val="single"/>
              </w:rPr>
              <w:t xml:space="preserve"> （列举2~4种）</w:t>
            </w:r>
          </w:p>
          <w:p>
            <w:r>
              <w:rPr>
                <w:rFonts w:hint="eastAsia"/>
              </w:rPr>
              <w:t>主要安全装置有：</w:t>
            </w:r>
          </w:p>
          <w:p>
            <w:r>
              <w:rPr>
                <w:rFonts w:hint="eastAsia" w:ascii="Wingdings" w:hAnsi="Wingdings"/>
                <w:lang w:eastAsia="zh-CN"/>
              </w:rPr>
              <w:sym w:font="Wingdings 2" w:char="0052"/>
            </w:r>
            <w:r>
              <w:rPr>
                <w:rFonts w:hint="eastAsia"/>
              </w:rPr>
              <w:t xml:space="preserve">急停按钮 </w:t>
            </w:r>
            <w:r>
              <w:rPr>
                <w:rFonts w:hint="eastAsia" w:ascii="Wingdings" w:hAnsi="Wingdings"/>
                <w:lang w:eastAsia="zh-CN"/>
              </w:rPr>
              <w:sym w:font="Wingdings 2" w:char="0052"/>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sym w:font="Wingdings 2" w:char="0052"/>
            </w:r>
            <w:r>
              <w:rPr>
                <w:rFonts w:hint="eastAsia"/>
              </w:rPr>
              <w:t xml:space="preserve">漏电开关 </w:t>
            </w:r>
            <w:r>
              <w:rPr>
                <w:rFonts w:hint="eastAsia" w:ascii="Wingdings" w:hAnsi="Wingdings"/>
                <w:lang w:eastAsia="zh-CN"/>
              </w:rPr>
              <w:sym w:font="Wingdings 2" w:char="0052"/>
            </w:r>
            <w:r>
              <w:rPr>
                <w:rFonts w:hint="eastAsia"/>
              </w:rPr>
              <w:t xml:space="preserve">报警系统  </w:t>
            </w:r>
            <w:r>
              <w:rPr>
                <w:rFonts w:hint="eastAsia" w:ascii="Wingdings" w:hAnsi="Wingdings"/>
                <w:lang w:eastAsia="zh-CN"/>
              </w:rPr>
              <w:sym w:font="Wingdings 2" w:char="0052"/>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sym w:font="Wingdings 2" w:char="0052"/>
            </w:r>
            <w:r>
              <w:rPr>
                <w:rFonts w:hint="eastAsia"/>
              </w:rPr>
              <w:t xml:space="preserve">行车 </w:t>
            </w:r>
            <w:r>
              <w:rPr>
                <w:rFonts w:hint="eastAsia" w:ascii="Wingdings" w:hAnsi="Wingdings"/>
                <w:lang w:eastAsia="zh-CN"/>
              </w:rPr>
              <w:sym w:font="Wingdings 2" w:char="0052"/>
            </w:r>
            <w:r>
              <w:rPr>
                <w:rFonts w:hint="eastAsia"/>
              </w:rPr>
              <w:t xml:space="preserve">锅炉 </w:t>
            </w:r>
            <w:r>
              <w:rPr>
                <w:rFonts w:hint="eastAsia" w:ascii="Wingdings" w:hAnsi="Wingdings"/>
                <w:lang w:eastAsia="zh-CN"/>
              </w:rPr>
              <w:sym w:font="Wingdings 2" w:char="0052"/>
            </w:r>
            <w:r>
              <w:rPr>
                <w:rFonts w:hint="eastAsia"/>
              </w:rPr>
              <w:t xml:space="preserve">电梯  </w:t>
            </w:r>
            <w:r>
              <w:rPr>
                <w:rFonts w:hint="eastAsia" w:ascii="Wingdings" w:hAnsi="Wingdings"/>
                <w:lang w:eastAsia="zh-CN"/>
              </w:rPr>
              <w:sym w:font="Wingdings 2" w:char="0052"/>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sym w:font="Wingdings 2" w:char="0052"/>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sym w:font="Wingdings 2" w:char="0052"/>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r>
              <w:rPr>
                <w:rFonts w:hint="eastAsia"/>
              </w:rPr>
              <w:t>职业健康安全监测的计量器具有：</w:t>
            </w:r>
          </w:p>
          <w:p>
            <w:r>
              <w:rPr>
                <w:rFonts w:hint="eastAsia" w:ascii="Wingdings" w:hAnsi="Wingdings"/>
                <w:lang w:eastAsia="zh-CN"/>
              </w:rPr>
              <w:sym w:font="Wingdings 2" w:char="0052"/>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sym w:font="Wingdings 2" w:char="00A3"/>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sym w:font="Wingdings 2" w:char="0052"/>
            </w:r>
            <w:r>
              <w:rPr>
                <w:rFonts w:hint="eastAsia"/>
              </w:rPr>
              <w:t xml:space="preserve">其他  </w:t>
            </w:r>
          </w:p>
          <w:p>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sym w:font="Wingdings 2" w:char="0052"/>
            </w:r>
            <w:r>
              <w:rPr>
                <w:rFonts w:hint="eastAsia"/>
              </w:rPr>
              <w:t xml:space="preserve">行车工  </w:t>
            </w:r>
            <w:r>
              <w:rPr>
                <w:rFonts w:hint="eastAsia" w:ascii="Wingdings" w:hAnsi="Wingdings"/>
                <w:lang w:eastAsia="zh-CN"/>
              </w:rPr>
              <w:sym w:font="Wingdings 2" w:char="00A3"/>
            </w:r>
            <w:r>
              <w:rPr>
                <w:rFonts w:hint="eastAsia"/>
              </w:rPr>
              <w:t xml:space="preserve">锅炉工  </w:t>
            </w:r>
            <w:r>
              <w:rPr>
                <w:rFonts w:hint="eastAsia" w:ascii="Wingdings" w:hAnsi="Wingdings"/>
                <w:lang w:eastAsia="zh-CN"/>
              </w:rPr>
              <w:sym w:font="Wingdings 2" w:char="0052"/>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p/>
          <w:p>
            <w:r>
              <w:rPr>
                <w:rFonts w:hint="eastAsia"/>
              </w:rPr>
              <w:t xml:space="preserve">实施了员工三级安全教育：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离职 </w:t>
            </w:r>
          </w:p>
          <w:p>
            <w:r>
              <w:rPr>
                <w:rFonts w:hint="eastAsia"/>
              </w:rPr>
              <w:t xml:space="preserve">实施了员工职业危害告知：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 xml:space="preserve">应急预案  </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不涉及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sym w:font="Wingdings 2" w:char="0052"/>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sym w:font="Wingdings 2" w:char="0052"/>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sym w:font="Wingdings 2" w:char="0052"/>
                  </w:r>
                  <w:r>
                    <w:rPr>
                      <w:rFonts w:hint="eastAsia"/>
                    </w:rPr>
                    <w:t xml:space="preserve">设置围堰  </w:t>
                  </w:r>
                  <w:r>
                    <w:rPr>
                      <w:rFonts w:hint="eastAsia"/>
                    </w:rPr>
                    <w:sym w:font="Wingdings 2" w:char="0052"/>
                  </w:r>
                  <w:r>
                    <w:rPr>
                      <w:rFonts w:hint="eastAsia"/>
                    </w:rPr>
                    <w:t xml:space="preserve">排风系统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w:t>
                  </w:r>
                  <w:r>
                    <w:rPr>
                      <w:rFonts w:hint="eastAsia"/>
                    </w:rPr>
                    <w:sym w:font="Wingdings 2" w:char="0052"/>
                  </w:r>
                  <w:r>
                    <w:rPr>
                      <w:rFonts w:hint="eastAsia"/>
                    </w:rPr>
                    <w:t xml:space="preserve">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 xml:space="preserve">减少作业时间  </w:t>
                  </w:r>
                  <w:r>
                    <w:rPr>
                      <w:rFonts w:hint="eastAsia"/>
                    </w:rPr>
                    <w:sym w:font="Wingdings 2" w:char="0052"/>
                  </w:r>
                  <w:r>
                    <w:rPr>
                      <w:rFonts w:hint="eastAsia"/>
                    </w:rPr>
                    <w:t xml:space="preserve">空间隔离  </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危害告知标牌  </w:t>
            </w:r>
            <w:r>
              <w:rPr>
                <w:rFonts w:hint="eastAsia" w:ascii="Wingdings" w:hAnsi="Wingdings"/>
                <w:lang w:eastAsia="zh-CN"/>
              </w:rPr>
              <w:sym w:font="Wingdings 2" w:char="0052"/>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sym w:font="Wingdings 2" w:char="0052"/>
            </w:r>
            <w:r>
              <w:rPr>
                <w:rFonts w:hint="eastAsia"/>
              </w:rPr>
              <w:t xml:space="preserve">废物回收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sym w:font="Wingdings 2" w:char="0052"/>
            </w:r>
            <w:r>
              <w:rPr>
                <w:rFonts w:hint="eastAsia"/>
              </w:rPr>
              <w:t xml:space="preserve">危险品使用 </w:t>
            </w:r>
            <w:r>
              <w:rPr>
                <w:rFonts w:hint="eastAsia" w:ascii="Wingdings" w:hAnsi="Wingdings"/>
                <w:lang w:eastAsia="zh-CN"/>
              </w:rPr>
              <w:sym w:font="Wingdings 2" w:char="0052"/>
            </w:r>
            <w:r>
              <w:rPr>
                <w:rFonts w:hint="eastAsia"/>
              </w:rPr>
              <w:t xml:space="preserve">厂区和车间内布局 </w:t>
            </w:r>
            <w:r>
              <w:rPr>
                <w:rFonts w:hint="eastAsia" w:ascii="Wingdings" w:hAnsi="Wingdings"/>
                <w:lang w:eastAsia="zh-CN"/>
              </w:rPr>
              <w:sym w:font="Wingdings 2" w:char="0052"/>
            </w:r>
            <w:r>
              <w:rPr>
                <w:rFonts w:hint="eastAsia"/>
              </w:rPr>
              <w:t xml:space="preserve">设备设施  </w:t>
            </w:r>
            <w:r>
              <w:rPr>
                <w:rFonts w:hint="eastAsia" w:ascii="Wingdings" w:hAnsi="Wingdings"/>
                <w:lang w:eastAsia="zh-CN"/>
              </w:rPr>
              <w:sym w:font="Wingdings 2" w:char="00A3"/>
            </w:r>
            <w:r>
              <w:rPr>
                <w:rFonts w:hint="eastAsia"/>
              </w:rPr>
              <w:t xml:space="preserve">周边危险源 </w:t>
            </w:r>
            <w:r>
              <w:rPr>
                <w:rFonts w:hint="eastAsia" w:ascii="Wingdings" w:hAnsi="Wingdings"/>
                <w:lang w:eastAsia="zh-CN"/>
              </w:rPr>
              <w:sym w:font="Wingdings 2" w:char="0052"/>
            </w:r>
            <w:r>
              <w:rPr>
                <w:rFonts w:hint="eastAsia"/>
              </w:rPr>
              <w:t xml:space="preserve">施工场所 </w:t>
            </w:r>
            <w:r>
              <w:rPr>
                <w:rFonts w:hint="eastAsia" w:ascii="Wingdings" w:hAnsi="Wingdings"/>
                <w:lang w:eastAsia="zh-CN"/>
              </w:rPr>
              <w:sym w:font="Wingdings 2" w:char="0052"/>
            </w:r>
            <w:r>
              <w:rPr>
                <w:rFonts w:hint="eastAsia"/>
              </w:rPr>
              <w:t>其他</w:t>
            </w:r>
          </w:p>
          <w:p>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sym w:font="Wingdings 2" w:char="0052"/>
            </w:r>
            <w:r>
              <w:rPr>
                <w:rFonts w:hint="eastAsia"/>
              </w:rPr>
              <w:t xml:space="preserve">危化品泄露 </w:t>
            </w:r>
            <w:r>
              <w:rPr>
                <w:rFonts w:hint="eastAsia" w:ascii="Wingdings" w:hAnsi="Wingdings"/>
                <w:lang w:eastAsia="zh-CN"/>
              </w:rPr>
              <w:sym w:font="Wingdings 2" w:char="0052"/>
            </w:r>
            <w:r>
              <w:rPr>
                <w:rFonts w:hint="eastAsia"/>
              </w:rPr>
              <w:t xml:space="preserve">锅炉爆炸 </w:t>
            </w:r>
            <w:r>
              <w:rPr>
                <w:rFonts w:hint="eastAsia" w:ascii="Wingdings" w:hAnsi="Wingdings"/>
                <w:lang w:eastAsia="zh-CN"/>
              </w:rPr>
              <w:sym w:font="Wingdings 2" w:char="0052"/>
            </w:r>
            <w:r>
              <w:rPr>
                <w:rFonts w:hint="eastAsia"/>
              </w:rPr>
              <w:t xml:space="preserve">设备故障 </w:t>
            </w:r>
            <w:r>
              <w:rPr>
                <w:rFonts w:hint="eastAsia" w:ascii="Wingdings" w:hAnsi="Wingdings"/>
                <w:lang w:eastAsia="zh-CN"/>
              </w:rPr>
              <w:sym w:font="Wingdings 2" w:char="0052"/>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sz w:val="21"/>
                <w:szCs w:val="21"/>
                <w:lang w:val="en-US" w:eastAsia="zh-CN"/>
              </w:rPr>
              <w:t>2021.6.30</w:t>
            </w:r>
            <w:r>
              <w:rPr>
                <w:rFonts w:hint="eastAsia"/>
                <w:sz w:val="21"/>
                <w:szCs w:val="21"/>
                <w:lang w:eastAsia="zh-CN"/>
              </w:rPr>
              <w:t>上午机械伤害</w:t>
            </w:r>
            <w:r>
              <w:rPr>
                <w:rFonts w:hint="eastAsia"/>
                <w:sz w:val="21"/>
                <w:szCs w:val="21"/>
              </w:rPr>
              <w:t>演练</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sym w:font="Wingdings 2" w:char="0052"/>
            </w:r>
            <w:r>
              <w:rPr>
                <w:rFonts w:hint="eastAsia"/>
              </w:rPr>
              <w:t xml:space="preserve">企业自检 </w:t>
            </w:r>
            <w:r>
              <w:rPr>
                <w:rFonts w:hint="eastAsia" w:ascii="Wingdings" w:hAnsi="Wingdings"/>
                <w:lang w:eastAsia="zh-CN"/>
              </w:rPr>
              <w:sym w:font="Wingdings 2" w:char="0052"/>
            </w:r>
            <w:r>
              <w:rPr>
                <w:rFonts w:hint="eastAsia"/>
              </w:rPr>
              <w:t xml:space="preserve">第三方监测 </w:t>
            </w:r>
            <w:r>
              <w:rPr>
                <w:rFonts w:hint="eastAsia" w:ascii="Wingdings" w:hAnsi="Wingdings"/>
                <w:lang w:eastAsia="zh-CN"/>
              </w:rPr>
              <w:sym w:font="Wingdings 2" w:char="0052"/>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w:t>
            </w:r>
          </w:p>
          <w:p>
            <w:r>
              <w:rPr>
                <w:rFonts w:hint="eastAsia"/>
              </w:rPr>
              <w:t>职业病体检：</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u w:val="single"/>
                <w:lang w:val="en-US" w:eastAsia="zh-CN"/>
              </w:rPr>
              <w:t>2020年10月</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10-11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bookmarkStart w:id="33" w:name="_GoBack"/>
            <w:bookmarkEnd w:id="33"/>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 xml:space="preserve">未遂事件   </w:t>
            </w:r>
            <w:r>
              <w:rPr>
                <w:rFonts w:hint="eastAsia" w:ascii="Wingdings" w:hAnsi="Wingdings"/>
                <w:lang w:eastAsia="zh-CN"/>
              </w:rPr>
              <w:sym w:font="Wingdings 2" w:char="0052"/>
            </w:r>
            <w:r>
              <w:rPr>
                <w:rFonts w:hint="eastAsia"/>
              </w:rPr>
              <w:t xml:space="preserve">工伤事件  </w:t>
            </w:r>
            <w:r>
              <w:rPr>
                <w:rFonts w:hint="eastAsia" w:ascii="Wingdings" w:hAnsi="Wingdings"/>
                <w:lang w:eastAsia="zh-CN"/>
              </w:rPr>
              <w:sym w:font="Wingdings 2" w:char="0052"/>
            </w:r>
            <w:r>
              <w:rPr>
                <w:rFonts w:hint="eastAsia"/>
              </w:rPr>
              <w:t xml:space="preserve">职业病体检   </w:t>
            </w:r>
            <w:r>
              <w:rPr>
                <w:rFonts w:hint="eastAsia" w:ascii="Wingdings" w:hAnsi="Wingdings"/>
                <w:lang w:eastAsia="zh-CN"/>
              </w:rPr>
              <w:sym w:font="Wingdings 2" w:char="0052"/>
            </w:r>
            <w:r>
              <w:rPr>
                <w:rFonts w:hint="eastAsia"/>
              </w:rPr>
              <w:t xml:space="preserve">危化品泄露  </w:t>
            </w:r>
            <w:r>
              <w:rPr>
                <w:rFonts w:hint="eastAsia" w:ascii="Wingdings" w:hAnsi="Wingdings"/>
                <w:lang w:eastAsia="zh-CN"/>
              </w:rPr>
              <w:sym w:font="Wingdings 2" w:char="0052"/>
            </w:r>
            <w:r>
              <w:rPr>
                <w:rFonts w:hint="eastAsia"/>
              </w:rPr>
              <w:t xml:space="preserve">火灾  </w:t>
            </w:r>
            <w:r>
              <w:rPr>
                <w:rFonts w:hint="eastAsia" w:ascii="Wingdings" w:hAnsi="Wingdings"/>
                <w:lang w:eastAsia="zh-CN"/>
              </w:rPr>
              <w:sym w:font="Wingdings 2" w:char="0052"/>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自我检查的不符合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40018C"/>
    <w:rsid w:val="08AF58A2"/>
    <w:rsid w:val="1A40186F"/>
    <w:rsid w:val="1C5C1921"/>
    <w:rsid w:val="25E04089"/>
    <w:rsid w:val="266C1143"/>
    <w:rsid w:val="267D6CE3"/>
    <w:rsid w:val="2D0C6E58"/>
    <w:rsid w:val="2DB62EAA"/>
    <w:rsid w:val="38936741"/>
    <w:rsid w:val="3A6E1D83"/>
    <w:rsid w:val="5BBD07B4"/>
    <w:rsid w:val="73957D07"/>
    <w:rsid w:val="7EE36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2021-10-18T01:44:24Z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