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0"/>
                <w:lang w:val="en-US" w:eastAsia="zh-CN"/>
              </w:rPr>
              <w:t>河北</w:t>
            </w:r>
            <w:r>
              <w:rPr>
                <w:sz w:val="20"/>
              </w:rPr>
              <w:t>惠康餐饮管理有限公司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0867-2021-H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2021-N1HACCp-3011923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任学礼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2021-N1HACCP-1232990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w:t>
            </w:r>
            <w:bookmarkStart w:id="12" w:name="_GoBack"/>
            <w:bookmarkEnd w:id="12"/>
            <w:r>
              <w:rPr>
                <w:rFonts w:hint="eastAsia" w:ascii="宋体" w:hAnsi="宋体"/>
                <w:b/>
                <w:sz w:val="22"/>
                <w:szCs w:val="22"/>
              </w:rPr>
              <w:t>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E14F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2021-11-23T03:12:08Z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