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■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rFonts w:hint="eastAsia"/>
                <w:b/>
                <w:sz w:val="20"/>
                <w:lang w:val="en-US" w:eastAsia="zh-CN"/>
              </w:rPr>
              <w:t>河北</w:t>
            </w:r>
            <w:r>
              <w:rPr>
                <w:b/>
                <w:sz w:val="20"/>
              </w:rPr>
              <w:t>惠康餐饮管理有限公司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E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任学礼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红案：</w:t>
            </w:r>
          </w:p>
          <w:p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白案：</w:t>
            </w:r>
          </w:p>
          <w:p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原料验收——清洗（大米）——蒸煮——盛碗——上桌</w:t>
            </w:r>
          </w:p>
          <w:p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服务：</w:t>
            </w:r>
          </w:p>
          <w:p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餐具清洗消毒：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餐具——回收——清洗——消毒——备用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关键控制点及控制措施：原料进货检验、人员健康管理、餐具消毒、烹饪加工、虫害控制；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餐饮服务食品安全操作规范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</w:p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14934-2016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食品安全国家标准 消毒餐（饮）具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</w:p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GB_T 33497-2017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餐饮企业质量管理规范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</w:p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37489.1-2019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公共场所设计卫生规范 第1部分：总则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</w:p>
          <w:p>
            <w:pPr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37487-2019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公共场所卫生管理规范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</w:p>
          <w:p>
            <w:pPr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37488-2019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>公共场所卫生指标及限值要求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饭菜均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2021-11-24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张静</w:t>
            </w:r>
            <w:bookmarkEnd w:id="9"/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2021-11-24</w:t>
            </w:r>
            <w:bookmarkStart w:id="10" w:name="_GoBack"/>
            <w:bookmarkEnd w:id="10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A062788"/>
    <w:rsid w:val="2C413618"/>
    <w:rsid w:val="50732F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2021-11-24T12:16:47Z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