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503"/>
        <w:gridCol w:w="244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rFonts w:hint="eastAsia"/>
                <w:sz w:val="21"/>
                <w:szCs w:val="21"/>
                <w:lang w:val="en-US" w:eastAsia="zh-CN"/>
              </w:rPr>
              <w:t>河北</w:t>
            </w:r>
            <w:r>
              <w:rPr>
                <w:sz w:val="21"/>
                <w:szCs w:val="21"/>
              </w:rPr>
              <w:t>惠康餐饮管理有限公司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保定市竞秀区新市场街道办事处天鹅西路538号门脸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生产地址"/>
            <w:r>
              <w:rPr>
                <w:sz w:val="21"/>
                <w:szCs w:val="21"/>
              </w:rPr>
              <w:t>河北省保定市七一中路103号（学生三食堂）</w:t>
            </w:r>
            <w:bookmarkEnd w:id="1"/>
            <w:bookmarkStart w:id="27" w:name="_GoBack"/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承包中央司法警察学院食堂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）</w:t>
            </w:r>
            <w:bookmarkEnd w:id="2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合同编号"/>
            <w:r>
              <w:rPr>
                <w:sz w:val="21"/>
                <w:szCs w:val="21"/>
              </w:rPr>
              <w:t>0867-2021-H</w:t>
            </w:r>
            <w:bookmarkEnd w:id="2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3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QMS</w:t>
            </w:r>
            <w:bookmarkStart w:id="4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5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spacing w:val="-2"/>
                <w:sz w:val="21"/>
                <w:szCs w:val="21"/>
              </w:rPr>
              <w:t>EMS</w:t>
            </w:r>
            <w:bookmarkStart w:id="6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7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8" w:name="H勾选"/>
            <w:r>
              <w:rPr>
                <w:rFonts w:hint="eastAsia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9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安小琪</w:t>
            </w:r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联系人电话"/>
            <w:r>
              <w:rPr>
                <w:sz w:val="21"/>
                <w:szCs w:val="21"/>
              </w:rPr>
              <w:t>15103121650</w:t>
            </w:r>
            <w:bookmarkEnd w:id="10"/>
          </w:p>
        </w:tc>
        <w:tc>
          <w:tcPr>
            <w:tcW w:w="503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32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邮箱"/>
            <w:r>
              <w:rPr>
                <w:sz w:val="21"/>
                <w:szCs w:val="21"/>
              </w:rPr>
              <w:t>1140192385@qq.com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胡红亮</w:t>
            </w:r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2" w:name="管代电话"/>
            <w:bookmarkEnd w:id="12"/>
          </w:p>
        </w:tc>
        <w:tc>
          <w:tcPr>
            <w:tcW w:w="503" w:type="dxa"/>
            <w:vMerge w:val="continue"/>
            <w:vAlign w:val="center"/>
          </w:tcPr>
          <w:p/>
        </w:tc>
        <w:tc>
          <w:tcPr>
            <w:tcW w:w="1328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3" w:name="审核类型"/>
            <w:r>
              <w:rPr>
                <w:rFonts w:ascii="宋体" w:hAnsi="宋体"/>
                <w:b/>
                <w:sz w:val="21"/>
                <w:szCs w:val="21"/>
              </w:rPr>
              <w:t>一阶段非现场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现场审核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</w:t>
            </w:r>
            <w:bookmarkStart w:id="14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□非现场  □现场</w:t>
            </w:r>
            <w:bookmarkEnd w:id="14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  <w:lang w:eastAsia="zh-CN"/>
              </w:rPr>
              <w:t>☑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  <w:lang w:eastAsia="zh-CN"/>
              </w:rPr>
              <w:t>☑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  <w:lang w:eastAsia="zh-CN"/>
              </w:rPr>
              <w:t>☑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  <w:lang w:eastAsia="zh-CN"/>
              </w:rPr>
              <w:t>☑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网络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智能手机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台式电脑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笔记本电脑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15" w:name="审核范围"/>
            <w:r>
              <w:t>位于河北省保定市七一中路103号（学生三食堂）</w:t>
            </w:r>
            <w:r>
              <w:rPr>
                <w:rFonts w:hint="eastAsia"/>
                <w:lang w:val="en-US" w:eastAsia="zh-CN"/>
              </w:rPr>
              <w:t>河北</w:t>
            </w:r>
            <w:r>
              <w:t>惠康餐饮管理有限公司资质范围内的单位食堂热食类食品制售</w:t>
            </w:r>
            <w:bookmarkEnd w:id="15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16" w:name="专业代码"/>
            <w:r>
              <w:t>E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7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18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9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0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1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2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3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 14881-2013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 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4" w:name="审核日期"/>
            <w:r>
              <w:rPr>
                <w:rFonts w:hint="eastAsia"/>
                <w:b/>
                <w:sz w:val="21"/>
                <w:szCs w:val="21"/>
              </w:rPr>
              <w:t>2021年11月25日 上午至2021年11月25日 上午</w:t>
            </w:r>
            <w:bookmarkEnd w:id="24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5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5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张静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2021-N1HACCp-3011923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13501146660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任学礼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2021-N1HACCP-1232990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15708225160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6" w:name="总组长Add1"/>
            <w:r>
              <w:rPr>
                <w:sz w:val="21"/>
                <w:szCs w:val="21"/>
              </w:rPr>
              <w:t>张静</w:t>
            </w:r>
            <w:bookmarkEnd w:id="26"/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13501146660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2021-11-20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11-25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8:30-9:00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9:00-10:00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10:00-10:30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9:00-09:30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9:30-10:30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10:30-12:00</w:t>
            </w:r>
          </w:p>
        </w:tc>
        <w:tc>
          <w:tcPr>
            <w:tcW w:w="6781" w:type="dxa"/>
            <w:shd w:val="clear" w:color="auto" w:fill="FDE9D9" w:themeFill="accent6" w:themeFillTint="33"/>
            <w:vAlign w:val="center"/>
          </w:tcPr>
          <w:p>
            <w:pPr>
              <w:rPr>
                <w:szCs w:val="18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FSMS</w:t>
            </w:r>
            <w:r>
              <w:rPr>
                <w:szCs w:val="18"/>
                <w:shd w:val="pct10" w:color="auto" w:fill="FFFFFF"/>
              </w:rPr>
              <w:t>/HACCP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  <w:szCs w:val="18"/>
              </w:rPr>
              <w:t>查看食品安全危害识别的充分性和评估的合理性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查看人流、物流、水流、气流的合理性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查看PRP、OPRP和HACCP计划（仅限FSMS）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查看GMP、SSOP和HACCP计划（仅限HACCP）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</w:t>
            </w:r>
            <w:r>
              <w:rPr>
                <w:rFonts w:hint="eastAsia"/>
                <w:szCs w:val="18"/>
              </w:rPr>
              <w:t>食品安全的关键控制点、关键限值</w:t>
            </w:r>
            <w:r>
              <w:t>的确定</w:t>
            </w:r>
            <w:r>
              <w:rPr>
                <w:rFonts w:hint="eastAsia"/>
                <w:szCs w:val="18"/>
              </w:rPr>
              <w:t>及</w:t>
            </w:r>
            <w:r>
              <w:t>其支持性证据。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了解员工的健康（证）的情况；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  <w:szCs w:val="18"/>
              </w:rPr>
              <w:t>了解适用的食品安全法律（</w:t>
            </w:r>
            <w:r>
              <w:rPr>
                <w:rFonts w:hint="eastAsia"/>
              </w:rPr>
              <w:t>产品执行的标准或技术要求</w:t>
            </w:r>
            <w:r>
              <w:rPr>
                <w:rFonts w:hint="eastAsia"/>
                <w:szCs w:val="18"/>
              </w:rPr>
              <w:t>）和其他要求的获取、识别程序实施情况和合规性评价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控制措施的确认、活动的验证和改进方案符合食品安全管理体系标准的要求</w:t>
            </w:r>
            <w:r>
              <w:t>;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食品安全管理体系的文件和安排适合内部沟通和与相关供应商、顾客、利益相关方的沟通</w:t>
            </w:r>
            <w:r>
              <w:t>;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  <w:szCs w:val="18"/>
              </w:rPr>
              <w:t>标识、追溯计划和产品召回</w:t>
            </w:r>
            <w:r>
              <w:rPr>
                <w:rFonts w:hint="eastAsia"/>
              </w:rPr>
              <w:t>/撤回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</w:t>
            </w:r>
            <w:r>
              <w:rPr>
                <w:rFonts w:hint="eastAsia"/>
                <w:szCs w:val="18"/>
              </w:rPr>
              <w:t>产品食品安全性</w:t>
            </w:r>
            <w:r>
              <w:rPr>
                <w:rFonts w:hint="eastAsia"/>
              </w:rPr>
              <w:t>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Ansi="方正仿宋简体"/>
              </w:rPr>
              <w:t>充分识别委托加工等生产活动对食品安全的影响程度；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  <w:szCs w:val="18"/>
              </w:rPr>
              <w:t>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审核员B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10:30-12:00</w:t>
            </w:r>
          </w:p>
        </w:tc>
        <w:tc>
          <w:tcPr>
            <w:tcW w:w="6781" w:type="dxa"/>
            <w:shd w:val="clear" w:color="auto" w:fill="FDE9D9" w:themeFill="accent6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FSMS</w:t>
            </w:r>
            <w:r>
              <w:rPr>
                <w:shd w:val="pct10" w:color="auto" w:fill="FFFFFF"/>
              </w:rPr>
              <w:t>/HACCP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巡视动力设施和辅助设施（水源井、软化水间、锅炉房、高低压配电室、空压站、制冷站、食堂等）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观察基础设施完好并运行（生产设备和员工设施等）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观察食品安全相关的监视和测量设备的种类并了解检定/校准情况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观察工作环境（清洁、消毒、虫害防治等）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12:00-12:30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NotTrackMoves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000000"/>
    <w:rsid w:val="05245D8B"/>
    <w:rsid w:val="05DA38F1"/>
    <w:rsid w:val="081D1247"/>
    <w:rsid w:val="0C104C1F"/>
    <w:rsid w:val="0DD272BE"/>
    <w:rsid w:val="18FC27B3"/>
    <w:rsid w:val="1918631C"/>
    <w:rsid w:val="202A19A7"/>
    <w:rsid w:val="2D714FD8"/>
    <w:rsid w:val="3CFD75CA"/>
    <w:rsid w:val="497601DF"/>
    <w:rsid w:val="5CF43DE9"/>
    <w:rsid w:val="645A5BAC"/>
    <w:rsid w:val="65BC336D"/>
    <w:rsid w:val="693502D5"/>
    <w:rsid w:val="69780A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550</Words>
  <Characters>3139</Characters>
  <Lines>26</Lines>
  <Paragraphs>7</Paragraphs>
  <TotalTime>0</TotalTime>
  <ScaleCrop>false</ScaleCrop>
  <LinksUpToDate>false</LinksUpToDate>
  <CharactersWithSpaces>3682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和为贵</cp:lastModifiedBy>
  <cp:lastPrinted>2021-11-23T02:59:00Z</cp:lastPrinted>
  <dcterms:modified xsi:type="dcterms:W3CDTF">2021-12-03T00:24:37Z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2052-11.1.0.11115</vt:lpwstr>
  </property>
</Properties>
</file>