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sz w:val="20"/>
              </w:rPr>
            </w:pPr>
            <w:bookmarkStart w:id="0" w:name="组织名称"/>
            <w:r>
              <w:rPr>
                <w:sz w:val="20"/>
              </w:rPr>
              <w:t>河北卫民电力设备制造有限公司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line="360" w:lineRule="exact"/>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0470-2020-QEO-2021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exact"/>
              <w:textAlignment w:val="auto"/>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bookmarkStart w:id="7" w:name="再认证勾选"/>
            <w:r>
              <w:rPr>
                <w:rFonts w:hint="eastAsia"/>
                <w:sz w:val="22"/>
                <w:szCs w:val="22"/>
                <w:lang w:val="en-US" w:eastAsia="zh-CN"/>
              </w:rPr>
              <w:t>监督</w:t>
            </w:r>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hint="eastAsia" w:ascii="Times New Roman" w:hAnsi="Times New Roman" w:eastAsia="宋体" w:cs="Times New Roman"/>
                <w:b w:val="0"/>
                <w:bCs w:val="0"/>
                <w:kern w:val="2"/>
                <w:sz w:val="20"/>
                <w:lang w:val="en-US" w:eastAsia="zh-CN" w:bidi="ar-SA"/>
              </w:rPr>
            </w:pPr>
            <w:r>
              <w:rPr>
                <w:b w:val="0"/>
                <w:bCs w:val="0"/>
                <w:sz w:val="20"/>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b w:val="0"/>
                <w:bCs w:val="0"/>
                <w:sz w:val="18"/>
                <w:szCs w:val="18"/>
                <w:lang w:val="de-DE"/>
              </w:rPr>
            </w:pPr>
            <w:r>
              <w:rPr>
                <w:b w:val="0"/>
                <w:bCs w:val="0"/>
                <w:sz w:val="18"/>
                <w:szCs w:val="18"/>
                <w:lang w:val="de-DE"/>
              </w:rPr>
              <w:t>2019-N1QMS-3022240</w:t>
            </w:r>
          </w:p>
          <w:p>
            <w:pPr>
              <w:keepNext w:val="0"/>
              <w:keepLines w:val="0"/>
              <w:pageBreakBefore w:val="0"/>
              <w:widowControl w:val="0"/>
              <w:kinsoku/>
              <w:wordWrap/>
              <w:overflowPunct/>
              <w:topLinePunct w:val="0"/>
              <w:autoSpaceDE/>
              <w:autoSpaceDN/>
              <w:bidi w:val="0"/>
              <w:adjustRightInd/>
              <w:spacing w:after="0" w:line="360" w:lineRule="exact"/>
              <w:jc w:val="center"/>
              <w:textAlignment w:val="auto"/>
              <w:rPr>
                <w:b w:val="0"/>
                <w:bCs w:val="0"/>
                <w:sz w:val="18"/>
                <w:szCs w:val="18"/>
                <w:lang w:val="de-DE"/>
              </w:rPr>
            </w:pPr>
            <w:r>
              <w:rPr>
                <w:b w:val="0"/>
                <w:bCs w:val="0"/>
                <w:sz w:val="18"/>
                <w:szCs w:val="18"/>
                <w:lang w:val="de-DE"/>
              </w:rPr>
              <w:t>2020-N1EMS-3022240</w:t>
            </w:r>
          </w:p>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18"/>
                <w:szCs w:val="18"/>
                <w:lang w:val="de-DE" w:eastAsia="zh-CN" w:bidi="ar-SA"/>
              </w:rPr>
            </w:pPr>
            <w:r>
              <w:rPr>
                <w:b w:val="0"/>
                <w:bCs w:val="0"/>
                <w:sz w:val="18"/>
                <w:szCs w:val="18"/>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hint="eastAsia" w:ascii="Times New Roman" w:hAnsi="Times New Roman" w:eastAsia="宋体" w:cs="Times New Roman"/>
                <w:b w:val="0"/>
                <w:bCs w:val="0"/>
                <w:kern w:val="2"/>
                <w:sz w:val="20"/>
                <w:lang w:val="en-US" w:eastAsia="zh-CN" w:bidi="ar-SA"/>
              </w:rPr>
            </w:pPr>
            <w:r>
              <w:rPr>
                <w:b w:val="0"/>
                <w:bCs w:val="0"/>
                <w:sz w:val="20"/>
                <w:lang w:val="de-DE"/>
              </w:rPr>
              <w:t>张星</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b w:val="0"/>
                <w:bCs w:val="0"/>
                <w:sz w:val="18"/>
                <w:szCs w:val="18"/>
                <w:lang w:val="de-DE"/>
              </w:rPr>
            </w:pPr>
            <w:r>
              <w:rPr>
                <w:b w:val="0"/>
                <w:bCs w:val="0"/>
                <w:sz w:val="18"/>
                <w:szCs w:val="18"/>
                <w:lang w:val="de-DE"/>
              </w:rPr>
              <w:t>2020-N1QMS-1263722</w:t>
            </w:r>
          </w:p>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18"/>
                <w:szCs w:val="18"/>
                <w:lang w:val="de-DE" w:eastAsia="zh-CN" w:bidi="ar-SA"/>
              </w:rPr>
            </w:pPr>
            <w:r>
              <w:rPr>
                <w:b w:val="0"/>
                <w:bCs w:val="0"/>
                <w:sz w:val="18"/>
                <w:szCs w:val="18"/>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hint="eastAsia" w:ascii="Times New Roman" w:hAnsi="Times New Roman" w:eastAsia="宋体" w:cs="Times New Roman"/>
                <w:b w:val="0"/>
                <w:bCs w:val="0"/>
                <w:kern w:val="2"/>
                <w:sz w:val="20"/>
                <w:lang w:val="en-US" w:eastAsia="zh-CN" w:bidi="ar-SA"/>
              </w:rPr>
            </w:pPr>
            <w:r>
              <w:rPr>
                <w:b w:val="0"/>
                <w:bCs w:val="0"/>
                <w:sz w:val="20"/>
                <w:lang w:val="de-DE"/>
              </w:rPr>
              <w:t>白帆</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18"/>
                <w:szCs w:val="18"/>
                <w:lang w:val="de-DE" w:eastAsia="zh-CN" w:bidi="ar-SA"/>
              </w:rPr>
            </w:pPr>
            <w:r>
              <w:rPr>
                <w:b w:val="0"/>
                <w:bCs w:val="0"/>
                <w:sz w:val="18"/>
                <w:szCs w:val="18"/>
                <w:lang w:val="de-DE"/>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6"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6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641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2021-09-14T00:32:15Z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