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晋江市新思维环保科技有限公司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福建省泉州市晋江市英林镇东埔村北环路北侧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福建省泉州市晋江市英林镇东埔村北环路北侧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13255009300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279971887@qq.com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</w:rPr>
              <w:t>詹景谦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0913-2021-QEO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Q：铝蜂窝板的加工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E：铝蜂窝板的加工所涉及场所的相关环境管理活动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O：铝蜂窝板的加工所涉及场所的相关职业健康安全管理活动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Q：17.06.02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O：17.06.02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bookmarkStart w:id="33" w:name="_GoBack"/>
            <w:bookmarkEnd w:id="33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2021年10月16日 下午至2021年10月18日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组长</w:t>
            </w:r>
          </w:p>
          <w:p>
            <w:pPr>
              <w:rPr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2021.10.16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80"/>
        <w:gridCol w:w="1370"/>
        <w:gridCol w:w="550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10.16</w:t>
            </w:r>
          </w:p>
        </w:tc>
        <w:tc>
          <w:tcPr>
            <w:tcW w:w="13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7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</w:tcPr>
          <w:p>
            <w:pPr>
              <w:pStyle w:val="2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5507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地方监督抽查情况；顾客满意、相关方投诉及处理情况；一阶段问题验证，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507" w:type="dxa"/>
            <w:vAlign w:val="top"/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9.1.3分析与评价、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9.2 内部审核、10.2不合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</w:p>
          <w:p>
            <w:pPr>
              <w:spacing w:line="280" w:lineRule="exac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6.1.2环境因素/危险源的辨识与评价、6.1.3合规义务、6.1.4措施的策划、6.2.1环境/职业健康安全目标、6.2.2实现环境/职业健康安全目标措施的策划、7.2能力、7.3意识、7.5.1形成文件的信息总则、7.5.2形成文件的信息的创建和更新、7.5.3形成文件的信息的控制、8.1运行策划和控制、8.2应急准备和响应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9.1监视、测量、分析和评价（9.1.1总则、9.1.2合规性评价）、9.2 内部审核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10.2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10.17</w:t>
            </w:r>
          </w:p>
        </w:tc>
        <w:tc>
          <w:tcPr>
            <w:tcW w:w="1380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-12：30</w:t>
            </w:r>
          </w:p>
          <w:p>
            <w:pPr>
              <w:pStyle w:val="2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12：30-13：00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7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8.1运行策划和控制、8.3产品和服务的设计和开发不适用确认、8.5.1生产和服务提供的控制、8.5.2产品标识和可追朔性、8.5.4产品防护、8.5.6生产和服务提供的更改控制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8.6产品和服务的放行、8.7不合格输出的控制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vMerge w:val="continue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507" w:type="dxa"/>
            <w:shd w:val="clear" w:color="auto" w:fill="F2DCDC" w:themeFill="accent2" w:themeFillTint="32"/>
            <w:vAlign w:val="top"/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9.1.3分析与评价、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9.2 内部审核、10.2不合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6.1.2环境因素/危险源的辨识与评价、6.1.3合规义务、6.1.4措施的策划、6.2.1环境/职业健康安全目标、6.2.2实现环境/职业健康安全目标措施的策划、7.2能力、7.3意识、7.5.1形成文件的信息总则、7.5.2形成文件的信息的创建和更新、7.5.3形成文件的信息的控制、8.1运行策划和控制、8.2应急准备和响应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9.1监视、测量、分析和评价（9.1.1总则、9.1.2合规性评价）、9.2 内部审核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10.2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10.18</w:t>
            </w:r>
          </w:p>
        </w:tc>
        <w:tc>
          <w:tcPr>
            <w:tcW w:w="1380" w:type="dxa"/>
            <w:vMerge w:val="restart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7" w:type="dxa"/>
            <w:shd w:val="clear" w:color="auto" w:fill="F2DCDC" w:themeFill="accent2" w:themeFillTint="32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8.1运行策划和控制、8.3产品和服务的设计和开发不适用确认、8.5.1生产和服务提供的控制、8.5.2产品标识和可追朔性、8.5.4产品防护、8.5.6生产和服务提供的更改控制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8.6产品和服务的放行、8.7不合格输出的控制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507" w:type="dxa"/>
            <w:shd w:val="clear" w:color="auto" w:fill="F2DCDC" w:themeFill="accent2" w:themeFillTint="32"/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9.1.3分析与评价、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9.2 内部审核、10.2不合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6.1.2环境因素/危险源的辨识与评价、6.1.3合规义务、6.1.4措施的策划、6.2.1环境/职业健康安全目标、6.2.2实现环境/职业健康安全目标措施的策划、7.2能力、7.3意识、7.5.1形成文件的信息总则、7.5.2形成文件的信息的创建和更新、7.5.3形成文件的信息的控制、8.1运行策划和控制、8.2应急准备和响应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9.1监视、测量、分析和评价（9.1.1总则、9.1.2合规性评价）、9.2 内部审核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10.2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6877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44ADA"/>
    <w:rsid w:val="0BC0079F"/>
    <w:rsid w:val="0CD93118"/>
    <w:rsid w:val="0D582A16"/>
    <w:rsid w:val="0FAD1CA6"/>
    <w:rsid w:val="0FFC167C"/>
    <w:rsid w:val="10AC2612"/>
    <w:rsid w:val="2A663461"/>
    <w:rsid w:val="37835ECF"/>
    <w:rsid w:val="3DFE45F4"/>
    <w:rsid w:val="4390131C"/>
    <w:rsid w:val="43B56D94"/>
    <w:rsid w:val="443422A9"/>
    <w:rsid w:val="4A6D13AB"/>
    <w:rsid w:val="51603F64"/>
    <w:rsid w:val="57487557"/>
    <w:rsid w:val="5C067CBF"/>
    <w:rsid w:val="66405AB1"/>
    <w:rsid w:val="68B371C3"/>
    <w:rsid w:val="6A1C284B"/>
    <w:rsid w:val="71E16CD4"/>
    <w:rsid w:val="776A7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2021-10-21T08:23:49Z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