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0913-2021-QEO</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晋江市新思维环保科技有限公司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2021年10月15日 上午至2021年10月15日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强兴</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2020-N1QMS-1263375</w:t>
            </w:r>
          </w:p>
          <w:p>
            <w:pPr>
              <w:spacing w:line="240" w:lineRule="exact"/>
              <w:jc w:val="center"/>
              <w:rPr>
                <w:b/>
                <w:color w:val="000000"/>
                <w:szCs w:val="21"/>
              </w:rPr>
            </w:pPr>
            <w:r>
              <w:rPr>
                <w:b/>
                <w:color w:val="000000"/>
                <w:szCs w:val="21"/>
              </w:rPr>
              <w:t>2020-N1EMS-1263375</w:t>
            </w:r>
          </w:p>
          <w:p>
            <w:pPr>
              <w:spacing w:line="240" w:lineRule="exact"/>
              <w:jc w:val="center"/>
              <w:rPr>
                <w:b/>
                <w:color w:val="000000"/>
                <w:szCs w:val="21"/>
              </w:rPr>
            </w:pPr>
            <w:r>
              <w:rPr>
                <w:b/>
                <w:color w:val="000000"/>
                <w:szCs w:val="21"/>
              </w:rPr>
              <w:t>2021-N1OHSMS-1263375</w:t>
            </w:r>
          </w:p>
        </w:tc>
        <w:tc>
          <w:tcPr>
            <w:tcW w:w="1140" w:type="dxa"/>
            <w:vAlign w:val="center"/>
          </w:tcPr>
          <w:p>
            <w:pPr>
              <w:spacing w:line="240" w:lineRule="exact"/>
              <w:jc w:val="center"/>
              <w:rPr>
                <w:b/>
                <w:color w:val="000000"/>
                <w:szCs w:val="21"/>
              </w:rPr>
            </w:pPr>
            <w:r>
              <w:rPr>
                <w:b/>
                <w:color w:val="000000"/>
                <w:szCs w:val="21"/>
              </w:rPr>
              <w:t>Q:17.06.02</w:t>
            </w:r>
          </w:p>
          <w:p>
            <w:pPr>
              <w:spacing w:line="240" w:lineRule="exact"/>
              <w:jc w:val="center"/>
              <w:rPr>
                <w:b/>
                <w:color w:val="000000"/>
                <w:szCs w:val="21"/>
              </w:rPr>
            </w:pPr>
            <w:r>
              <w:rPr>
                <w:b/>
                <w:color w:val="000000"/>
                <w:szCs w:val="21"/>
              </w:rPr>
              <w:t>E:17.06.02</w:t>
            </w:r>
          </w:p>
          <w:p>
            <w:pPr>
              <w:spacing w:line="240" w:lineRule="exact"/>
              <w:jc w:val="center"/>
              <w:rPr>
                <w:b/>
                <w:color w:val="000000"/>
                <w:szCs w:val="21"/>
              </w:rPr>
            </w:pPr>
            <w:r>
              <w:rPr>
                <w:b/>
                <w:color w:val="000000"/>
                <w:szCs w:val="21"/>
              </w:rPr>
              <w:t>O:17.06.02</w:t>
            </w:r>
          </w:p>
        </w:tc>
        <w:tc>
          <w:tcPr>
            <w:tcW w:w="1088" w:type="dxa"/>
            <w:vAlign w:val="center"/>
          </w:tcPr>
          <w:p>
            <w:pPr>
              <w:spacing w:line="240" w:lineRule="exact"/>
              <w:jc w:val="center"/>
              <w:rPr>
                <w:rFonts w:hint="default" w:eastAsia="宋体"/>
                <w:szCs w:val="21"/>
                <w:lang w:val="en-US" w:eastAsia="zh-CN"/>
              </w:rPr>
            </w:pPr>
            <w:r>
              <w:rPr>
                <w:rFonts w:hint="eastAsia"/>
                <w:szCs w:val="21"/>
                <w:lang w:val="en-US" w:eastAsia="zh-CN"/>
              </w:rPr>
              <w:t>被见证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伍光华</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2020-N1QMS-2219448</w:t>
            </w:r>
          </w:p>
          <w:p>
            <w:pPr>
              <w:spacing w:line="240" w:lineRule="exact"/>
              <w:jc w:val="center"/>
              <w:rPr>
                <w:b/>
                <w:color w:val="000000"/>
                <w:szCs w:val="21"/>
              </w:rPr>
            </w:pPr>
            <w:r>
              <w:rPr>
                <w:b/>
                <w:color w:val="000000"/>
                <w:szCs w:val="21"/>
              </w:rPr>
              <w:t>2020-N1EMS-2219448</w:t>
            </w:r>
          </w:p>
          <w:p>
            <w:pPr>
              <w:spacing w:line="240" w:lineRule="exact"/>
              <w:jc w:val="center"/>
              <w:rPr>
                <w:b/>
                <w:color w:val="000000"/>
                <w:szCs w:val="21"/>
              </w:rPr>
            </w:pPr>
            <w:r>
              <w:rPr>
                <w:b/>
                <w:color w:val="000000"/>
                <w:szCs w:val="21"/>
              </w:rPr>
              <w:t>2020-N1OHSMS-2219448</w:t>
            </w:r>
          </w:p>
        </w:tc>
        <w:tc>
          <w:tcPr>
            <w:tcW w:w="1140" w:type="dxa"/>
            <w:vAlign w:val="center"/>
          </w:tcPr>
          <w:p>
            <w:pPr>
              <w:spacing w:line="240" w:lineRule="exact"/>
              <w:jc w:val="center"/>
              <w:rPr>
                <w:b/>
                <w:color w:val="000000"/>
                <w:szCs w:val="21"/>
              </w:rPr>
            </w:pPr>
            <w:r>
              <w:rPr>
                <w:b/>
                <w:color w:val="000000"/>
                <w:szCs w:val="21"/>
              </w:rPr>
              <w:t>Q:17.06.02</w:t>
            </w:r>
          </w:p>
          <w:p>
            <w:pPr>
              <w:spacing w:line="240" w:lineRule="exact"/>
              <w:jc w:val="center"/>
              <w:rPr>
                <w:b/>
                <w:color w:val="000000"/>
                <w:szCs w:val="21"/>
              </w:rPr>
            </w:pPr>
            <w:r>
              <w:rPr>
                <w:b/>
                <w:color w:val="000000"/>
                <w:szCs w:val="21"/>
              </w:rPr>
              <w:t>E:17.06.02</w:t>
            </w:r>
          </w:p>
          <w:p>
            <w:pPr>
              <w:spacing w:line="240" w:lineRule="exact"/>
              <w:jc w:val="center"/>
              <w:rPr>
                <w:b/>
                <w:color w:val="000000"/>
                <w:szCs w:val="21"/>
              </w:rPr>
            </w:pPr>
            <w:r>
              <w:rPr>
                <w:b/>
                <w:color w:val="000000"/>
                <w:szCs w:val="21"/>
              </w:rPr>
              <w:t>O:17.06.02</w:t>
            </w:r>
          </w:p>
        </w:tc>
        <w:tc>
          <w:tcPr>
            <w:tcW w:w="1088" w:type="dxa"/>
            <w:vAlign w:val="center"/>
          </w:tcPr>
          <w:p>
            <w:pPr>
              <w:spacing w:line="240" w:lineRule="exact"/>
              <w:jc w:val="center"/>
              <w:rPr>
                <w:rFonts w:hint="default" w:eastAsia="宋体"/>
                <w:szCs w:val="21"/>
                <w:lang w:val="en-US" w:eastAsia="zh-CN"/>
              </w:rPr>
            </w:pPr>
            <w:r>
              <w:rPr>
                <w:rFonts w:hint="eastAsia"/>
                <w:szCs w:val="21"/>
                <w:lang w:val="en-US" w:eastAsia="zh-CN"/>
              </w:rPr>
              <w:t>组长见证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晋江市新思维环保科技有限公司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福建省泉州市晋江市英林镇东埔村北环路北侧</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362256</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福建省泉州市晋江市英林镇东埔村北环路北侧</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362256</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李虎</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13255009300</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詹景谦</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詹景谦</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35" w:name="审核范围"/>
            <w:r>
              <w:rPr>
                <w:rFonts w:hint="eastAsia" w:ascii="宋体" w:hAnsi="宋体" w:cs="宋体"/>
                <w:color w:val="000000"/>
                <w:kern w:val="0"/>
                <w:szCs w:val="21"/>
              </w:rPr>
              <w:t>铝蜂窝板的加工</w:t>
            </w:r>
            <w:r>
              <w:rPr>
                <w:rFonts w:hint="eastAsia" w:ascii="宋体" w:hAnsi="宋体" w:cs="宋体"/>
                <w:color w:val="000000"/>
                <w:kern w:val="0"/>
                <w:szCs w:val="21"/>
                <w:lang w:eastAsia="zh-CN"/>
              </w:rPr>
              <w:t>；</w:t>
            </w:r>
            <w:bookmarkEnd w:id="35"/>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r>
              <w:rPr>
                <w:rFonts w:hint="eastAsia"/>
                <w:sz w:val="21"/>
                <w:lang w:val="en-US" w:eastAsia="zh-CN"/>
              </w:rPr>
              <w:t xml:space="preserve">采购 </w:t>
            </w:r>
            <w:r>
              <w:rPr>
                <w:rFonts w:hint="eastAsia"/>
                <w:lang w:val="en-US" w:eastAsia="zh-CN"/>
              </w:rPr>
              <w:t>→ 蜂窝拉伸与铝板组合→  组合热压</w:t>
            </w:r>
            <w:bookmarkStart w:id="37" w:name="_GoBack"/>
            <w:bookmarkEnd w:id="37"/>
            <w:r>
              <w:rPr>
                <w:rFonts w:hint="eastAsia"/>
                <w:lang w:val="en-US" w:eastAsia="zh-CN"/>
              </w:rPr>
              <w:t>→ 打磨切割修边→</w:t>
            </w:r>
            <w:r>
              <w:rPr>
                <w:rFonts w:hint="eastAsia"/>
              </w:rPr>
              <w:t>蜂窝岩板复合</w:t>
            </w:r>
            <w:r>
              <w:rPr>
                <w:rFonts w:hint="eastAsia"/>
                <w:lang w:val="en-US" w:eastAsia="zh-CN"/>
              </w:rPr>
              <w:t xml:space="preserve"> → </w:t>
            </w:r>
            <w:r>
              <w:rPr>
                <w:rFonts w:hint="eastAsia"/>
              </w:rPr>
              <w:t>切割打磨</w:t>
            </w:r>
            <w:r>
              <w:rPr>
                <w:rFonts w:hint="eastAsia"/>
                <w:lang w:val="en-US" w:eastAsia="zh-CN"/>
              </w:rPr>
              <w:t xml:space="preserve">→ </w:t>
            </w:r>
            <w:r>
              <w:rPr>
                <w:rFonts w:hint="eastAsia"/>
              </w:rPr>
              <w:t>成品</w:t>
            </w:r>
            <w:r>
              <w:rPr>
                <w:rFonts w:hint="eastAsia"/>
                <w:lang w:val="en-US" w:eastAsia="zh-CN"/>
              </w:rPr>
              <w:t xml:space="preserve">检验→ </w:t>
            </w:r>
            <w:r>
              <w:rPr>
                <w:rFonts w:hint="eastAsia"/>
              </w:rPr>
              <w:t>包装出货</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铝蜂窝板的加工</w:t>
            </w:r>
          </w:p>
        </w:tc>
        <w:tc>
          <w:tcPr>
            <w:tcW w:w="2006" w:type="dxa"/>
            <w:gridSpan w:val="3"/>
            <w:vAlign w:val="center"/>
          </w:tcPr>
          <w:p>
            <w:pPr>
              <w:spacing w:line="240" w:lineRule="exact"/>
              <w:jc w:val="both"/>
              <w:rPr>
                <w:b/>
                <w:color w:val="000000"/>
                <w:szCs w:val="21"/>
              </w:rPr>
            </w:pPr>
            <w:r>
              <w:rPr>
                <w:b/>
                <w:color w:val="000000"/>
                <w:szCs w:val="21"/>
              </w:rPr>
              <w:t>Q:17.06.02</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铝蜂窝板的加工所涉及场所的相关环境管理活动</w:t>
            </w:r>
          </w:p>
        </w:tc>
        <w:tc>
          <w:tcPr>
            <w:tcW w:w="2006" w:type="dxa"/>
            <w:gridSpan w:val="3"/>
            <w:vAlign w:val="center"/>
          </w:tcPr>
          <w:p>
            <w:pPr>
              <w:widowControl/>
              <w:jc w:val="both"/>
              <w:rPr>
                <w:rFonts w:ascii="宋体" w:hAnsi="宋体" w:cs="宋体"/>
                <w:color w:val="000000"/>
                <w:kern w:val="0"/>
                <w:szCs w:val="21"/>
              </w:rPr>
            </w:pPr>
            <w:r>
              <w:rPr>
                <w:rFonts w:ascii="宋体" w:hAnsi="宋体" w:cs="宋体"/>
                <w:color w:val="000000"/>
                <w:kern w:val="0"/>
                <w:szCs w:val="21"/>
              </w:rPr>
              <w:t>E:17.06.02</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铝蜂窝板的加工所涉及场所的相关职业健康安全管理活动</w:t>
            </w:r>
          </w:p>
        </w:tc>
        <w:tc>
          <w:tcPr>
            <w:tcW w:w="2006" w:type="dxa"/>
            <w:gridSpan w:val="3"/>
            <w:vAlign w:val="center"/>
          </w:tcPr>
          <w:p>
            <w:pPr>
              <w:spacing w:line="400" w:lineRule="exact"/>
              <w:rPr>
                <w:rFonts w:ascii="宋体" w:hAnsi="宋体"/>
                <w:b/>
                <w:color w:val="000000"/>
                <w:szCs w:val="21"/>
              </w:rPr>
            </w:pPr>
            <w:r>
              <w:rPr>
                <w:rFonts w:ascii="宋体" w:hAnsi="宋体" w:cs="宋体"/>
                <w:color w:val="000000"/>
                <w:kern w:val="0"/>
                <w:szCs w:val="21"/>
              </w:rPr>
              <w:t>O:17.06.02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rFonts w:hint="eastAsia" w:ascii="宋体" w:hAnsi="宋体" w:cs="宋体"/>
                <w:color w:val="000000"/>
                <w:kern w:val="0"/>
                <w:szCs w:val="21"/>
              </w:rPr>
              <w:t>福建省泉州市晋江市英林镇东埔村北环路北侧</w:t>
            </w:r>
          </w:p>
        </w:tc>
        <w:tc>
          <w:tcPr>
            <w:tcW w:w="2267" w:type="dxa"/>
          </w:tcPr>
          <w:p>
            <w:pPr>
              <w:spacing w:before="40" w:after="40"/>
              <w:rPr>
                <w:rFonts w:eastAsia="黑体"/>
                <w:szCs w:val="21"/>
                <w:lang w:val="de-DE" w:eastAsia="ja-JP"/>
              </w:rPr>
            </w:pPr>
            <w:r>
              <w:rPr>
                <w:rFonts w:hint="eastAsia" w:ascii="宋体" w:hAnsi="宋体" w:cs="宋体"/>
                <w:color w:val="000000"/>
                <w:kern w:val="0"/>
                <w:szCs w:val="21"/>
              </w:rPr>
              <w:t>福建省泉州市晋江市英林镇东埔村北环路北侧</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803" w:type="dxa"/>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Q：铝蜂窝板的加工</w:t>
            </w:r>
          </w:p>
          <w:p>
            <w:pPr>
              <w:widowControl/>
              <w:jc w:val="left"/>
              <w:rPr>
                <w:rFonts w:hint="eastAsia" w:ascii="宋体" w:hAnsi="宋体" w:cs="宋体"/>
                <w:color w:val="000000"/>
                <w:kern w:val="0"/>
                <w:szCs w:val="21"/>
              </w:rPr>
            </w:pPr>
            <w:r>
              <w:rPr>
                <w:rFonts w:hint="eastAsia" w:ascii="宋体" w:hAnsi="宋体" w:cs="宋体"/>
                <w:color w:val="000000"/>
                <w:kern w:val="0"/>
                <w:szCs w:val="21"/>
              </w:rPr>
              <w:t>E：铝蜂窝板的加工所涉及场所的相关环境管理活动</w:t>
            </w:r>
          </w:p>
          <w:p>
            <w:pPr>
              <w:pStyle w:val="19"/>
              <w:rPr>
                <w:rFonts w:eastAsia="黑体" w:cs="Arial"/>
                <w:sz w:val="21"/>
                <w:szCs w:val="21"/>
                <w:lang w:val="en-US" w:eastAsia="ja-JP"/>
              </w:rPr>
            </w:pPr>
            <w:r>
              <w:rPr>
                <w:rFonts w:hint="eastAsia" w:ascii="宋体" w:hAnsi="宋体" w:cs="宋体"/>
                <w:color w:val="000000"/>
                <w:kern w:val="0"/>
                <w:szCs w:val="21"/>
              </w:rPr>
              <w:t>O：铝蜂窝板的加工所涉及场所的相关职业健康安全管理活动</w:t>
            </w:r>
          </w:p>
        </w:tc>
        <w:tc>
          <w:tcPr>
            <w:tcW w:w="669" w:type="dxa"/>
            <w:vAlign w:val="center"/>
          </w:tcPr>
          <w:p>
            <w:pPr>
              <w:spacing w:before="40" w:after="40"/>
              <w:rPr>
                <w:rFonts w:eastAsia="黑体"/>
                <w:szCs w:val="21"/>
                <w:lang w:eastAsia="ja-JP"/>
              </w:rPr>
            </w:pPr>
            <w:r>
              <w:rPr>
                <w:rFonts w:hint="eastAsia" w:ascii="宋体" w:hAnsi="宋体"/>
                <w:b/>
                <w:sz w:val="21"/>
                <w:szCs w:val="21"/>
              </w:rPr>
              <w:t xml:space="preserve">GB/T19001-2016/ISO 9001:2015 </w:t>
            </w:r>
            <w:r>
              <w:rPr>
                <w:rFonts w:hint="eastAsia" w:ascii="宋体" w:hAnsi="宋体"/>
                <w:b/>
                <w:sz w:val="21"/>
                <w:szCs w:val="21"/>
                <w:lang w:eastAsia="zh-CN"/>
              </w:rPr>
              <w:t>、</w:t>
            </w:r>
            <w:r>
              <w:rPr>
                <w:rFonts w:hint="eastAsia" w:ascii="宋体" w:hAnsi="宋体"/>
                <w:b/>
                <w:sz w:val="21"/>
                <w:szCs w:val="21"/>
              </w:rPr>
              <w:t>GB/T24001-2016/ISO 14001:2015</w:t>
            </w:r>
            <w:r>
              <w:rPr>
                <w:rFonts w:hint="eastAsia" w:ascii="宋体" w:hAnsi="宋体"/>
                <w:b/>
                <w:sz w:val="21"/>
                <w:szCs w:val="21"/>
                <w:lang w:eastAsia="zh-CN"/>
              </w:rPr>
              <w:t>、</w:t>
            </w:r>
            <w:r>
              <w:rPr>
                <w:rFonts w:hint="eastAsia" w:ascii="宋体" w:hAnsi="宋体"/>
                <w:b/>
                <w:sz w:val="21"/>
                <w:szCs w:val="21"/>
              </w:rPr>
              <w:t>GB/T 45001-2020/ISO45001：2018</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rPr>
                  <w:sym w:font="Wingdings 2" w:char="0052"/>
                </w:r>
                <w:r>
                  <w:rPr>
                    <w:rFonts w:hint="eastAsia" w:ascii="宋体" w:hAnsi="宋体"/>
                    <w:color w:val="000000"/>
                    <w:szCs w:val="21"/>
                  </w:rPr>
                  <w:t>是</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eastAsia="黑体"/>
                <w:szCs w:val="21"/>
                <w:lang w:eastAsia="zh-CN"/>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 xml:space="preserve">于 </w:t>
            </w:r>
            <w:r>
              <w:rPr>
                <w:rFonts w:hint="eastAsia" w:ascii="宋体" w:hAnsi="宋体"/>
                <w:b/>
                <w:color w:val="000000"/>
                <w:szCs w:val="21"/>
                <w:u w:val="single"/>
                <w:lang w:val="en-US" w:eastAsia="zh-CN"/>
              </w:rPr>
              <w:t>2021</w:t>
            </w:r>
            <w:r>
              <w:rPr>
                <w:rFonts w:hint="eastAsia" w:ascii="宋体" w:hAnsi="宋体"/>
                <w:b/>
                <w:color w:val="000000"/>
                <w:szCs w:val="21"/>
                <w:u w:val="single"/>
              </w:rPr>
              <w:t xml:space="preserve">年 </w:t>
            </w:r>
            <w:r>
              <w:rPr>
                <w:rFonts w:hint="eastAsia" w:ascii="宋体" w:hAnsi="宋体"/>
                <w:b/>
                <w:color w:val="000000"/>
                <w:szCs w:val="21"/>
                <w:u w:val="single"/>
                <w:lang w:val="en-US" w:eastAsia="zh-CN"/>
              </w:rPr>
              <w:t>4</w:t>
            </w:r>
            <w:r>
              <w:rPr>
                <w:rFonts w:hint="eastAsia" w:ascii="宋体" w:hAnsi="宋体"/>
                <w:b/>
                <w:color w:val="000000"/>
                <w:szCs w:val="21"/>
                <w:u w:val="single"/>
              </w:rPr>
              <w:t xml:space="preserve"> 月 </w:t>
            </w:r>
            <w:r>
              <w:rPr>
                <w:rFonts w:hint="eastAsia" w:ascii="宋体" w:hAnsi="宋体"/>
                <w:b/>
                <w:color w:val="000000"/>
                <w:szCs w:val="21"/>
                <w:u w:val="single"/>
                <w:lang w:val="en-US" w:eastAsia="zh-CN"/>
              </w:rPr>
              <w:t>2</w:t>
            </w:r>
            <w:r>
              <w:rPr>
                <w:rFonts w:hint="eastAsia" w:ascii="宋体" w:hAnsi="宋体"/>
                <w:b/>
                <w:color w:val="000000"/>
                <w:szCs w:val="21"/>
                <w:u w:val="single"/>
              </w:rPr>
              <w:t xml:space="preserve"> 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2021</w:t>
            </w:r>
            <w:r>
              <w:rPr>
                <w:rFonts w:hint="eastAsia" w:ascii="宋体" w:hAnsi="宋体"/>
                <w:b/>
                <w:color w:val="000000"/>
                <w:szCs w:val="21"/>
                <w:u w:val="single"/>
              </w:rPr>
              <w:t xml:space="preserve"> 年 </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15</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 xml:space="preserve"> 年 8月204日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高温热压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A3"/>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 xml:space="preserve">采购过程 </w:t>
            </w:r>
            <w:r>
              <w:rPr>
                <w:rFonts w:hint="eastAsia" w:ascii="宋体" w:hAnsi="宋体"/>
                <w:color w:val="000000"/>
                <w:spacing w:val="-10"/>
                <w:szCs w:val="21"/>
              </w:rPr>
              <w:sym w:font="Wingdings 2" w:char="00A3"/>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A3"/>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是否按法规办理了环境影响评价登记表/报告表/报告书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是否按法规办理了环境影响评价报告表/报告书的验收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是否按法规办理了《排污许可证》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是否提供近期环境监测报告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w:t>
            </w:r>
            <w:r>
              <w:rPr>
                <w:rFonts w:hint="eastAsia" w:ascii="宋体"/>
                <w:color w:val="000000"/>
                <w:spacing w:val="-10"/>
                <w:szCs w:val="21"/>
              </w:rPr>
              <w:sym w:font="Wingdings 2" w:char="00A3"/>
            </w:r>
            <w:r>
              <w:rPr>
                <w:rFonts w:hint="eastAsia" w:ascii="宋体"/>
                <w:color w:val="000000"/>
                <w:spacing w:val="-10"/>
                <w:szCs w:val="21"/>
              </w:rPr>
              <w:t>危险化学品仓库、□污染物治疗设施、</w:t>
            </w:r>
            <w:r>
              <w:rPr>
                <w:rFonts w:hint="eastAsia" w:ascii="宋体"/>
                <w:color w:val="000000"/>
                <w:spacing w:val="-10"/>
                <w:szCs w:val="21"/>
              </w:rPr>
              <w:sym w:font="Wingdings 2" w:char="00A3"/>
            </w:r>
            <w:r>
              <w:rPr>
                <w:rFonts w:hint="eastAsia" w:ascii="宋体"/>
                <w:color w:val="000000"/>
                <w:spacing w:val="-10"/>
                <w:szCs w:val="21"/>
              </w:rPr>
              <w:t>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eastAsia="黑体"/>
                <w:b/>
                <w:szCs w:val="21"/>
              </w:rPr>
              <w:t xml:space="preserve"> </w:t>
            </w:r>
            <w:r>
              <w:rPr>
                <w:rFonts w:hint="eastAsia" w:ascii="Wingdings" w:hAnsi="Wingdings"/>
                <w:color w:val="000000"/>
                <w:spacing w:val="-10"/>
                <w:szCs w:val="21"/>
              </w:rPr>
              <w:t>¨</w:t>
            </w:r>
            <w:r>
              <w:rPr>
                <w:rFonts w:eastAsia="黑体"/>
                <w:b/>
                <w:szCs w:val="21"/>
              </w:rPr>
              <w:t xml:space="preserve">OHSAS </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是否提供近一年的作业场所有害物质监测报告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是否提供近一年的职业健康体检报告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职业危害场所、□高风险作业场所，</w:t>
            </w:r>
            <w:r>
              <w:rPr>
                <w:rFonts w:hint="eastAsia" w:ascii="宋体"/>
                <w:color w:val="000000"/>
                <w:spacing w:val="-10"/>
                <w:szCs w:val="21"/>
              </w:rPr>
              <w:sym w:font="Wingdings 2" w:char="00A3"/>
            </w:r>
            <w:r>
              <w:rPr>
                <w:rFonts w:hint="eastAsia" w:ascii="宋体"/>
                <w:color w:val="000000"/>
                <w:spacing w:val="-10"/>
                <w:szCs w:val="21"/>
              </w:rPr>
              <w:t>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定于</w:t>
            </w:r>
            <w:bookmarkStart w:id="36" w:name="二阶段审核日期"/>
            <w:r>
              <w:rPr>
                <w:rFonts w:hint="eastAsia" w:ascii="宋体"/>
                <w:b/>
                <w:color w:val="000000"/>
                <w:szCs w:val="21"/>
                <w:u w:val="single"/>
              </w:rPr>
              <w:t>2021-</w:t>
            </w:r>
            <w:r>
              <w:rPr>
                <w:rFonts w:hint="eastAsia" w:ascii="宋体"/>
                <w:b/>
                <w:color w:val="000000"/>
                <w:szCs w:val="21"/>
                <w:u w:val="single"/>
                <w:lang w:val="en-US" w:eastAsia="zh-CN"/>
              </w:rPr>
              <w:t>10</w:t>
            </w:r>
            <w:r>
              <w:rPr>
                <w:rFonts w:hint="eastAsia" w:ascii="宋体"/>
                <w:b/>
                <w:color w:val="000000"/>
                <w:szCs w:val="21"/>
                <w:u w:val="single"/>
              </w:rPr>
              <w:t>-1</w:t>
            </w:r>
            <w:bookmarkEnd w:id="36"/>
            <w:r>
              <w:rPr>
                <w:rFonts w:hint="eastAsia" w:ascii="宋体"/>
                <w:b/>
                <w:color w:val="000000"/>
                <w:szCs w:val="21"/>
                <w:u w:val="single"/>
                <w:lang w:val="en-US" w:eastAsia="zh-CN"/>
              </w:rPr>
              <w:t>6至18日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A3"/>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铝蜂窝板的加工</w:t>
            </w:r>
          </w:p>
          <w:p>
            <w:pPr>
              <w:spacing w:line="400" w:lineRule="exact"/>
              <w:rPr>
                <w:rFonts w:ascii="宋体" w:hAnsi="宋体"/>
                <w:b/>
                <w:color w:val="000000"/>
                <w:szCs w:val="21"/>
              </w:rPr>
            </w:pPr>
          </w:p>
        </w:tc>
        <w:tc>
          <w:tcPr>
            <w:tcW w:w="1541" w:type="dxa"/>
            <w:vAlign w:val="center"/>
          </w:tcPr>
          <w:p>
            <w:pPr>
              <w:widowControl/>
              <w:jc w:val="center"/>
              <w:rPr>
                <w:rFonts w:ascii="宋体" w:hAnsi="宋体" w:cs="宋体"/>
                <w:color w:val="000000"/>
                <w:kern w:val="0"/>
                <w:szCs w:val="21"/>
              </w:rPr>
            </w:pPr>
            <w:r>
              <w:rPr>
                <w:rFonts w:ascii="宋体" w:hAnsi="宋体" w:cs="宋体"/>
                <w:color w:val="000000"/>
                <w:kern w:val="0"/>
                <w:szCs w:val="21"/>
              </w:rPr>
              <w:t>Q:17.06.02</w:t>
            </w:r>
          </w:p>
          <w:p>
            <w:pPr>
              <w:jc w:val="center"/>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jc w:val="center"/>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铝蜂窝板的加工所涉及场所的相关环境管理活动</w:t>
            </w:r>
          </w:p>
          <w:p>
            <w:pPr>
              <w:rPr>
                <w:rFonts w:ascii="宋体" w:hAnsi="宋体"/>
                <w:b/>
                <w:color w:val="000000"/>
                <w:szCs w:val="21"/>
              </w:rPr>
            </w:pPr>
          </w:p>
        </w:tc>
        <w:tc>
          <w:tcPr>
            <w:tcW w:w="1541" w:type="dxa"/>
            <w:vAlign w:val="center"/>
          </w:tcPr>
          <w:p>
            <w:pPr>
              <w:widowControl/>
              <w:jc w:val="center"/>
              <w:rPr>
                <w:rFonts w:ascii="宋体" w:hAnsi="宋体" w:cs="宋体"/>
                <w:color w:val="000000"/>
                <w:kern w:val="0"/>
                <w:szCs w:val="21"/>
              </w:rPr>
            </w:pPr>
            <w:r>
              <w:rPr>
                <w:rFonts w:ascii="宋体" w:hAnsi="宋体" w:cs="宋体"/>
                <w:color w:val="000000"/>
                <w:kern w:val="0"/>
                <w:szCs w:val="21"/>
              </w:rPr>
              <w:t>E:17.06.02</w:t>
            </w:r>
          </w:p>
          <w:p>
            <w:pPr>
              <w:jc w:val="center"/>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rPr>
                <w:rFonts w:hint="eastAsia" w:ascii="宋体" w:hAnsi="宋体" w:cs="宋体"/>
                <w:color w:val="000000"/>
                <w:kern w:val="0"/>
                <w:szCs w:val="21"/>
              </w:rPr>
              <w:t>铝蜂窝板的加工所涉及场所的相关职业健康安全管理活动</w:t>
            </w:r>
          </w:p>
        </w:tc>
        <w:tc>
          <w:tcPr>
            <w:tcW w:w="1541" w:type="dxa"/>
            <w:vAlign w:val="center"/>
          </w:tcPr>
          <w:p>
            <w:pPr>
              <w:spacing w:line="400" w:lineRule="exact"/>
              <w:ind w:firstLine="210" w:firstLineChars="100"/>
              <w:jc w:val="center"/>
              <w:rPr>
                <w:rFonts w:ascii="宋体" w:hAnsi="宋体"/>
                <w:b/>
                <w:color w:val="000000"/>
                <w:szCs w:val="21"/>
              </w:rPr>
            </w:pPr>
            <w:r>
              <w:rPr>
                <w:rFonts w:ascii="宋体" w:hAnsi="宋体" w:cs="宋体"/>
                <w:color w:val="000000"/>
                <w:kern w:val="0"/>
                <w:szCs w:val="21"/>
              </w:rPr>
              <w:t>O:17.06.02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hint="eastAsia" w:ascii="宋体" w:hAnsi="宋体"/>
          <w:b/>
          <w:bCs/>
          <w:color w:val="000000"/>
          <w:szCs w:val="21"/>
        </w:rPr>
      </w:pPr>
    </w:p>
    <w:p>
      <w:pPr>
        <w:spacing w:before="156" w:beforeLines="50" w:after="62" w:afterLines="20" w:line="360" w:lineRule="exact"/>
        <w:rPr>
          <w:rFonts w:hint="eastAsia" w:ascii="宋体" w:hAnsi="宋体"/>
          <w:b/>
          <w:bCs/>
          <w:color w:val="000000"/>
          <w:szCs w:val="21"/>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hint="default" w:ascii="宋体" w:eastAsia="宋体"/>
          <w:b/>
          <w:color w:val="000000"/>
          <w:szCs w:val="21"/>
          <w:lang w:val="en-US"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强兴</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伍光华</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2021.10.15</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default" w:eastAsia="宋体"/>
                <w:b/>
                <w:color w:val="000000"/>
                <w:szCs w:val="21"/>
                <w:lang w:val="en-US" w:eastAsia="zh-CN"/>
              </w:rPr>
            </w:pPr>
            <w:r>
              <w:rPr>
                <w:rFonts w:hint="eastAsia"/>
                <w:b/>
                <w:color w:val="000000"/>
                <w:szCs w:val="21"/>
              </w:rPr>
              <w:t>审核组长：</w:t>
            </w:r>
            <w:r>
              <w:rPr>
                <w:rFonts w:hint="eastAsia"/>
                <w:b/>
                <w:color w:val="000000"/>
                <w:szCs w:val="21"/>
                <w:lang w:val="en-US" w:eastAsia="zh-CN"/>
              </w:rPr>
              <w:t>强兴</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2021</w:t>
            </w:r>
            <w:r>
              <w:rPr>
                <w:rFonts w:hint="eastAsia"/>
                <w:b/>
                <w:color w:val="000000"/>
                <w:szCs w:val="21"/>
              </w:rPr>
              <w:t>年</w:t>
            </w:r>
            <w:r>
              <w:rPr>
                <w:rFonts w:hint="eastAsia"/>
                <w:b/>
                <w:color w:val="000000"/>
                <w:szCs w:val="21"/>
                <w:lang w:val="en-US" w:eastAsia="zh-CN"/>
              </w:rPr>
              <w:t xml:space="preserve">10 </w:t>
            </w:r>
            <w:r>
              <w:rPr>
                <w:rFonts w:hint="eastAsia"/>
                <w:b/>
                <w:color w:val="000000"/>
                <w:szCs w:val="21"/>
              </w:rPr>
              <w:t>月</w:t>
            </w:r>
            <w:r>
              <w:rPr>
                <w:rFonts w:hint="eastAsia"/>
                <w:b/>
                <w:color w:val="000000"/>
                <w:szCs w:val="21"/>
                <w:lang w:val="en-US" w:eastAsia="zh-CN"/>
              </w:rPr>
              <w:t xml:space="preserve"> 15</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李虎</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2021</w:t>
            </w:r>
            <w:r>
              <w:rPr>
                <w:rFonts w:hint="eastAsia"/>
                <w:b/>
                <w:color w:val="000000"/>
                <w:szCs w:val="21"/>
              </w:rPr>
              <w:t>年</w:t>
            </w:r>
            <w:r>
              <w:rPr>
                <w:rFonts w:hint="eastAsia"/>
                <w:b/>
                <w:color w:val="000000"/>
                <w:szCs w:val="21"/>
                <w:lang w:val="en-US" w:eastAsia="zh-CN"/>
              </w:rPr>
              <w:t xml:space="preserve"> 10</w:t>
            </w:r>
            <w:r>
              <w:rPr>
                <w:rFonts w:hint="eastAsia"/>
                <w:b/>
                <w:color w:val="000000"/>
                <w:szCs w:val="21"/>
              </w:rPr>
              <w:t>月</w:t>
            </w:r>
            <w:r>
              <w:rPr>
                <w:rFonts w:hint="eastAsia"/>
                <w:b/>
                <w:color w:val="000000"/>
                <w:szCs w:val="21"/>
                <w:lang w:val="en-US" w:eastAsia="zh-CN"/>
              </w:rPr>
              <w:t>15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强兴         </w:t>
            </w:r>
            <w:r>
              <w:rPr>
                <w:rFonts w:hint="eastAsia"/>
                <w:b/>
                <w:color w:val="000000"/>
                <w:szCs w:val="21"/>
              </w:rPr>
              <w:t>日期：</w:t>
            </w:r>
            <w:r>
              <w:rPr>
                <w:rFonts w:hint="eastAsia"/>
                <w:b/>
                <w:color w:val="000000"/>
                <w:szCs w:val="21"/>
                <w:lang w:val="en-US" w:eastAsia="zh-CN"/>
              </w:rPr>
              <w:t xml:space="preserve">  2021</w:t>
            </w:r>
            <w:r>
              <w:rPr>
                <w:rFonts w:hint="eastAsia"/>
                <w:b/>
                <w:color w:val="000000"/>
                <w:szCs w:val="21"/>
              </w:rPr>
              <w:t>年</w:t>
            </w:r>
            <w:r>
              <w:rPr>
                <w:rFonts w:hint="eastAsia"/>
                <w:b/>
                <w:color w:val="000000"/>
                <w:szCs w:val="21"/>
                <w:lang w:val="en-US" w:eastAsia="zh-CN"/>
              </w:rPr>
              <w:t xml:space="preserve">  10</w:t>
            </w:r>
            <w:r>
              <w:rPr>
                <w:rFonts w:hint="eastAsia"/>
                <w:b/>
                <w:color w:val="000000"/>
                <w:szCs w:val="21"/>
              </w:rPr>
              <w:t>月</w:t>
            </w:r>
            <w:r>
              <w:rPr>
                <w:rFonts w:hint="eastAsia"/>
                <w:b/>
                <w:color w:val="000000"/>
                <w:szCs w:val="21"/>
                <w:lang w:val="en-US" w:eastAsia="zh-CN"/>
              </w:rPr>
              <w:t>15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4097" o:spid="_x0000_s4097"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0A84524"/>
    <w:rsid w:val="19C910F5"/>
    <w:rsid w:val="24822007"/>
    <w:rsid w:val="2C155FC6"/>
    <w:rsid w:val="3750417D"/>
    <w:rsid w:val="37841C5D"/>
    <w:rsid w:val="3D7831DF"/>
    <w:rsid w:val="4BA12BE0"/>
    <w:rsid w:val="50BA705C"/>
    <w:rsid w:val="59497B04"/>
    <w:rsid w:val="654F52BD"/>
    <w:rsid w:val="6FD01E77"/>
    <w:rsid w:val="703750E5"/>
    <w:rsid w:val="74B84EE6"/>
    <w:rsid w:val="7AA677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3</TotalTime>
  <ScaleCrop>false</ScaleCrop>
  <LinksUpToDate>false</LinksUpToDate>
  <CharactersWithSpaces>9455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hb</cp:lastModifiedBy>
  <dcterms:modified xsi:type="dcterms:W3CDTF">2021-10-23T10:36:17Z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2052-11.1.0.10938</vt:lpwstr>
  </property>
</Properties>
</file>