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0930-2021-EnMs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鄂尔多斯市万兴隆工贸有限责任公司准旗东达煤矿</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李京田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r>
              <w:rPr>
                <w:szCs w:val="44"/>
                <w:u w:val="single"/>
              </w:rPr>
              <w:t xml:space="preserve"> </w:t>
            </w:r>
            <w:r>
              <w:rPr>
                <w:rFonts w:hint="eastAsia"/>
                <w:szCs w:val="44"/>
                <w:u w:val="single"/>
              </w:rPr>
              <w:t xml:space="preserve">0930-2021-EnMs </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91150622793638898E</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r>
              <w:rPr>
                <w:rFonts w:hint="eastAsia"/>
                <w:sz w:val="22"/>
                <w:szCs w:val="22"/>
                <w:lang w:val="en-US" w:eastAsia="zh-CN"/>
              </w:rPr>
              <w:t>☑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25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鄂尔多斯市万兴隆工贸有限责任公司准旗东达煤矿</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煤炭的销售所涉及的能源管理活动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内蒙古自治区准格尔旗纳日松镇</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内蒙古自治区准格尔旗纳日松镇</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Ordos City Industry and Trade Co. , Ltd. . Zhunqi Dongda Coal Mine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The Inner Mongolia town of Narisong, Jungar Banner</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bCs/>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The sale of coal involves energy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The Inner Mongolia town of Narisong, Jungar Banner</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0" w:name="组织名称Add2"/>
      <w:r>
        <w:rPr>
          <w:rFonts w:hint="eastAsia"/>
          <w:b/>
          <w:color w:val="000000" w:themeColor="text1"/>
          <w:sz w:val="22"/>
          <w:szCs w:val="22"/>
          <w:u w:val="single"/>
          <w:lang w:val="en-US" w:eastAsia="zh-CN"/>
        </w:rPr>
        <w:t>鄂尔多斯市万兴隆工贸有限责任公司准旗东达煤矿</w:t>
      </w:r>
      <w:bookmarkEnd w:id="20"/>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1" w:name="证书编号Add1"/>
      <w:bookmarkEnd w:id="21"/>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2" w:name="生产地址"/>
      <w:r>
        <w:rPr>
          <w:rFonts w:hint="eastAsia"/>
          <w:b/>
          <w:color w:val="000000" w:themeColor="text1"/>
          <w:sz w:val="22"/>
          <w:szCs w:val="22"/>
          <w:u w:val="single"/>
          <w:lang w:val="en-US" w:eastAsia="zh-CN"/>
        </w:rPr>
        <w:t>内蒙古自治区准格尔旗纳日松镇</w:t>
      </w:r>
      <w:bookmarkEnd w:id="22"/>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320" w:lineRule="exact"/>
              <w:ind w:firstLine="0"/>
              <w:rPr>
                <w:rFonts w:hint="eastAsia" w:ascii="Times New Roman" w:hAnsi="Times New Roman" w:eastAsia="宋体" w:cs="Times New Roman"/>
                <w:b w:val="0"/>
                <w:bCs/>
                <w:color w:val="000000"/>
                <w:sz w:val="22"/>
                <w:szCs w:val="22"/>
                <w:u w:val="none"/>
                <w:lang w:val="en-US" w:eastAsia="zh-CN"/>
              </w:rPr>
            </w:pPr>
            <w:r>
              <w:rPr>
                <w:rFonts w:hint="eastAsia" w:ascii="Times New Roman" w:hAnsi="Times New Roman" w:eastAsia="宋体" w:cs="Times New Roman"/>
                <w:b w:val="0"/>
                <w:bCs/>
                <w:color w:val="000000"/>
                <w:sz w:val="22"/>
                <w:szCs w:val="22"/>
                <w:u w:val="none"/>
                <w:lang w:val="en-US" w:eastAsia="zh-CN"/>
              </w:rPr>
              <w:t>初次审核</w:t>
            </w:r>
          </w:p>
          <w:p>
            <w:pPr>
              <w:pStyle w:val="2"/>
              <w:spacing w:line="320" w:lineRule="exact"/>
              <w:ind w:firstLine="0"/>
              <w:rPr>
                <w:rFonts w:hint="eastAsia" w:ascii="Times New Roman" w:hAnsi="Times New Roman" w:eastAsia="宋体" w:cs="Times New Roman"/>
                <w:b w:val="0"/>
                <w:bCs/>
                <w:color w:val="000000"/>
                <w:sz w:val="22"/>
                <w:szCs w:val="22"/>
                <w:u w:val="none"/>
                <w:lang w:val="en-US" w:eastAsia="zh-CN"/>
              </w:rPr>
            </w:pPr>
            <w:r>
              <w:rPr>
                <w:rFonts w:hint="eastAsia" w:ascii="Times New Roman" w:hAnsi="Times New Roman" w:eastAsia="宋体" w:cs="Times New Roman"/>
                <w:b w:val="0"/>
                <w:bCs/>
                <w:color w:val="000000"/>
                <w:sz w:val="22"/>
                <w:szCs w:val="22"/>
                <w:u w:val="none"/>
                <w:lang w:val="en-US" w:eastAsia="zh-CN"/>
              </w:rPr>
              <w:t>2021年8月</w:t>
            </w:r>
          </w:p>
          <w:p>
            <w:pPr>
              <w:pStyle w:val="2"/>
              <w:spacing w:line="320" w:lineRule="exact"/>
              <w:ind w:firstLine="0"/>
              <w:rPr>
                <w:rFonts w:ascii="宋体" w:hAnsi="宋体"/>
                <w:b/>
                <w:color w:val="000000" w:themeColor="text1"/>
                <w:sz w:val="24"/>
                <w:szCs w:val="24"/>
              </w:rPr>
            </w:pPr>
            <w:r>
              <w:rPr>
                <w:rFonts w:hint="eastAsia" w:ascii="Times New Roman" w:hAnsi="Times New Roman" w:eastAsia="宋体" w:cs="Times New Roman"/>
                <w:b w:val="0"/>
                <w:bCs/>
                <w:color w:val="000000"/>
                <w:sz w:val="22"/>
                <w:szCs w:val="22"/>
                <w:u w:val="none"/>
                <w:lang w:val="en-US" w:eastAsia="zh-CN"/>
              </w:rPr>
              <w:t>30~9月3日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b/>
                <w:bCs/>
                <w:sz w:val="20"/>
                <w:lang w:val="en-US" w:eastAsia="zh-CN"/>
              </w:rPr>
              <w:t>2020年1月至2020年12月31日</w:t>
            </w:r>
          </w:p>
        </w:tc>
        <w:tc>
          <w:tcPr>
            <w:tcW w:w="2835" w:type="dxa"/>
            <w:vMerge w:val="restart"/>
          </w:tcPr>
          <w:p>
            <w:pPr>
              <w:pStyle w:val="2"/>
              <w:spacing w:line="320" w:lineRule="exact"/>
              <w:ind w:firstLine="0"/>
              <w:rPr>
                <w:rFonts w:ascii="宋体" w:hAnsi="宋体"/>
                <w:b/>
                <w:color w:val="000000" w:themeColor="text1"/>
                <w:sz w:val="24"/>
                <w:szCs w:val="24"/>
              </w:rPr>
            </w:pPr>
            <w:r>
              <w:rPr>
                <w:rFonts w:hint="eastAsia" w:ascii="Times New Roman" w:hAnsi="Times New Roman" w:eastAsia="宋体" w:cs="Times New Roman"/>
                <w:b w:val="0"/>
                <w:bCs/>
                <w:color w:val="000000"/>
                <w:sz w:val="22"/>
                <w:szCs w:val="22"/>
                <w:u w:val="none"/>
                <w:lang w:val="en-US" w:eastAsia="zh-CN"/>
              </w:rPr>
              <w:t>位于内蒙古自治区准格尔旗纳日松镇的鄂尔多斯市万兴隆工贸有限责任公司准旗东达煤矿（办公室、生产技术科、销售科、财务</w:t>
            </w:r>
            <w:r>
              <w:rPr>
                <w:rFonts w:hint="eastAsia" w:cs="Times New Roman"/>
                <w:b w:val="0"/>
                <w:bCs/>
                <w:color w:val="000000"/>
                <w:sz w:val="22"/>
                <w:szCs w:val="22"/>
                <w:u w:val="none"/>
                <w:lang w:val="en-US" w:eastAsia="zh-CN"/>
              </w:rPr>
              <w:t>科</w:t>
            </w:r>
            <w:r>
              <w:rPr>
                <w:rFonts w:hint="eastAsia" w:ascii="Times New Roman" w:hAnsi="Times New Roman" w:eastAsia="宋体" w:cs="Times New Roman"/>
                <w:b w:val="0"/>
                <w:bCs/>
                <w:color w:val="000000"/>
                <w:sz w:val="22"/>
                <w:szCs w:val="22"/>
                <w:u w:val="none"/>
                <w:lang w:val="en-US" w:eastAsia="zh-CN"/>
              </w:rPr>
              <w:t>）范围内的相关能源管理活动；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default"/>
                <w:b/>
                <w:bCs/>
                <w:sz w:val="20"/>
                <w:lang w:val="en-US" w:eastAsia="zh-CN"/>
              </w:rPr>
            </w:pPr>
            <w:r>
              <w:rPr>
                <w:rFonts w:hint="eastAsia"/>
                <w:b/>
                <w:bCs/>
                <w:sz w:val="20"/>
                <w:lang w:val="en-US" w:eastAsia="zh-CN"/>
              </w:rPr>
              <w:t>产量：89.35万吨</w:t>
            </w:r>
          </w:p>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lang w:val="en-US" w:eastAsia="zh-CN"/>
              </w:rPr>
              <w:t>产值（万元）：28986.69万元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r>
              <w:rPr>
                <w:rFonts w:hint="eastAsia"/>
                <w:b/>
                <w:bCs/>
                <w:sz w:val="20"/>
                <w:szCs w:val="22"/>
                <w:lang w:val="en-US" w:eastAsia="zh-CN"/>
              </w:rPr>
              <w:t xml:space="preserve">272.95 </w:t>
            </w:r>
            <w:r>
              <w:rPr>
                <w:rFonts w:hint="eastAsia"/>
                <w:color w:val="auto"/>
                <w:sz w:val="20"/>
                <w:szCs w:val="22"/>
                <w:highlight w:val="none"/>
                <w:lang w:val="en-US" w:eastAsia="zh-CN"/>
              </w:rPr>
              <w:t xml:space="preserve">tce </w:t>
            </w:r>
          </w:p>
          <w:p>
            <w:pPr>
              <w:pStyle w:val="2"/>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default"/>
                <w:b/>
                <w:bCs/>
                <w:sz w:val="20"/>
                <w:szCs w:val="22"/>
                <w:lang w:val="en-US" w:eastAsia="zh-CN"/>
              </w:rPr>
            </w:pPr>
            <w:r>
              <w:rPr>
                <w:rFonts w:hint="eastAsia"/>
                <w:b/>
                <w:bCs/>
                <w:sz w:val="20"/>
                <w:szCs w:val="22"/>
                <w:lang w:val="en-US" w:eastAsia="zh-CN"/>
              </w:rPr>
              <w:t>单位能耗：</w:t>
            </w:r>
            <w:bookmarkStart w:id="23" w:name="_GoBack"/>
            <w:r>
              <w:rPr>
                <w:rFonts w:hint="eastAsia"/>
                <w:b/>
                <w:bCs/>
                <w:color w:val="FF0000"/>
                <w:sz w:val="20"/>
                <w:szCs w:val="22"/>
                <w:lang w:val="en-US" w:eastAsia="zh-CN"/>
              </w:rPr>
              <w:t xml:space="preserve">0.00914 </w:t>
            </w:r>
            <w:r>
              <w:rPr>
                <w:rFonts w:hint="eastAsia"/>
                <w:color w:val="FF0000"/>
                <w:sz w:val="20"/>
                <w:szCs w:val="22"/>
                <w:highlight w:val="none"/>
                <w:lang w:val="en-US" w:eastAsia="zh-CN"/>
              </w:rPr>
              <w:t>kgce/万元</w:t>
            </w:r>
            <w:bookmarkEnd w:id="23"/>
          </w:p>
          <w:p>
            <w:pPr>
              <w:rPr>
                <w:rFonts w:ascii="宋体" w:hAnsi="宋体"/>
                <w:b/>
                <w:color w:val="000000" w:themeColor="text1"/>
                <w:szCs w:val="24"/>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default"/>
                <w:sz w:val="20"/>
                <w:szCs w:val="22"/>
                <w:lang w:val="en-US" w:eastAsia="zh-CN"/>
              </w:rPr>
            </w:pPr>
            <w:r>
              <w:rPr>
                <w:rFonts w:hint="eastAsia"/>
                <w:b/>
                <w:bCs/>
                <w:sz w:val="20"/>
                <w:szCs w:val="22"/>
                <w:lang w:val="en-US" w:eastAsia="zh-CN"/>
              </w:rPr>
              <w:t>节能量（吨标准煤）：-37.75</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FB0B8E"/>
    <w:rsid w:val="195A76D7"/>
    <w:rsid w:val="19AC2832"/>
    <w:rsid w:val="2189338B"/>
    <w:rsid w:val="284C415A"/>
    <w:rsid w:val="2DB05F55"/>
    <w:rsid w:val="43D550B1"/>
    <w:rsid w:val="510768C6"/>
    <w:rsid w:val="5C5B136E"/>
    <w:rsid w:val="63CB4521"/>
    <w:rsid w:val="70442E18"/>
    <w:rsid w:val="7A720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4</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2021-09-05T12:12:15Z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