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中航工业南充可再生能源有限公司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Q：39.03.01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E：39.03.01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Q：39.03.01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E：39.03.01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O：39.03.01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1、垃圾焚烧发电工艺：称重—垃圾储坑—焚烧—发电—上网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需确认/特殊过程：焚烧、发电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主要质量要求：功率、频率</w:t>
            </w:r>
            <w:bookmarkStart w:id="9" w:name="_GoBack"/>
            <w:bookmarkEnd w:id="9"/>
            <w:r>
              <w:rPr>
                <w:rFonts w:hint="eastAsia"/>
                <w:b/>
                <w:sz w:val="20"/>
              </w:rPr>
              <w:t>，关键控制点：锅炉和汽轮机运行参数控制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重要环境因素：固废排放、粉尘排放、噪声排放、废水排放、潜在火灾等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不可接受风险：触电、交通意外、粉尘吸入、恶臭气体吸入、潜在火灾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产品执行标准: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《垃圾发电厂运行指标评价规范》、《垃圾发电站监控系统技术规范》、《垃圾发电站焚烧飞灰二恶英降解技术规程》、《垃圾发电站灰渣处理技术规范》、《垃圾发电站渗滤液处理设施技术规范》、《垃圾发电站干法烟气净化系统技术规范》《生活垃圾焚烧污染物控制标准》、《</w:t>
            </w:r>
            <w:r>
              <w:rPr>
                <w:rFonts w:hint="eastAsia" w:ascii="宋体" w:cs="宋体"/>
                <w:sz w:val="21"/>
                <w:szCs w:val="21"/>
              </w:rPr>
              <w:t>电网运行准则》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功率、频率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188595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173990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9245"/>
      </w:tabs>
      <w:wordWrap w:val="0"/>
      <w:ind w:right="64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395368"/>
    <w:rsid w:val="11F833FB"/>
    <w:rsid w:val="135551BE"/>
    <w:rsid w:val="176411FD"/>
    <w:rsid w:val="1AB864F8"/>
    <w:rsid w:val="1E8D612A"/>
    <w:rsid w:val="1FCA38EC"/>
    <w:rsid w:val="22232E8F"/>
    <w:rsid w:val="260738E6"/>
    <w:rsid w:val="26223A0F"/>
    <w:rsid w:val="27BD1E3A"/>
    <w:rsid w:val="3CE4257E"/>
    <w:rsid w:val="3D3A6106"/>
    <w:rsid w:val="431E3896"/>
    <w:rsid w:val="4FBA35C1"/>
    <w:rsid w:val="58674584"/>
    <w:rsid w:val="5A840352"/>
    <w:rsid w:val="66722FD7"/>
    <w:rsid w:val="67AB49F5"/>
    <w:rsid w:val="6A580490"/>
    <w:rsid w:val="6BEA66B4"/>
    <w:rsid w:val="6EAB4F8B"/>
    <w:rsid w:val="6FA04A11"/>
    <w:rsid w:val="73D67780"/>
    <w:rsid w:val="758839A9"/>
    <w:rsid w:val="779C1ABD"/>
    <w:rsid w:val="78435FFA"/>
    <w:rsid w:val="793E62C6"/>
    <w:rsid w:val="7BF17FA1"/>
    <w:rsid w:val="7D4D5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2021-08-30T21:51:18Z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