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重庆北江机械制造有限责任公司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3" w:name="合同编号"/>
            <w:r>
              <w:rPr>
                <w:rFonts w:hint="eastAsia" w:eastAsia="宋体"/>
                <w:sz w:val="22"/>
                <w:szCs w:val="22"/>
                <w:lang w:val="en-US" w:eastAsia="zh-CN"/>
              </w:rPr>
              <w:t>0119-2020-Q-2021</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lang w:eastAsia="zh-CN"/>
              </w:rPr>
              <w:t>监督</w:t>
            </w:r>
            <w:r>
              <w:rPr>
                <w:rFonts w:hint="eastAsia"/>
                <w:sz w:val="22"/>
                <w:szCs w:val="22"/>
              </w:rPr>
              <w:t>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rFonts w:hint="eastAsia"/>
                <w:sz w:val="22"/>
                <w:szCs w:val="22"/>
                <w:highlight w:val="yellow"/>
                <w:lang w:eastAsia="zh-CN"/>
              </w:rPr>
              <w:t>张心</w:t>
            </w:r>
          </w:p>
        </w:tc>
        <w:tc>
          <w:tcPr>
            <w:tcW w:w="1184" w:type="dxa"/>
            <w:vAlign w:val="center"/>
          </w:tcPr>
          <w:p>
            <w:pPr>
              <w:snapToGrid w:val="0"/>
              <w:spacing w:line="320" w:lineRule="exact"/>
              <w:ind w:left="572"/>
              <w:rPr>
                <w:rFonts w:hint="eastAsia" w:eastAsia="宋体"/>
                <w:sz w:val="22"/>
                <w:szCs w:val="22"/>
                <w:highlight w:val="yellow"/>
                <w:lang w:eastAsia="zh-CN"/>
              </w:rPr>
            </w:pPr>
            <w:r>
              <w:rPr>
                <w:rFonts w:hint="eastAsia"/>
                <w:sz w:val="22"/>
                <w:szCs w:val="22"/>
                <w:highlight w:val="yellow"/>
                <w:lang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1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2021年09月01日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2021年09月01日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 xml:space="preserve">2021年09月01日 </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C21F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2021-08-28T03:27:39Z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