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6D94" w14:textId="77777777" w:rsidR="00A41A9C" w:rsidRDefault="00D04A4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A30C09A" w14:textId="77777777" w:rsidR="00A41A9C" w:rsidRDefault="00D04A4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14:paraId="0B5994E9" w14:textId="77777777" w:rsidR="00A41A9C" w:rsidRDefault="00A41A9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A41A9C" w14:paraId="7B4C2BF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6B274A2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73110FE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德州市瑞丰机床有限公司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0065A536" w14:textId="77777777" w:rsidR="00A41A9C" w:rsidRDefault="00D04A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67FC04A" w14:textId="77777777" w:rsidR="00A41A9C" w:rsidRDefault="00D04A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7E00AF25" w14:textId="77777777" w:rsidR="00A41A9C" w:rsidRDefault="00D04A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18.04.02</w:t>
            </w:r>
            <w:bookmarkEnd w:id="8"/>
          </w:p>
        </w:tc>
      </w:tr>
      <w:tr w:rsidR="00A41A9C" w14:paraId="16CB453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4401AAB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A4BEDE9" w14:textId="2313DA09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90" w:type="dxa"/>
            <w:vAlign w:val="center"/>
          </w:tcPr>
          <w:p w14:paraId="6DF2CAAD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656302F" w14:textId="0CC4A69C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36C0">
              <w:rPr>
                <w:b/>
                <w:sz w:val="20"/>
                <w:lang w:val="de-DE"/>
              </w:rPr>
              <w:t>18.04.02</w:t>
            </w:r>
          </w:p>
        </w:tc>
        <w:tc>
          <w:tcPr>
            <w:tcW w:w="1720" w:type="dxa"/>
            <w:gridSpan w:val="2"/>
            <w:vAlign w:val="center"/>
          </w:tcPr>
          <w:p w14:paraId="03832CC1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A58ABFF" w14:textId="4ABF98B2" w:rsidR="00A41A9C" w:rsidRDefault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41A9C" w14:paraId="615384D1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F2AC77E" w14:textId="77777777" w:rsidR="00A41A9C" w:rsidRDefault="00D04A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733D9F4" w14:textId="77777777" w:rsidR="00A41A9C" w:rsidRDefault="00D04A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1B3D53CA" w14:textId="2AAA0997" w:rsidR="00A41A9C" w:rsidRDefault="00E236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范雯</w:t>
            </w:r>
          </w:p>
        </w:tc>
        <w:tc>
          <w:tcPr>
            <w:tcW w:w="1505" w:type="dxa"/>
            <w:vAlign w:val="center"/>
          </w:tcPr>
          <w:p w14:paraId="1AC42076" w14:textId="77777777" w:rsidR="00A41A9C" w:rsidRDefault="00A41A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11E0B8E" w14:textId="77777777" w:rsidR="00A41A9C" w:rsidRDefault="00A41A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8AE4BBC" w14:textId="77777777" w:rsidR="00A41A9C" w:rsidRDefault="00A41A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19C3C98" w14:textId="77777777" w:rsidR="00A41A9C" w:rsidRDefault="00A41A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1CD7022" w14:textId="77777777" w:rsidR="00A41A9C" w:rsidRDefault="00A41A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41A9C" w14:paraId="0C33A70F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C1B362B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AF9ED36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10DDF14" w14:textId="4258E40B" w:rsidR="00A41A9C" w:rsidRDefault="00E236C0">
            <w:pPr>
              <w:snapToGrid w:val="0"/>
              <w:spacing w:line="280" w:lineRule="exact"/>
              <w:rPr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数控机床、深孔机床的加工生产流程：客户接触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合同评审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签订合同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安排生产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采购原材料（铸件、碳结钢材、数控系统、电器元件、部分机床配件）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加工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部件分装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总装</w:t>
            </w:r>
            <w:r w:rsidRPr="00E236C0">
              <w:rPr>
                <w:rFonts w:hint="eastAsia"/>
                <w:b/>
                <w:sz w:val="20"/>
              </w:rPr>
              <w:t>--</w:t>
            </w:r>
            <w:r w:rsidRPr="00E236C0">
              <w:rPr>
                <w:rFonts w:hint="eastAsia"/>
                <w:b/>
                <w:sz w:val="20"/>
              </w:rPr>
              <w:t>检测调试</w:t>
            </w:r>
          </w:p>
        </w:tc>
      </w:tr>
      <w:tr w:rsidR="00A41A9C" w14:paraId="28F1619D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9CA50C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78747DFB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8120CB8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77EBABF" w14:textId="77777777" w:rsidR="00A41A9C" w:rsidRDefault="00A41A9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14:paraId="48F9F81E" w14:textId="3119C20A" w:rsidR="00E236C0" w:rsidRPr="00E236C0" w:rsidRDefault="00E236C0" w:rsidP="00E236C0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风险描述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严重度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频度</w:t>
            </w:r>
            <w:r w:rsidRPr="00E236C0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</w:t>
            </w:r>
            <w:r w:rsidRPr="00E236C0">
              <w:rPr>
                <w:rFonts w:hint="eastAsia"/>
                <w:b/>
                <w:sz w:val="20"/>
              </w:rPr>
              <w:t>风险等级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风险应对措施控制措施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风险规避措施</w:t>
            </w:r>
          </w:p>
          <w:p w14:paraId="38B0649A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生产计划失误的风险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 xml:space="preserve">一般　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 xml:space="preserve">偶尔发生　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 xml:space="preserve">　提前准备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随时了解库存及销售状况，确保生产计划的准确性</w:t>
            </w:r>
          </w:p>
          <w:p w14:paraId="621034BF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生产安全风险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一般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没有发生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人员培训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加强员工生产操作培训及设备维护保养工作，随时进行现场检查。发现隐患立即整改</w:t>
            </w:r>
          </w:p>
          <w:p w14:paraId="22C46432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生产过程风险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一般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没有发生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人员培训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根据产品生产实际制定符合生产工艺的相关操作规程及参数指标</w:t>
            </w:r>
          </w:p>
          <w:p w14:paraId="63449FB7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员工劳动生产率风险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一般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没有发生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人员培训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加强技术设备管理提高管理人员及普通员工的素质</w:t>
            </w:r>
          </w:p>
          <w:p w14:paraId="5AB0093E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消防安全风险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一般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没有发生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人员培训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加强电器电路设备管理，提高员工的防火安全意识</w:t>
            </w:r>
          </w:p>
          <w:p w14:paraId="2E5F8097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生产场地卫生环境风险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一般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没有发生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人员培训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加强生产现场环境卫生的监督检查工作</w:t>
            </w:r>
          </w:p>
          <w:p w14:paraId="33CF0B4D" w14:textId="20D4FE5E" w:rsidR="00A41A9C" w:rsidRPr="00E236C0" w:rsidRDefault="00E236C0" w:rsidP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生产安全媒体曝光风向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一般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没有发生</w:t>
            </w:r>
            <w:r w:rsidRPr="00E236C0">
              <w:rPr>
                <w:rFonts w:hint="eastAsia"/>
                <w:b/>
                <w:sz w:val="20"/>
              </w:rPr>
              <w:tab/>
              <w:t>3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人员培训</w:t>
            </w:r>
            <w:r w:rsidRPr="00E236C0">
              <w:rPr>
                <w:rFonts w:hint="eastAsia"/>
                <w:b/>
                <w:sz w:val="20"/>
              </w:rPr>
              <w:tab/>
            </w:r>
            <w:r w:rsidRPr="00E236C0">
              <w:rPr>
                <w:rFonts w:hint="eastAsia"/>
                <w:b/>
                <w:sz w:val="20"/>
              </w:rPr>
              <w:t>加强生产安全管理随时进行监督检查</w:t>
            </w:r>
          </w:p>
        </w:tc>
      </w:tr>
      <w:tr w:rsidR="00A41A9C" w14:paraId="34C1A66B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3A994E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14:paraId="161813F0" w14:textId="67314EAA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41A9C" w14:paraId="3072AC1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1A349C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7C610110" w14:textId="69A3B356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41A9C" w14:paraId="5A20B68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A40A9C6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5DBDEC57" w14:textId="4823D371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41A9C" w14:paraId="5027E74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4070241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0BEE4DB6" w14:textId="217370CB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41A9C" w14:paraId="3DC069F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E0766C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7C7A242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数控机床可靠性评定</w:t>
            </w:r>
            <w:r w:rsidRPr="00E236C0">
              <w:rPr>
                <w:rFonts w:hint="eastAsia"/>
                <w:b/>
                <w:sz w:val="20"/>
              </w:rPr>
              <w:t xml:space="preserve"> </w:t>
            </w:r>
            <w:r w:rsidRPr="00E236C0">
              <w:rPr>
                <w:rFonts w:hint="eastAsia"/>
                <w:b/>
                <w:sz w:val="20"/>
              </w:rPr>
              <w:t>第</w:t>
            </w:r>
            <w:r w:rsidRPr="00E236C0">
              <w:rPr>
                <w:rFonts w:hint="eastAsia"/>
                <w:b/>
                <w:sz w:val="20"/>
              </w:rPr>
              <w:t>2</w:t>
            </w:r>
            <w:r w:rsidRPr="00E236C0">
              <w:rPr>
                <w:rFonts w:hint="eastAsia"/>
                <w:b/>
                <w:sz w:val="20"/>
              </w:rPr>
              <w:t>部分：加工中心</w:t>
            </w:r>
          </w:p>
          <w:p w14:paraId="50A89E8F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6FD7B2F5" w14:textId="77777777" w:rsidR="00E236C0" w:rsidRPr="00E236C0" w:rsidRDefault="00E236C0" w:rsidP="00E236C0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E236C0">
              <w:rPr>
                <w:rFonts w:hint="eastAsia"/>
                <w:b/>
                <w:sz w:val="20"/>
              </w:rPr>
              <w:t>数控机床直流主轴电动机</w:t>
            </w:r>
            <w:r w:rsidRPr="00E236C0">
              <w:rPr>
                <w:rFonts w:hint="eastAsia"/>
                <w:b/>
                <w:sz w:val="20"/>
              </w:rPr>
              <w:t xml:space="preserve"> </w:t>
            </w:r>
            <w:r w:rsidRPr="00E236C0">
              <w:rPr>
                <w:rFonts w:hint="eastAsia"/>
                <w:b/>
                <w:sz w:val="20"/>
              </w:rPr>
              <w:t>通用技术条件</w:t>
            </w:r>
            <w:r w:rsidRPr="00E236C0">
              <w:rPr>
                <w:rFonts w:hint="eastAsia"/>
                <w:b/>
                <w:sz w:val="20"/>
              </w:rPr>
              <w:t>JB/T 10271-2001</w:t>
            </w:r>
          </w:p>
          <w:p w14:paraId="2F2BC8BB" w14:textId="77777777" w:rsidR="00A41A9C" w:rsidRPr="00E236C0" w:rsidRDefault="00A41A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41A9C" w14:paraId="048FE1C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AD7C13" w14:textId="77777777" w:rsidR="00A41A9C" w:rsidRDefault="00D04A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F7DB4DA" w14:textId="4435B8F3" w:rsidR="00A41A9C" w:rsidRDefault="00E236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41A9C" w14:paraId="198C6D1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D4FC7D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BE70A8B" w14:textId="77777777" w:rsidR="00A41A9C" w:rsidRDefault="00A41A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41A9C" w14:paraId="58013ED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429354" w14:textId="77777777" w:rsidR="00A41A9C" w:rsidRDefault="00D04A4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41AD449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14:paraId="144EB509" w14:textId="07E450C7" w:rsidR="00A41A9C" w:rsidRDefault="004A6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2CECB174" wp14:editId="219262C8">
                  <wp:extent cx="646430" cy="2806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vAlign w:val="center"/>
          </w:tcPr>
          <w:p w14:paraId="2A83DCCF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 w14:paraId="1FBAB011" w14:textId="17A5E3A2" w:rsidR="00A41A9C" w:rsidRDefault="004A6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021.8.28</w:t>
            </w:r>
          </w:p>
        </w:tc>
      </w:tr>
      <w:tr w:rsidR="00A41A9C" w14:paraId="690CC49E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2D57116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14:paraId="116039CD" w14:textId="7881B3A7" w:rsidR="00A41A9C" w:rsidRDefault="004A6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CFB85A8" wp14:editId="251A2ECA">
                  <wp:extent cx="646430" cy="2806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14:paraId="33963B06" w14:textId="77777777" w:rsidR="00A41A9C" w:rsidRDefault="00D04A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14:paraId="25632EF2" w14:textId="282C7851" w:rsidR="00A41A9C" w:rsidRDefault="004A6B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021.8.28</w:t>
            </w:r>
          </w:p>
        </w:tc>
      </w:tr>
    </w:tbl>
    <w:p w14:paraId="29DFBEE9" w14:textId="77777777" w:rsidR="00A41A9C" w:rsidRDefault="00A41A9C">
      <w:pPr>
        <w:snapToGrid w:val="0"/>
        <w:rPr>
          <w:rFonts w:ascii="宋体"/>
          <w:b/>
          <w:sz w:val="22"/>
          <w:szCs w:val="22"/>
        </w:rPr>
      </w:pPr>
    </w:p>
    <w:p w14:paraId="07ABBE80" w14:textId="77777777" w:rsidR="00A41A9C" w:rsidRDefault="00D04A4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41A9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46EA" w14:textId="77777777" w:rsidR="00D04A41" w:rsidRDefault="00D04A41">
      <w:pPr>
        <w:spacing w:after="0" w:line="240" w:lineRule="auto"/>
      </w:pPr>
      <w:r>
        <w:separator/>
      </w:r>
    </w:p>
  </w:endnote>
  <w:endnote w:type="continuationSeparator" w:id="0">
    <w:p w14:paraId="0AFF21E8" w14:textId="77777777" w:rsidR="00D04A41" w:rsidRDefault="00D0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A393" w14:textId="77777777" w:rsidR="00D04A41" w:rsidRDefault="00D04A41">
      <w:pPr>
        <w:spacing w:after="0" w:line="240" w:lineRule="auto"/>
      </w:pPr>
      <w:r>
        <w:separator/>
      </w:r>
    </w:p>
  </w:footnote>
  <w:footnote w:type="continuationSeparator" w:id="0">
    <w:p w14:paraId="1819EA0A" w14:textId="77777777" w:rsidR="00D04A41" w:rsidRDefault="00D0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710D" w14:textId="77777777" w:rsidR="00A41A9C" w:rsidRDefault="00D04A4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4438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21BAEA" w14:textId="77777777" w:rsidR="00A41A9C" w:rsidRDefault="00D04A41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E301F8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7357394" w14:textId="77777777" w:rsidR="00A41A9C" w:rsidRDefault="00D04A4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4D0C8FE1" w14:textId="77777777" w:rsidR="00A41A9C" w:rsidRDefault="00A41A9C">
    <w:pPr>
      <w:pStyle w:val="a7"/>
    </w:pPr>
  </w:p>
  <w:p w14:paraId="75F881BA" w14:textId="77777777" w:rsidR="00A41A9C" w:rsidRDefault="00A41A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A9C"/>
    <w:rsid w:val="004A6B71"/>
    <w:rsid w:val="00A41A9C"/>
    <w:rsid w:val="00D04A41"/>
    <w:rsid w:val="00E2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EA96E1"/>
  <w15:docId w15:val="{FB9279E7-7182-48B6-BA2E-E75131B8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dcterms:created xsi:type="dcterms:W3CDTF">2015-06-17T11:40:00Z</dcterms:created>
  <dcterms:modified xsi:type="dcterms:W3CDTF">2021-08-28T02:43:00Z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