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0444-2020-QE-2021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广东腾彩科技有限公司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广东腾彩科技有限公司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佛山市南海区里水镇和顺白岗村棠白公路自编5号之八(住所申报)</w:t>
            </w:r>
            <w:bookmarkEnd w:id="6"/>
          </w:p>
        </w:tc>
        <w:tc>
          <w:tcPr>
            <w:tcW w:w="1242" w:type="dxa"/>
            <w:vMerge w:val="restart"/>
            <w:vAlign w:val="center"/>
          </w:tcPr>
          <w:p>
            <w:r>
              <w:rPr>
                <w:rFonts w:hint="eastAsia"/>
              </w:rPr>
              <w:t>邮编</w:t>
            </w:r>
          </w:p>
        </w:tc>
        <w:tc>
          <w:tcPr>
            <w:tcW w:w="1771" w:type="dxa"/>
          </w:tcPr>
          <w:p>
            <w:bookmarkStart w:id="7" w:name="注册邮编"/>
            <w:r>
              <w:t>528244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佛山市南海区里水镇和顺白岗村棠白公路自编5号之八(住所申报)</w:t>
            </w:r>
            <w:bookmarkEnd w:id="8"/>
          </w:p>
        </w:tc>
        <w:tc>
          <w:tcPr>
            <w:tcW w:w="1242" w:type="dxa"/>
            <w:vMerge w:val="continue"/>
            <w:vAlign w:val="center"/>
          </w:tcPr>
          <w:p/>
        </w:tc>
        <w:tc>
          <w:tcPr>
            <w:tcW w:w="1771" w:type="dxa"/>
          </w:tcPr>
          <w:p>
            <w:bookmarkStart w:id="9" w:name="办公邮编"/>
            <w:r>
              <w:t>528244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成炎芳</w:t>
            </w:r>
            <w:bookmarkEnd w:id="10"/>
          </w:p>
        </w:tc>
        <w:tc>
          <w:tcPr>
            <w:tcW w:w="1313" w:type="dxa"/>
            <w:vAlign w:val="center"/>
          </w:tcPr>
          <w:p>
            <w:r>
              <w:rPr>
                <w:rFonts w:hint="eastAsia"/>
              </w:rPr>
              <w:t>电话.</w:t>
            </w:r>
          </w:p>
        </w:tc>
        <w:tc>
          <w:tcPr>
            <w:tcW w:w="2180" w:type="dxa"/>
            <w:vAlign w:val="center"/>
          </w:tcPr>
          <w:p>
            <w:bookmarkStart w:id="11" w:name="联系人电话"/>
            <w:r>
              <w:t>13192280536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彭汉文</w:t>
            </w:r>
            <w:bookmarkEnd w:id="13"/>
          </w:p>
        </w:tc>
        <w:tc>
          <w:tcPr>
            <w:tcW w:w="1313" w:type="dxa"/>
            <w:vAlign w:val="center"/>
          </w:tcPr>
          <w:p>
            <w:r>
              <w:rPr>
                <w:rFonts w:hint="eastAsia"/>
              </w:rPr>
              <w:t>管理者代表</w:t>
            </w:r>
          </w:p>
        </w:tc>
        <w:tc>
          <w:tcPr>
            <w:tcW w:w="2180" w:type="dxa"/>
          </w:tcPr>
          <w:p>
            <w:bookmarkStart w:id="14" w:name="管理者代表"/>
            <w:r>
              <w:t>彭汉端</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手腕带、不干胶标签的生产工艺</w:t>
            </w:r>
          </w:p>
          <w:p>
            <w:pPr>
              <w:rPr>
                <w:rFonts w:hint="eastAsia"/>
              </w:rPr>
            </w:pPr>
            <w:r>
              <w:rPr>
                <w:rFonts w:hint="eastAsia"/>
              </w:rPr>
              <w:t>首件确认-印刷-模切-质量检验-分条-打包-入库</w:t>
            </w:r>
          </w:p>
          <w:p>
            <w:pPr>
              <w:rPr>
                <w:rFonts w:hint="eastAsia"/>
              </w:rPr>
            </w:pPr>
            <w:r>
              <w:rPr>
                <w:rFonts w:hint="eastAsia"/>
              </w:rPr>
              <w:t>RFID电子标签的制造流程：</w:t>
            </w:r>
          </w:p>
          <w:p>
            <w:r>
              <w:rPr>
                <w:rFonts w:hint="eastAsia"/>
              </w:rPr>
              <w:t>放卷-点胶-放置芯片-热压固化（特殊过程）-检测-收卷-实验室检验-包装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2021年08月30日 上午至2021年08月30日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rPr>
              <w:sym w:font="Wingdings 2" w:char="00A3"/>
            </w:r>
            <w:r>
              <w:rPr>
                <w:rFonts w:hint="eastAsia"/>
              </w:rPr>
              <w:t xml:space="preserve">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Q：手腕带、不干胶标签、RFID电子标签的制造</w:t>
            </w:r>
          </w:p>
          <w:p>
            <w:pPr>
              <w:rPr>
                <w:rFonts w:hint="eastAsia"/>
              </w:rPr>
            </w:pPr>
            <w:r>
              <w:rPr>
                <w:rFonts w:hint="eastAsia"/>
              </w:rPr>
              <w:t>E：手腕带、不干胶标签、RFID电子标签的制造所涉及的相关环境管理活动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Q：09.01.02;09.01.04</w:t>
            </w:r>
          </w:p>
          <w:p>
            <w:r>
              <w:t>E：09.01.02;09.01.04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6-9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rPr>
              <w:t>广东腾彩科技有限公司</w:t>
            </w:r>
            <w:r>
              <w:rPr>
                <w:rFonts w:hint="eastAsia"/>
                <w:lang w:val="en-US" w:eastAsia="zh-CN"/>
              </w:rPr>
              <w:t>/</w:t>
            </w:r>
            <w:r>
              <w:t>佛山市南海区里水镇和顺白岗村棠白公路自编5号之八</w:t>
            </w:r>
          </w:p>
        </w:tc>
        <w:tc>
          <w:tcPr>
            <w:tcW w:w="2267" w:type="dxa"/>
          </w:tcPr>
          <w:p>
            <w:pPr>
              <w:rPr>
                <w:lang w:val="de-DE" w:eastAsia="ja-JP"/>
              </w:rPr>
            </w:pPr>
            <w:r>
              <w:t>佛山市南海区里水镇和顺白岗村棠白公路自编5号之八</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hint="eastAsia"/>
                <w:lang w:eastAsia="ja-JP"/>
              </w:rPr>
              <w:t>手腕带、不干胶标签、RFID电子标签的制造</w:t>
            </w:r>
          </w:p>
        </w:tc>
        <w:tc>
          <w:tcPr>
            <w:tcW w:w="669" w:type="dxa"/>
            <w:vAlign w:val="center"/>
          </w:tcPr>
          <w:p>
            <w:pPr>
              <w:rPr>
                <w:lang w:eastAsia="ja-JP"/>
              </w:rPr>
            </w:pPr>
            <w:r>
              <w:rPr>
                <w:rFonts w:hint="eastAsia"/>
                <w:lang w:val="de-DE"/>
              </w:rPr>
              <w:t>GB/T19001-2016</w:t>
            </w:r>
            <w:r>
              <w:rPr>
                <w:rFonts w:hint="eastAsia"/>
              </w:rPr>
              <w:t>/</w:t>
            </w:r>
            <w:r>
              <w:rPr>
                <w:rFonts w:hint="eastAsia"/>
                <w:lang w:val="de-DE"/>
              </w:rPr>
              <w:t>GB/T24001-2016</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Q:09.01.02,09.01.04</w:t>
            </w:r>
          </w:p>
          <w:p>
            <w:r>
              <w:t>E:09.01.02,09.01.04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龚璇</w:t>
            </w:r>
          </w:p>
        </w:tc>
        <w:tc>
          <w:tcPr>
            <w:tcW w:w="1089" w:type="dxa"/>
            <w:vAlign w:val="center"/>
          </w:tcPr>
          <w:p>
            <w:r>
              <w:t>组员</w:t>
            </w:r>
          </w:p>
        </w:tc>
        <w:tc>
          <w:tcPr>
            <w:tcW w:w="711" w:type="dxa"/>
            <w:vAlign w:val="center"/>
          </w:tcPr>
          <w:p>
            <w:r>
              <w:t>女</w:t>
            </w:r>
          </w:p>
        </w:tc>
        <w:tc>
          <w:tcPr>
            <w:tcW w:w="3870" w:type="dxa"/>
            <w:vAlign w:val="center"/>
          </w:tcPr>
          <w:p>
            <w:r>
              <w:t>2019-N1QMS-1222833</w:t>
            </w:r>
          </w:p>
          <w:p>
            <w:r>
              <w:t>2021-N1EMS-1222833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由原来：手腕带、不干胶标签、NFC电子标签、RFID电子标签的制造，删减变更为：手腕带、不干胶标签、RFID电子标签的制造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在本次审核过程中审，评了现有管理体系和管理体系文件中这些变化的实施情况。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经验证企业提供的整改材料，措施有效。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手腕带、不干胶标签、RFID电子标签的制造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手腕带、不干胶标签、RFID电子标签的制造所涉及的相关环境管理活动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 □有发生，说明：</w:t>
            </w:r>
            <w:r>
              <w:rPr>
                <w:rFonts w:hint="eastAsia" w:ascii="宋体"/>
                <w:b/>
                <w:color w:val="auto"/>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  □终止审核  ☑延迟审核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-1118870</wp:posOffset>
            </wp:positionV>
            <wp:extent cx="6186805" cy="8833485"/>
            <wp:effectExtent l="0" t="0" r="10795" b="5715"/>
            <wp:wrapNone/>
            <wp:docPr id="1" name="图片 1" descr="扫描全能王 2021-09-06 09.3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35_8"/>
                    <pic:cNvPicPr>
                      <a:picLocks noChangeAspect="1"/>
                    </pic:cNvPicPr>
                  </pic:nvPicPr>
                  <pic:blipFill>
                    <a:blip r:embed="rId6"/>
                    <a:stretch>
                      <a:fillRect/>
                    </a:stretch>
                  </pic:blipFill>
                  <pic:spPr>
                    <a:xfrm>
                      <a:off x="0" y="0"/>
                      <a:ext cx="6186805" cy="8833485"/>
                    </a:xfrm>
                    <a:prstGeom prst="rect">
                      <a:avLst/>
                    </a:prstGeom>
                  </pic:spPr>
                </pic:pic>
              </a:graphicData>
            </a:graphic>
          </wp:anchor>
        </w:drawing>
      </w: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bookmarkStart w:id="34" w:name="_GoBack"/>
      <w:bookmarkEnd w:id="34"/>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诚信经营，品质取胜、热诚服务、不断创新。遵规守法，预防为主，清洁发展，持续改进。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模具管理</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模具列入设备管理，新模具、重新安装的模具需经首件确认通过，方可使用。</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设备操作</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实行岗前培训（包括安全知识、操作技能、注意事项、工作内容、异常症状发现等）、试岗/考核、正式上岗、监管。</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成品检验批合格率≥95%</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rPr>
                    <w:t>成品检验批合格</w:t>
                  </w:r>
                  <w:r>
                    <w:rPr>
                      <w:rFonts w:hint="eastAsia"/>
                      <w:lang w:val="en-US" w:eastAsia="zh-CN"/>
                    </w:rPr>
                    <w:t>数</w:t>
                  </w:r>
                  <w:r>
                    <w:rPr>
                      <w:rFonts w:hint="eastAsia" w:ascii="Arial" w:hAnsi="Arial" w:cs="Arial"/>
                      <w:lang w:val="en-US" w:eastAsia="zh-CN"/>
                    </w:rPr>
                    <w:t>/</w:t>
                  </w:r>
                  <w:r>
                    <w:rPr>
                      <w:rFonts w:hint="eastAsia"/>
                    </w:rPr>
                    <w:t>成品检验批</w:t>
                  </w:r>
                  <w:r>
                    <w:rPr>
                      <w:rFonts w:hint="eastAsia"/>
                      <w:lang w:val="en-US" w:eastAsia="zh-CN"/>
                    </w:rPr>
                    <w:t>*</w:t>
                  </w:r>
                  <w:r>
                    <w:rPr>
                      <w:rFonts w:hint="eastAsia" w:ascii="宋体" w:hAnsi="宋体"/>
                      <w:lang w:val="en-US" w:eastAsia="zh-CN"/>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品质部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顾客满意度≥85 分</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按照实际统计计算</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宋体" w:hAnsi="宋体" w:eastAsia="宋体" w:cs="宋体"/>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宋体" w:hAnsi="宋体" w:eastAsia="宋体" w:cs="宋体"/>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宋体" w:hAnsi="宋体"/>
                <w:color w:val="auto"/>
                <w:szCs w:val="21"/>
                <w:lang w:val="en-US" w:eastAsia="zh-CN"/>
              </w:rPr>
              <w:t>UHF标签性能测量系统、SHT0剪切力测试仪、体式显微镜、电子数显卡尺</w:t>
            </w:r>
            <w:r>
              <w:rPr>
                <w:rFonts w:hint="eastAsia"/>
                <w:u w:val="single"/>
              </w:rPr>
              <w:t>）</w:t>
            </w:r>
          </w:p>
          <w:p>
            <w:pPr>
              <w:shd w:val="clear" w:color="auto" w:fill="C7DAF1" w:themeFill="text2" w:themeFillTint="32"/>
              <w:rPr>
                <w:u w:val="single"/>
              </w:rPr>
            </w:pPr>
            <w:r>
              <w:rPr>
                <w:rFonts w:hint="eastAsia"/>
              </w:rPr>
              <w:t>计量器具管理：</w:t>
            </w:r>
            <w:r>
              <w:rPr>
                <w:rFonts w:hint="eastAsia" w:ascii="宋体" w:hAnsi="宋体" w:eastAsia="宋体" w:cs="宋体"/>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 xml:space="preserve">加工工艺 </w:t>
            </w:r>
            <w:r>
              <w:rPr>
                <w:rFonts w:hint="eastAsia" w:ascii="宋体" w:hAnsi="宋体" w:eastAsia="宋体" w:cs="宋体"/>
              </w:rPr>
              <w:t>■</w:t>
            </w:r>
            <w:r>
              <w:rPr>
                <w:rFonts w:hint="eastAsia"/>
              </w:rPr>
              <w:t xml:space="preserve">生产经验  </w:t>
            </w:r>
            <w:r>
              <w:rPr>
                <w:rFonts w:hint="eastAsia" w:ascii="宋体" w:hAnsi="宋体" w:eastAsia="宋体" w:cs="宋体"/>
              </w:rPr>
              <w:t>■</w:t>
            </w:r>
            <w:r>
              <w:rPr>
                <w:rFonts w:hint="eastAsia"/>
              </w:rPr>
              <w:t xml:space="preserve">管理软件  </w:t>
            </w:r>
            <w:r>
              <w:rPr>
                <w:rFonts w:hint="eastAsia" w:ascii="宋体" w:hAnsi="宋体" w:eastAsia="宋体" w:cs="宋体"/>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 xml:space="preserve">顾客提供资料 </w:t>
            </w:r>
            <w:r>
              <w:rPr>
                <w:rFonts w:hint="eastAsia" w:ascii="宋体" w:hAnsi="宋体" w:eastAsia="宋体" w:cs="宋体"/>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Wingdings" w:hAnsi="Wingdings"/>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Wingdings" w:hAnsi="Wingdings"/>
              </w:rPr>
              <w:t>¨</w:t>
            </w:r>
            <w:r>
              <w:rPr>
                <w:rFonts w:hint="eastAsia"/>
              </w:rPr>
              <w:t xml:space="preserve">检测计划   </w:t>
            </w:r>
            <w:r>
              <w:rPr>
                <w:rFonts w:hint="eastAsia" w:ascii="宋体" w:hAnsi="宋体" w:eastAsia="宋体" w:cs="宋体"/>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宋体" w:hAnsi="宋体" w:eastAsia="宋体" w:cs="宋体"/>
              </w:rPr>
              <w:t>■</w:t>
            </w:r>
            <w:r>
              <w:rPr>
                <w:rFonts w:hint="eastAsia"/>
              </w:rPr>
              <w:t xml:space="preserve">外来标准 </w:t>
            </w:r>
            <w:r>
              <w:rPr>
                <w:rFonts w:hint="eastAsia" w:ascii="Wingdings" w:hAnsi="Wingdings"/>
              </w:rPr>
              <w:t>¨</w:t>
            </w:r>
            <w:r>
              <w:rPr>
                <w:rFonts w:hint="eastAsia"/>
              </w:rPr>
              <w:t xml:space="preserve">企业标准  </w:t>
            </w:r>
            <w:r>
              <w:rPr>
                <w:rFonts w:hint="eastAsia" w:ascii="宋体" w:hAnsi="宋体" w:eastAsia="宋体" w:cs="宋体"/>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宋体" w:hAnsi="宋体" w:eastAsia="宋体" w:cs="宋体"/>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手腕带</w:t>
                  </w:r>
                </w:p>
              </w:tc>
              <w:tc>
                <w:tcPr>
                  <w:tcW w:w="3665" w:type="dxa"/>
                </w:tcPr>
                <w:p>
                  <w:pPr>
                    <w:shd w:val="clear" w:color="auto" w:fill="C7DAF1" w:themeFill="text2" w:themeFillTint="32"/>
                    <w:jc w:val="left"/>
                  </w:pPr>
                  <w:r>
                    <w:rPr>
                      <w:rFonts w:hint="eastAsia"/>
                    </w:rPr>
                    <w:t>印刷</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油墨配比、套印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不干胶标签</w:t>
                  </w:r>
                </w:p>
              </w:tc>
              <w:tc>
                <w:tcPr>
                  <w:tcW w:w="3665" w:type="dxa"/>
                </w:tcPr>
                <w:p>
                  <w:pPr>
                    <w:shd w:val="clear" w:color="auto" w:fill="C7DAF1" w:themeFill="text2" w:themeFillTint="32"/>
                    <w:jc w:val="left"/>
                  </w:pPr>
                  <w:r>
                    <w:rPr>
                      <w:rFonts w:hint="eastAsia"/>
                    </w:rPr>
                    <w:t>印刷</w:t>
                  </w:r>
                </w:p>
              </w:tc>
              <w:tc>
                <w:tcPr>
                  <w:tcW w:w="3265" w:type="dxa"/>
                </w:tcPr>
                <w:p>
                  <w:pPr>
                    <w:shd w:val="clear" w:color="auto" w:fill="C7DAF1" w:themeFill="text2" w:themeFillTint="32"/>
                    <w:jc w:val="left"/>
                  </w:pPr>
                  <w:r>
                    <w:rPr>
                      <w:rFonts w:hint="eastAsia"/>
                      <w:lang w:val="en-US" w:eastAsia="zh-CN"/>
                    </w:rPr>
                    <w:t>油墨配比、套印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NFC电子标签</w:t>
                  </w:r>
                </w:p>
              </w:tc>
              <w:tc>
                <w:tcPr>
                  <w:tcW w:w="3665" w:type="dxa"/>
                </w:tcPr>
                <w:p>
                  <w:pPr>
                    <w:shd w:val="clear" w:color="auto" w:fill="C7DAF1" w:themeFill="text2" w:themeFillTint="32"/>
                    <w:jc w:val="left"/>
                  </w:pPr>
                  <w:r>
                    <w:rPr>
                      <w:rFonts w:hint="eastAsia"/>
                    </w:rPr>
                    <w:t>印刷</w:t>
                  </w:r>
                </w:p>
              </w:tc>
              <w:tc>
                <w:tcPr>
                  <w:tcW w:w="3265" w:type="dxa"/>
                </w:tcPr>
                <w:p>
                  <w:pPr>
                    <w:shd w:val="clear" w:color="auto" w:fill="C7DAF1" w:themeFill="text2" w:themeFillTint="32"/>
                    <w:jc w:val="left"/>
                  </w:pPr>
                  <w:r>
                    <w:rPr>
                      <w:rFonts w:hint="eastAsia"/>
                      <w:lang w:val="en-US" w:eastAsia="zh-CN"/>
                    </w:rPr>
                    <w:t>油墨配比、套印</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宋体" w:hAnsi="宋体" w:eastAsia="宋体" w:cs="宋体"/>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 xml:space="preserve">标签 </w:t>
            </w:r>
            <w:r>
              <w:rPr>
                <w:rFonts w:hint="eastAsia" w:ascii="宋体" w:hAnsi="宋体" w:eastAsia="宋体" w:cs="宋体"/>
              </w:rPr>
              <w:t>■</w:t>
            </w:r>
            <w:r>
              <w:rPr>
                <w:rFonts w:hint="eastAsia"/>
              </w:rPr>
              <w:t xml:space="preserve">标牌 </w:t>
            </w:r>
            <w:r>
              <w:rPr>
                <w:rFonts w:hint="eastAsia" w:ascii="宋体" w:hAnsi="宋体" w:eastAsia="宋体" w:cs="宋体"/>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宋体" w:hAnsi="宋体" w:eastAsia="宋体" w:cs="宋体"/>
              </w:rPr>
              <w:t>■</w:t>
            </w:r>
            <w:r>
              <w:rPr>
                <w:rFonts w:hint="eastAsia"/>
              </w:rPr>
              <w:t xml:space="preserve">图纸 </w:t>
            </w:r>
            <w:r>
              <w:rPr>
                <w:rFonts w:hint="eastAsia" w:ascii="Wingdings" w:hAnsi="Wingdings"/>
              </w:rPr>
              <w:t>¨</w:t>
            </w:r>
            <w:r>
              <w:rPr>
                <w:rFonts w:hint="eastAsia"/>
              </w:rPr>
              <w:t xml:space="preserve">配方 </w:t>
            </w:r>
            <w:r>
              <w:rPr>
                <w:rFonts w:hint="eastAsia" w:ascii="宋体" w:hAnsi="宋体" w:eastAsia="宋体" w:cs="宋体"/>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宋体" w:hAnsi="宋体" w:eastAsia="宋体" w:cs="宋体"/>
              </w:rPr>
              <w:t>■</w:t>
            </w:r>
            <w:r>
              <w:rPr>
                <w:rFonts w:hint="eastAsia"/>
              </w:rPr>
              <w:t xml:space="preserve">赔偿 </w:t>
            </w:r>
            <w:r>
              <w:rPr>
                <w:rFonts w:hint="eastAsia" w:ascii="Wingdings" w:hAnsi="Wingdings"/>
              </w:rPr>
              <w:t>¨</w:t>
            </w:r>
            <w:r>
              <w:rPr>
                <w:rFonts w:hint="eastAsia"/>
              </w:rPr>
              <w:t xml:space="preserve">道歉 </w:t>
            </w:r>
            <w:r>
              <w:rPr>
                <w:rFonts w:hint="eastAsia" w:ascii="宋体" w:hAnsi="宋体" w:eastAsia="宋体" w:cs="宋体"/>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宋体" w:hAnsi="宋体" w:eastAsia="宋体" w:cs="宋体"/>
              </w:rPr>
              <w:t>■</w:t>
            </w:r>
            <w:r>
              <w:rPr>
                <w:rFonts w:hint="eastAsia"/>
              </w:rPr>
              <w:t xml:space="preserve">进货检验 </w:t>
            </w:r>
            <w:r>
              <w:rPr>
                <w:rFonts w:hint="eastAsia" w:ascii="Wingdings" w:hAnsi="Wingdings"/>
              </w:rPr>
              <w:t>¨</w:t>
            </w:r>
            <w:r>
              <w:rPr>
                <w:rFonts w:hint="eastAsia"/>
              </w:rPr>
              <w:t xml:space="preserve">首件检验 </w:t>
            </w:r>
            <w:r>
              <w:rPr>
                <w:rFonts w:hint="eastAsia" w:ascii="宋体" w:hAnsi="宋体" w:eastAsia="宋体" w:cs="宋体"/>
              </w:rPr>
              <w:t>■</w:t>
            </w:r>
            <w:r>
              <w:rPr>
                <w:rFonts w:hint="eastAsia"/>
              </w:rPr>
              <w:t xml:space="preserve">过程检验 </w:t>
            </w:r>
            <w:r>
              <w:rPr>
                <w:rFonts w:hint="eastAsia" w:ascii="宋体" w:hAnsi="宋体" w:eastAsia="宋体" w:cs="宋体"/>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 xml:space="preserve">顾客调查 </w:t>
            </w:r>
            <w:r>
              <w:rPr>
                <w:rFonts w:hint="eastAsia" w:ascii="宋体" w:hAnsi="宋体" w:eastAsia="宋体" w:cs="宋体"/>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 xml:space="preserve">不合格产品/服务 </w:t>
            </w:r>
            <w:r>
              <w:rPr>
                <w:rFonts w:hint="eastAsia" w:ascii="宋体" w:hAnsi="宋体" w:eastAsia="宋体" w:cs="宋体"/>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宋体" w:hAnsi="宋体" w:eastAsia="宋体" w:cs="宋体"/>
              </w:rPr>
              <w:t>■</w:t>
            </w:r>
            <w:r>
              <w:rPr>
                <w:rFonts w:hint="eastAsia"/>
              </w:rPr>
              <w:t xml:space="preserve">顾客满意调查 </w:t>
            </w:r>
          </w:p>
          <w:p>
            <w:pPr>
              <w:shd w:val="clear" w:color="auto" w:fill="C7DAF1" w:themeFill="text2"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□消防检测 □生产/服务过程 </w:t>
            </w:r>
            <w:r>
              <w:rPr>
                <w:rFonts w:hint="eastAsia"/>
              </w:rPr>
              <w:sym w:font="Wingdings 2" w:char="0052"/>
            </w:r>
            <w:r>
              <w:rPr>
                <w:rFonts w:hint="eastAsia"/>
              </w:rPr>
              <w:t>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诚信经营，品质取胜、热诚服务、不断创新。遵规守法，预防为主，清洁发展，持续改进。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人文环境</w:t>
                  </w:r>
                </w:p>
              </w:tc>
              <w:tc>
                <w:tcPr>
                  <w:tcW w:w="3965" w:type="dxa"/>
                </w:tcPr>
                <w:p>
                  <w:pPr>
                    <w:shd w:val="clear" w:color="auto" w:fill="EBF1DE" w:themeFill="accent3" w:themeFillTint="32"/>
                    <w:rPr>
                      <w:rFonts w:hint="default" w:eastAsia="宋体"/>
                      <w:lang w:val="en-US" w:eastAsia="zh-CN"/>
                    </w:rPr>
                  </w:pPr>
                  <w:r>
                    <w:rPr>
                      <w:rFonts w:hint="eastAsia"/>
                      <w:lang w:val="en-US" w:eastAsia="zh-CN"/>
                    </w:rPr>
                    <w:t>招聘人员的区域性控制</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当地政府产业调整</w:t>
                  </w:r>
                </w:p>
              </w:tc>
              <w:tc>
                <w:tcPr>
                  <w:tcW w:w="3965" w:type="dxa"/>
                </w:tcPr>
                <w:p>
                  <w:pPr>
                    <w:shd w:val="clear" w:color="auto" w:fill="EBF1DE" w:themeFill="accent3" w:themeFillTint="32"/>
                    <w:rPr>
                      <w:rFonts w:hint="default" w:eastAsia="宋体"/>
                      <w:lang w:val="en-US" w:eastAsia="zh-CN"/>
                    </w:rPr>
                  </w:pPr>
                  <w:r>
                    <w:rPr>
                      <w:rFonts w:hint="eastAsia"/>
                      <w:lang w:val="en-US" w:eastAsia="zh-CN"/>
                    </w:rPr>
                    <w:t>了解当地政府的发展规划</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2019.9.2</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固体废弃物分类处置率 100%</w:t>
                  </w:r>
                </w:p>
              </w:tc>
              <w:tc>
                <w:tcPr>
                  <w:tcW w:w="3136" w:type="dxa"/>
                  <w:shd w:val="clear" w:color="auto" w:fill="auto"/>
                  <w:vAlign w:val="center"/>
                </w:tcPr>
                <w:p>
                  <w:pPr>
                    <w:numPr>
                      <w:ilvl w:val="0"/>
                      <w:numId w:val="2"/>
                    </w:numPr>
                    <w:shd w:val="clear" w:color="auto" w:fill="EBF1DE" w:themeFill="accent3" w:themeFillTint="32"/>
                    <w:rPr>
                      <w:rFonts w:hint="eastAsia"/>
                      <w:lang w:val="en-US" w:eastAsia="zh-CN"/>
                    </w:rPr>
                  </w:pPr>
                  <w:r>
                    <w:rPr>
                      <w:rFonts w:hint="eastAsia"/>
                      <w:lang w:val="en-US" w:eastAsia="zh-CN"/>
                    </w:rPr>
                    <w:t>加强员工环保意识培训</w:t>
                  </w:r>
                </w:p>
                <w:p>
                  <w:pPr>
                    <w:pStyle w:val="2"/>
                    <w:numPr>
                      <w:ilvl w:val="0"/>
                      <w:numId w:val="2"/>
                    </w:numPr>
                    <w:rPr>
                      <w:rFonts w:hint="default"/>
                      <w:lang w:val="en-US" w:eastAsia="zh-CN"/>
                    </w:rPr>
                  </w:pPr>
                  <w:r>
                    <w:rPr>
                      <w:rFonts w:hint="eastAsia"/>
                      <w:lang w:val="en-US" w:eastAsia="zh-CN"/>
                    </w:rPr>
                    <w:t>配置垃圾分类箱</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火灾事故发生率 0</w:t>
                  </w:r>
                </w:p>
              </w:tc>
              <w:tc>
                <w:tcPr>
                  <w:tcW w:w="3136" w:type="dxa"/>
                  <w:shd w:val="clear" w:color="auto" w:fill="auto"/>
                  <w:vAlign w:val="center"/>
                </w:tcPr>
                <w:p>
                  <w:pPr>
                    <w:numPr>
                      <w:ilvl w:val="0"/>
                      <w:numId w:val="3"/>
                    </w:numPr>
                    <w:shd w:val="clear" w:color="auto" w:fill="EBF1DE" w:themeFill="accent3" w:themeFillTint="32"/>
                    <w:rPr>
                      <w:rFonts w:hint="eastAsia"/>
                      <w:lang w:val="en-US" w:eastAsia="zh-CN"/>
                    </w:rPr>
                  </w:pPr>
                  <w:r>
                    <w:rPr>
                      <w:rFonts w:hint="eastAsia"/>
                      <w:lang w:val="en-US" w:eastAsia="zh-CN"/>
                    </w:rPr>
                    <w:t>增加消防物资的配置</w:t>
                  </w:r>
                </w:p>
                <w:p>
                  <w:pPr>
                    <w:pStyle w:val="2"/>
                    <w:numPr>
                      <w:ilvl w:val="0"/>
                      <w:numId w:val="3"/>
                    </w:numPr>
                    <w:rPr>
                      <w:rFonts w:hint="default"/>
                      <w:lang w:val="en-US" w:eastAsia="zh-CN"/>
                    </w:rPr>
                  </w:pPr>
                  <w:r>
                    <w:rPr>
                      <w:rFonts w:hint="eastAsia"/>
                      <w:lang w:val="en-US" w:eastAsia="zh-CN"/>
                    </w:rPr>
                    <w:t>加强员工安全消防防火意识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宋体" w:hAnsi="宋体" w:eastAsia="宋体" w:cs="宋体"/>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rFonts w:hint="eastAsia" w:eastAsia="宋体"/>
                <w:u w:val="single"/>
                <w:lang w:val="en-US" w:eastAsia="zh-CN"/>
              </w:rPr>
            </w:pPr>
            <w:r>
              <w:rPr>
                <w:rFonts w:hint="eastAsia"/>
              </w:rPr>
              <w:t>主要生产设备有：</w:t>
            </w:r>
            <w:r>
              <w:rPr>
                <w:rFonts w:hint="eastAsia"/>
                <w:u w:val="single"/>
              </w:rPr>
              <w:t xml:space="preserve"> 印刷机、高速模切机、电脑切纸机、高速分条机</w:t>
            </w:r>
            <w:r>
              <w:rPr>
                <w:rFonts w:hint="eastAsia"/>
                <w:u w:val="single"/>
                <w:lang w:val="en-US" w:eastAsia="zh-CN"/>
              </w:rPr>
              <w:t>等</w:t>
            </w:r>
          </w:p>
          <w:p>
            <w:pPr>
              <w:shd w:val="clear" w:color="auto" w:fill="EBF1DE" w:themeFill="accent3" w:themeFillTint="32"/>
              <w:rPr>
                <w:rFonts w:hint="default" w:ascii="Times New Roman" w:hAnsi="Times New Roman" w:eastAsia="宋体" w:cs="Times New Roman"/>
                <w:u w:val="single"/>
                <w:lang w:val="en-US" w:eastAsia="zh-CN"/>
              </w:rPr>
            </w:pPr>
            <w:r>
              <w:rPr>
                <w:rFonts w:hint="eastAsia"/>
              </w:rPr>
              <w:t>主要环保设备有：</w:t>
            </w:r>
            <w:r>
              <w:rPr>
                <w:rFonts w:hint="eastAsia"/>
                <w:u w:val="single"/>
              </w:rPr>
              <w:t xml:space="preserve">  </w:t>
            </w:r>
            <w:r>
              <w:rPr>
                <w:rFonts w:hint="eastAsia"/>
                <w:u w:val="single"/>
                <w:lang w:val="en-US" w:eastAsia="zh-CN"/>
              </w:rPr>
              <w:t>封闭</w:t>
            </w:r>
            <w:r>
              <w:rPr>
                <w:rFonts w:hint="eastAsia" w:ascii="Times New Roman" w:hAnsi="Times New Roman" w:eastAsia="宋体" w:cs="Times New Roman"/>
                <w:u w:val="single"/>
                <w:lang w:val="en-US" w:eastAsia="zh-CN"/>
              </w:rPr>
              <w:t>式UV光解设备、消防器材、垃圾分类箱等</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宋体" w:hAnsi="宋体" w:eastAsia="宋体" w:cs="宋体"/>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Wingdings" w:hAnsi="Wingdings"/>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Wingdings" w:hAnsi="Wingdings"/>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宋体" w:hAnsi="宋体" w:eastAsia="宋体" w:cs="宋体"/>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宋体" w:hAnsi="宋体" w:eastAsia="宋体" w:cs="宋体"/>
              </w:rPr>
              <w:t>■</w:t>
            </w:r>
            <w:r>
              <w:rPr>
                <w:rFonts w:hint="eastAsia"/>
              </w:rPr>
              <w:t xml:space="preserve">设备维保  </w:t>
            </w:r>
            <w:r>
              <w:rPr>
                <w:rFonts w:hint="eastAsia" w:ascii="宋体" w:hAnsi="宋体" w:eastAsia="宋体" w:cs="宋体"/>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宋体" w:hAnsi="宋体" w:eastAsia="宋体" w:cs="宋体"/>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szCs w:val="22"/>
                    </w:rPr>
                    <w:t>生产过程注意节水、节电，人走关闭设备和照明开关</w:t>
                  </w:r>
                  <w:r>
                    <w:rPr>
                      <w:rFonts w:hint="eastAsia"/>
                      <w:szCs w:val="22"/>
                      <w:lang w:eastAsia="zh-CN"/>
                    </w:rPr>
                    <w:t>。</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原材料的消耗，优化生产工艺，减少浪费。</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生活废水排入市政官网</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color w:val="000000" w:themeColor="text1"/>
                      <w:szCs w:val="22"/>
                      <w:lang w:val="en-US" w:eastAsia="zh-CN"/>
                    </w:rPr>
                    <w:t>产生废气</w:t>
                  </w:r>
                  <w:r>
                    <w:rPr>
                      <w:rFonts w:hint="eastAsia"/>
                      <w:color w:val="000000" w:themeColor="text1"/>
                      <w:szCs w:val="22"/>
                    </w:rPr>
                    <w:t>采用了封闭</w:t>
                  </w:r>
                  <w:r>
                    <w:rPr>
                      <w:color w:val="000000" w:themeColor="text1"/>
                      <w:spacing w:val="0"/>
                      <w:w w:val="100"/>
                      <w:position w:val="0"/>
                      <w:sz w:val="20"/>
                      <w:szCs w:val="20"/>
                    </w:rPr>
                    <w:t>在印刷、清洗过程产生的有机 废气，</w:t>
                  </w:r>
                  <w:r>
                    <w:rPr>
                      <w:rFonts w:hint="eastAsia"/>
                      <w:color w:val="000000" w:themeColor="text1"/>
                      <w:spacing w:val="0"/>
                      <w:w w:val="100"/>
                      <w:position w:val="0"/>
                      <w:sz w:val="20"/>
                      <w:szCs w:val="20"/>
                      <w:lang w:val="en-US" w:eastAsia="zh-CN"/>
                    </w:rPr>
                    <w:t>采用</w:t>
                  </w:r>
                  <w:r>
                    <w:rPr>
                      <w:color w:val="000000" w:themeColor="text1"/>
                      <w:spacing w:val="0"/>
                      <w:w w:val="100"/>
                      <w:position w:val="0"/>
                      <w:sz w:val="20"/>
                      <w:szCs w:val="20"/>
                      <w:lang w:val="zh-CN" w:eastAsia="zh-CN" w:bidi="zh-CN"/>
                    </w:rPr>
                    <w:t xml:space="preserve">活 </w:t>
                  </w:r>
                  <w:r>
                    <w:rPr>
                      <w:color w:val="000000" w:themeColor="text1"/>
                      <w:spacing w:val="0"/>
                      <w:w w:val="100"/>
                      <w:position w:val="0"/>
                      <w:sz w:val="20"/>
                      <w:szCs w:val="20"/>
                    </w:rPr>
                    <w:t>性炭</w:t>
                  </w:r>
                  <w:r>
                    <w:rPr>
                      <w:rFonts w:ascii="Times New Roman" w:hAnsi="Times New Roman" w:eastAsia="Times New Roman" w:cs="Times New Roman"/>
                      <w:color w:val="000000" w:themeColor="text1"/>
                      <w:spacing w:val="0"/>
                      <w:w w:val="100"/>
                      <w:position w:val="0"/>
                      <w:sz w:val="20"/>
                      <w:szCs w:val="20"/>
                      <w:lang w:val="en-US" w:eastAsia="en-US" w:bidi="en-US"/>
                    </w:rPr>
                    <w:t>+UV</w:t>
                  </w:r>
                  <w:r>
                    <w:rPr>
                      <w:color w:val="000000" w:themeColor="text1"/>
                      <w:spacing w:val="0"/>
                      <w:w w:val="100"/>
                      <w:position w:val="0"/>
                      <w:sz w:val="20"/>
                      <w:szCs w:val="20"/>
                    </w:rPr>
                    <w:t>光解”工艺，根据设备 分布情况、产生废气的工位大小、 集气风速，处理能力设置为</w:t>
                  </w:r>
                  <w:r>
                    <w:rPr>
                      <w:rFonts w:ascii="Times New Roman" w:hAnsi="Times New Roman" w:eastAsia="Times New Roman" w:cs="Times New Roman"/>
                      <w:color w:val="000000" w:themeColor="text1"/>
                      <w:spacing w:val="0"/>
                      <w:w w:val="100"/>
                      <w:position w:val="0"/>
                      <w:sz w:val="20"/>
                      <w:szCs w:val="20"/>
                    </w:rPr>
                    <w:t xml:space="preserve">12000 </w:t>
                  </w:r>
                  <w:r>
                    <w:rPr>
                      <w:color w:val="000000" w:themeColor="text1"/>
                      <w:spacing w:val="0"/>
                      <w:w w:val="100"/>
                      <w:position w:val="0"/>
                      <w:sz w:val="20"/>
                      <w:szCs w:val="20"/>
                    </w:rPr>
                    <w:t>立方米/小时，废气经处理后通 过</w:t>
                  </w:r>
                  <w:r>
                    <w:rPr>
                      <w:rFonts w:ascii="Times New Roman" w:hAnsi="Times New Roman" w:eastAsia="Times New Roman" w:cs="Times New Roman"/>
                      <w:color w:val="000000" w:themeColor="text1"/>
                      <w:spacing w:val="0"/>
                      <w:w w:val="100"/>
                      <w:position w:val="0"/>
                      <w:sz w:val="20"/>
                      <w:szCs w:val="20"/>
                      <w:lang w:val="en-US" w:eastAsia="en-US" w:bidi="en-US"/>
                    </w:rPr>
                    <w:t>15m</w:t>
                  </w:r>
                  <w:r>
                    <w:rPr>
                      <w:color w:val="000000" w:themeColor="text1"/>
                      <w:spacing w:val="0"/>
                      <w:w w:val="100"/>
                      <w:position w:val="0"/>
                      <w:sz w:val="20"/>
                      <w:szCs w:val="20"/>
                    </w:rPr>
                    <w:t>高排气筒</w:t>
                  </w:r>
                  <w:r>
                    <w:rPr>
                      <w:rFonts w:hint="eastAsia"/>
                      <w:color w:val="000000" w:themeColor="text1"/>
                      <w:spacing w:val="0"/>
                      <w:w w:val="100"/>
                      <w:position w:val="0"/>
                      <w:sz w:val="20"/>
                      <w:szCs w:val="20"/>
                      <w:lang w:val="en-US" w:eastAsia="zh-CN"/>
                    </w:rPr>
                    <w:t>达标</w:t>
                  </w:r>
                  <w:r>
                    <w:rPr>
                      <w:color w:val="000000" w:themeColor="text1"/>
                      <w:spacing w:val="0"/>
                      <w:w w:val="100"/>
                      <w:position w:val="0"/>
                      <w:sz w:val="20"/>
                      <w:szCs w:val="20"/>
                    </w:rPr>
                    <w:t>排放</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lang w:eastAsia="zh-CN"/>
                    </w:rPr>
                  </w:pPr>
                  <w:r>
                    <w:rPr>
                      <w:rFonts w:hint="eastAsia"/>
                      <w:lang w:val="en-US" w:eastAsia="zh-CN"/>
                    </w:rPr>
                    <w:t>一般固废：</w:t>
                  </w:r>
                  <w:r>
                    <w:t>目模切、分条工序会产生一定 量的不干胶边角料，</w:t>
                  </w:r>
                  <w:r>
                    <w:rPr>
                      <w:rFonts w:hint="eastAsia"/>
                      <w:lang w:val="en-US" w:eastAsia="zh-CN"/>
                    </w:rPr>
                    <w:t>布条、地毯、木碎、面纱，</w:t>
                  </w:r>
                  <w:r>
                    <w:t>统一收集后 交由资源回收单位回收利用</w:t>
                  </w:r>
                  <w:r>
                    <w:rPr>
                      <w:rFonts w:hint="eastAsia"/>
                      <w:lang w:eastAsia="zh-CN"/>
                    </w:rPr>
                    <w:t>；</w:t>
                  </w:r>
                </w:p>
                <w:p>
                  <w:pPr>
                    <w:pStyle w:val="2"/>
                    <w:rPr>
                      <w:rFonts w:hint="eastAsia" w:eastAsia="宋体"/>
                      <w:lang w:eastAsia="zh-CN"/>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szCs w:val="22"/>
                    </w:rPr>
                    <w:t>公司生产车间和办公区域配备了灭火器</w:t>
                  </w:r>
                </w:p>
              </w:tc>
              <w:tc>
                <w:tcPr>
                  <w:tcW w:w="3265"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宋体" w:hAnsi="宋体" w:eastAsia="宋体" w:cs="宋体"/>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ZQJC检字（2020）第0407006号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宋体" w:hAnsi="宋体" w:eastAsia="宋体" w:cs="宋体"/>
              </w:rPr>
              <w:t>■</w:t>
            </w:r>
            <w:r>
              <w:rPr>
                <w:rFonts w:hint="eastAsia"/>
              </w:rPr>
              <w:t xml:space="preserve">相关方投诉  </w:t>
            </w:r>
            <w:r>
              <w:rPr>
                <w:rFonts w:hint="eastAsia" w:ascii="宋体" w:hAnsi="宋体" w:eastAsia="宋体" w:cs="宋体"/>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pPr w:leftFromText="180" w:rightFromText="180" w:vertAnchor="text" w:horzAnchor="page" w:tblpXSpec="center" w:tblpY="311"/>
        <w:tblOverlap w:val="neve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jc w:val="center"/>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pacing w:before="40" w:after="40"/>
        <w:rPr>
          <w:rFonts w:eastAsia="微软雅黑"/>
          <w:sz w:val="20"/>
          <w:szCs w:val="20"/>
        </w:rPr>
      </w:pPr>
      <w:r>
        <w:tab/>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22410BA4"/>
    <w:multiLevelType w:val="singleLevel"/>
    <w:tmpl w:val="22410BA4"/>
    <w:lvl w:ilvl="0" w:tentative="0">
      <w:start w:val="1"/>
      <w:numFmt w:val="decimal"/>
      <w:suff w:val="nothing"/>
      <w:lvlText w:val="%1、"/>
      <w:lvlJc w:val="left"/>
    </w:lvl>
  </w:abstractNum>
  <w:abstractNum w:abstractNumId="2">
    <w:nsid w:val="32D98D48"/>
    <w:multiLevelType w:val="singleLevel"/>
    <w:tmpl w:val="32D98D48"/>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477F1B"/>
    <w:rsid w:val="01AA3AFA"/>
    <w:rsid w:val="027D35D9"/>
    <w:rsid w:val="0A7921F2"/>
    <w:rsid w:val="0B3E0941"/>
    <w:rsid w:val="11A51D5D"/>
    <w:rsid w:val="1378319D"/>
    <w:rsid w:val="1BA22112"/>
    <w:rsid w:val="1E132AF1"/>
    <w:rsid w:val="236A587F"/>
    <w:rsid w:val="250C5CF3"/>
    <w:rsid w:val="287B566E"/>
    <w:rsid w:val="3D0F1A85"/>
    <w:rsid w:val="3FDF5B63"/>
    <w:rsid w:val="45210212"/>
    <w:rsid w:val="45335CBE"/>
    <w:rsid w:val="48B753E6"/>
    <w:rsid w:val="4A8A05DC"/>
    <w:rsid w:val="4C995E03"/>
    <w:rsid w:val="4E583E56"/>
    <w:rsid w:val="50885937"/>
    <w:rsid w:val="511700BF"/>
    <w:rsid w:val="53EB2861"/>
    <w:rsid w:val="564E1CD2"/>
    <w:rsid w:val="57531132"/>
    <w:rsid w:val="57E40F3C"/>
    <w:rsid w:val="5DFA082C"/>
    <w:rsid w:val="5E227040"/>
    <w:rsid w:val="5E702F30"/>
    <w:rsid w:val="65C94E13"/>
    <w:rsid w:val="6827543A"/>
    <w:rsid w:val="6A197CB8"/>
    <w:rsid w:val="6A6C1916"/>
    <w:rsid w:val="6D702EED"/>
    <w:rsid w:val="6F8D6B37"/>
    <w:rsid w:val="70A60F02"/>
    <w:rsid w:val="71BD259C"/>
    <w:rsid w:val="78D10689"/>
    <w:rsid w:val="7D7F3C54"/>
    <w:rsid w:val="7FFE4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2021-09-06T01:45:10Z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