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029"/>
        <w:gridCol w:w="690"/>
        <w:gridCol w:w="579"/>
        <w:gridCol w:w="541"/>
        <w:gridCol w:w="961"/>
        <w:gridCol w:w="159"/>
        <w:gridCol w:w="845"/>
        <w:gridCol w:w="595"/>
        <w:gridCol w:w="70"/>
        <w:gridCol w:w="610"/>
        <w:gridCol w:w="140"/>
        <w:gridCol w:w="281"/>
        <w:gridCol w:w="139"/>
        <w:gridCol w:w="1240"/>
        <w:gridCol w:w="13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唐山开尔报废汽车回收拆解有限公司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河北省唐山市滦南县扒齿港镇唐港公路北侧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hAnsiTheme="minorEastAsia" w:eastAsiaTheme="minorEastAsia"/>
                <w:sz w:val="20"/>
              </w:rPr>
              <w:t>河北省唐山市滦南县扒齿港镇唐港公路北侧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3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张起昌</w:t>
            </w:r>
            <w:bookmarkEnd w:id="4"/>
          </w:p>
        </w:tc>
        <w:tc>
          <w:tcPr>
            <w:tcW w:w="112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15032569999</w:t>
            </w:r>
            <w:bookmarkEnd w:id="5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310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173507576@qq.com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839" w:type="dxa"/>
            <w:gridSpan w:val="4"/>
            <w:vAlign w:val="center"/>
          </w:tcPr>
          <w:p>
            <w:bookmarkStart w:id="7" w:name="最高管理者"/>
            <w:bookmarkEnd w:id="7"/>
          </w:p>
        </w:tc>
        <w:tc>
          <w:tcPr>
            <w:tcW w:w="112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40" w:type="dxa"/>
            <w:gridSpan w:val="2"/>
            <w:vAlign w:val="center"/>
          </w:tcPr>
          <w:p>
            <w:bookmarkStart w:id="8" w:name="管代电话"/>
            <w:bookmarkEnd w:id="8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310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839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0841-2021-QO</w:t>
            </w:r>
            <w:bookmarkEnd w:id="9"/>
          </w:p>
        </w:tc>
        <w:tc>
          <w:tcPr>
            <w:tcW w:w="112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5220" w:type="dxa"/>
            <w:gridSpan w:val="9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5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469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Q：许可范围内报废汽车回收（拆解）业务；汽车配件销售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O：许可范围内报废汽车回收（拆解）业务；汽车配件销售所涉及场所的相关职业健康安全管理活动</w:t>
            </w:r>
            <w:bookmarkEnd w:id="22"/>
          </w:p>
        </w:tc>
        <w:tc>
          <w:tcPr>
            <w:tcW w:w="75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960" w:type="dxa"/>
            <w:gridSpan w:val="4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Q：24.01.01;29.03.01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O：24.01.01;29.03.01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2021年09月01日 上午至2021年09月03日 上午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2.5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3085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0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周涛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3085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2019-N1QMS-3072033</w:t>
            </w:r>
          </w:p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2021-N1OHSMS-3072033</w:t>
            </w:r>
            <w:r>
              <w:rPr>
                <w:rFonts w:hint="eastAsia"/>
                <w:sz w:val="20"/>
                <w:lang w:val="en-US" w:eastAsia="zh-CN"/>
              </w:rPr>
              <w:t>1</w:t>
            </w:r>
          </w:p>
        </w:tc>
        <w:tc>
          <w:tcPr>
            <w:tcW w:w="1696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Q:29.03.01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O:29.03.01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13863734938</w:t>
            </w:r>
          </w:p>
        </w:tc>
        <w:tc>
          <w:tcPr>
            <w:tcW w:w="1300" w:type="dxa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 xml:space="preserve">    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刘红杰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3085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2021-N1QMS-1281767</w:t>
            </w:r>
          </w:p>
        </w:tc>
        <w:tc>
          <w:tcPr>
            <w:tcW w:w="1696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Q:29.03.01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15801270410</w:t>
            </w:r>
          </w:p>
        </w:tc>
        <w:tc>
          <w:tcPr>
            <w:tcW w:w="1300" w:type="dxa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 xml:space="preserve">    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杜宇皓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3085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ISC-JSZJ-365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ISC-JSZJ-365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唐山市冀东报废汽车回收拆解中心</w:t>
            </w:r>
          </w:p>
        </w:tc>
        <w:tc>
          <w:tcPr>
            <w:tcW w:w="1696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Q:24.01.01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O:24.01.01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15233383888</w:t>
            </w:r>
          </w:p>
        </w:tc>
        <w:tc>
          <w:tcPr>
            <w:tcW w:w="1300" w:type="dxa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 xml:space="preserve">     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2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081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79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0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r>
              <w:rPr>
                <w:sz w:val="20"/>
              </w:rPr>
              <w:t>组员</w:t>
            </w:r>
          </w:p>
        </w:tc>
        <w:tc>
          <w:tcPr>
            <w:tcW w:w="102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杜宇皓</w:t>
            </w:r>
          </w:p>
        </w:tc>
        <w:tc>
          <w:tcPr>
            <w:tcW w:w="6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081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唐山市冀东报废汽车回收拆解中心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5"/>
            <w:vAlign w:val="center"/>
          </w:tcPr>
          <w:p>
            <w:pPr>
              <w:jc w:val="both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Q:24.01.01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O:24.01.01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C</w:t>
            </w:r>
          </w:p>
        </w:tc>
        <w:tc>
          <w:tcPr>
            <w:tcW w:w="130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15233383888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周   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599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李永忠</w:t>
            </w:r>
          </w:p>
        </w:tc>
        <w:tc>
          <w:tcPr>
            <w:tcW w:w="1240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4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13863734938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99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2021.8.31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599" w:type="dxa"/>
            <w:gridSpan w:val="3"/>
            <w:vAlign w:val="center"/>
          </w:tcPr>
          <w:p>
            <w:pPr>
              <w:ind w:firstLine="210" w:firstLine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2021.8.31</w:t>
            </w:r>
          </w:p>
        </w:tc>
        <w:tc>
          <w:tcPr>
            <w:tcW w:w="124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40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2021.9.1</w:t>
            </w:r>
          </w:p>
        </w:tc>
      </w:tr>
    </w:tbl>
    <w:p/>
    <w:p>
      <w:pPr>
        <w:tabs>
          <w:tab w:val="left" w:pos="709"/>
        </w:tabs>
        <w:ind w:right="57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3018"/>
        <w:gridCol w:w="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30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70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2021.9.1</w:t>
            </w:r>
          </w:p>
        </w:tc>
        <w:tc>
          <w:tcPr>
            <w:tcW w:w="1213" w:type="dxa"/>
          </w:tcPr>
          <w:p>
            <w:pPr>
              <w:tabs>
                <w:tab w:val="left" w:pos="709"/>
              </w:tabs>
              <w:ind w:right="57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8:00-8:30</w:t>
            </w:r>
          </w:p>
        </w:tc>
        <w:tc>
          <w:tcPr>
            <w:tcW w:w="1370" w:type="dxa"/>
          </w:tcPr>
          <w:p>
            <w:pPr>
              <w:tabs>
                <w:tab w:val="left" w:pos="709"/>
              </w:tabs>
              <w:ind w:right="57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全体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301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0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</w:tcPr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-17：00</w:t>
            </w:r>
          </w:p>
          <w:p>
            <w:pPr>
              <w:pStyle w:val="2"/>
              <w:jc w:val="lef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(12:00-13:00午餐)</w:t>
            </w: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eastAsia="zh-CN"/>
              </w:rPr>
            </w:pPr>
          </w:p>
          <w:p>
            <w:pPr>
              <w:spacing w:line="300" w:lineRule="exact"/>
              <w:ind w:firstLine="211" w:firstLineChars="100"/>
              <w:rPr>
                <w:rFonts w:hint="eastAsia" w:ascii="宋体" w:hAnsi="宋体" w:eastAsia="宋体"/>
                <w:b/>
                <w:bCs/>
                <w:color w:val="0000FF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eastAsia="zh-CN"/>
              </w:rPr>
              <w:t>管理层</w:t>
            </w: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color w:val="0000FF"/>
                <w:sz w:val="21"/>
                <w:szCs w:val="21"/>
              </w:rPr>
            </w:pPr>
            <w:r>
              <w:rPr>
                <w:rFonts w:hint="eastAsia"/>
                <w:color w:val="0000FF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color w:val="0000FF"/>
                <w:sz w:val="21"/>
                <w:szCs w:val="21"/>
              </w:rPr>
            </w:pPr>
            <w:r>
              <w:rPr>
                <w:rFonts w:hint="eastAsia"/>
                <w:color w:val="0000FF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3018" w:type="dxa"/>
          </w:tcPr>
          <w:p>
            <w:pPr>
              <w:spacing w:line="300" w:lineRule="exact"/>
              <w:jc w:val="left"/>
              <w:rPr>
                <w:rFonts w:hint="eastAsia"/>
                <w:color w:val="0000FF"/>
                <w:sz w:val="21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hint="eastAsia"/>
                <w:color w:val="0000FF"/>
                <w:sz w:val="21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hint="eastAsia"/>
                <w:color w:val="0000FF"/>
                <w:sz w:val="21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hint="eastAsia"/>
                <w:color w:val="0000FF"/>
                <w:sz w:val="21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hint="eastAsia"/>
                <w:color w:val="0000FF"/>
                <w:sz w:val="21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color w:val="0000FF"/>
                <w:sz w:val="21"/>
                <w:szCs w:val="21"/>
              </w:rPr>
            </w:pPr>
            <w:r>
              <w:rPr>
                <w:rFonts w:hint="eastAsia"/>
                <w:color w:val="0000FF"/>
                <w:sz w:val="21"/>
                <w:szCs w:val="21"/>
              </w:rPr>
              <w:t>Q</w:t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FF"/>
                <w:sz w:val="21"/>
                <w:szCs w:val="21"/>
              </w:rPr>
              <w:t>4.1/4.2/4.3/4.4/5.1/5.2/5.3/6.1/6.2/6.3/7.1/9.1.1/9.3/10.1/10.3</w:t>
            </w:r>
          </w:p>
        </w:tc>
        <w:tc>
          <w:tcPr>
            <w:tcW w:w="70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ind w:firstLine="211" w:firstLineChars="100"/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ind w:firstLine="211" w:firstLineChars="100"/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ind w:firstLine="211" w:firstLineChars="100"/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ind w:firstLine="211" w:firstLineChars="100"/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ind w:firstLine="211" w:firstLineChars="100"/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color w:val="0000FF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0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拆解部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职责、拆解过程控制、</w:t>
            </w:r>
            <w:r>
              <w:rPr>
                <w:rFonts w:hint="eastAsia"/>
                <w:sz w:val="21"/>
                <w:szCs w:val="21"/>
              </w:rPr>
              <w:t>危险源辨识和评价，职业健康安全运行控制，应急准备和响应，合规义务，合规性评价，目标指标和管理方案)</w:t>
            </w:r>
          </w:p>
        </w:tc>
        <w:tc>
          <w:tcPr>
            <w:tcW w:w="3018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sz w:val="21"/>
                <w:szCs w:val="21"/>
              </w:rPr>
              <w:t>:5.3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</w:rPr>
              <w:t>6.1.2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</w:rPr>
              <w:t>6.1.4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/6.2/</w:t>
            </w:r>
            <w:r>
              <w:rPr>
                <w:sz w:val="21"/>
                <w:szCs w:val="21"/>
              </w:rPr>
              <w:t>7.4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/8.3/8.5/8.6/8.7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</w:rPr>
              <w:t>9.1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/10.2/10.3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sz w:val="21"/>
                <w:szCs w:val="21"/>
              </w:rPr>
              <w:t>:5.3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</w:rPr>
              <w:t>6.1.2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</w:rPr>
              <w:t>6.1.4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/6.2/</w:t>
            </w:r>
            <w:r>
              <w:rPr>
                <w:sz w:val="21"/>
                <w:szCs w:val="21"/>
              </w:rPr>
              <w:t>7.4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</w:rPr>
              <w:t xml:space="preserve">8.2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</w:rPr>
              <w:t>9.1.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70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ind w:firstLine="240" w:firstLineChars="100"/>
              <w:rPr>
                <w:rFonts w:hint="eastAsia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0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业务部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color w:val="0000FF"/>
                <w:spacing w:val="1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rFonts w:hint="default" w:eastAsia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职责、目标完成情况、沟通交流、</w:t>
            </w:r>
            <w:r>
              <w:rPr>
                <w:rFonts w:hint="eastAsia" w:cs="Arial"/>
                <w:color w:val="0000FF"/>
                <w:sz w:val="21"/>
                <w:szCs w:val="21"/>
              </w:rPr>
              <w:t>产品服务的要求、与顾客有关的过程、产品交付、运输控制</w:t>
            </w:r>
            <w:r>
              <w:rPr>
                <w:rFonts w:hint="eastAsia" w:cs="Arial"/>
                <w:color w:val="0000FF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color w:val="0000FF"/>
                <w:sz w:val="21"/>
                <w:szCs w:val="21"/>
              </w:rPr>
              <w:t>采购过程、物料仓储管控）</w:t>
            </w:r>
          </w:p>
        </w:tc>
        <w:tc>
          <w:tcPr>
            <w:tcW w:w="3018" w:type="dxa"/>
          </w:tcPr>
          <w:p>
            <w:pPr>
              <w:rPr>
                <w:rFonts w:hint="default" w:eastAsia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Q：5.3/6.2/7.4/8.2</w:t>
            </w:r>
            <w:bookmarkStart w:id="33" w:name="_GoBack"/>
            <w:bookmarkEnd w:id="33"/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/8.4/8.1/8.5.1</w:t>
            </w:r>
          </w:p>
        </w:tc>
        <w:tc>
          <w:tcPr>
            <w:tcW w:w="702" w:type="dxa"/>
            <w:tcBorders>
              <w:right w:val="single" w:color="auto" w:sz="8" w:space="0"/>
            </w:tcBorders>
          </w:tcPr>
          <w:p>
            <w:pPr>
              <w:pStyle w:val="2"/>
              <w:rPr>
                <w:rFonts w:hint="default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B</w:t>
            </w:r>
          </w:p>
          <w:p>
            <w:pPr>
              <w:pStyle w:val="2"/>
              <w:rPr>
                <w:rFonts w:hint="default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320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pStyle w:val="2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2021.9.2</w:t>
            </w:r>
          </w:p>
        </w:tc>
        <w:tc>
          <w:tcPr>
            <w:tcW w:w="1213" w:type="dxa"/>
            <w:vMerge w:val="restart"/>
          </w:tcPr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-17：00</w:t>
            </w:r>
          </w:p>
          <w:p>
            <w:pPr>
              <w:pStyle w:val="2"/>
              <w:jc w:val="lef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(12:00-13:00午餐)</w:t>
            </w: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70" w:type="dxa"/>
            <w:vAlign w:val="center"/>
          </w:tcPr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管理层</w:t>
            </w: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</w:tc>
        <w:tc>
          <w:tcPr>
            <w:tcW w:w="3018" w:type="dxa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O: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FF"/>
                <w:sz w:val="21"/>
                <w:szCs w:val="21"/>
              </w:rPr>
              <w:t>4.1/4.2/4.3/4.4/5.1/5.2/5.3/6.1/6.2/6.3/7.1/9.1.1/9.3/10.1/10.3</w:t>
            </w:r>
          </w:p>
        </w:tc>
        <w:tc>
          <w:tcPr>
            <w:tcW w:w="702" w:type="dxa"/>
            <w:tcBorders>
              <w:right w:val="single" w:color="auto" w:sz="8" w:space="0"/>
            </w:tcBorders>
          </w:tcPr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70" w:type="dxa"/>
            <w:vAlign w:val="center"/>
          </w:tcPr>
          <w:p>
            <w:pPr>
              <w:pStyle w:val="2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cs="Times New Roman"/>
                <w:bCs/>
                <w:spacing w:val="10"/>
                <w:kern w:val="2"/>
                <w:sz w:val="24"/>
                <w:lang w:val="en-US" w:eastAsia="zh-CN" w:bidi="ar-SA"/>
              </w:rPr>
              <w:t>综合部</w:t>
            </w: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(危险源辨识和评价，职业健康安全运行控制，应急准备和响应，合规义务，合规性评价，目标指标和管理方案)</w:t>
            </w:r>
          </w:p>
        </w:tc>
        <w:tc>
          <w:tcPr>
            <w:tcW w:w="301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cs="Arial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 xml:space="preserve"> 5.3、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5.4、</w:t>
            </w:r>
            <w:r>
              <w:rPr>
                <w:rFonts w:hint="eastAsia"/>
                <w:sz w:val="21"/>
                <w:szCs w:val="21"/>
              </w:rPr>
              <w:t>6.2、7.1.6、7.2、7.3、7.5、</w:t>
            </w:r>
            <w:r>
              <w:rPr>
                <w:rFonts w:hint="eastAsia" w:cs="Arial"/>
                <w:sz w:val="21"/>
                <w:szCs w:val="21"/>
              </w:rPr>
              <w:t>9.1.2、</w:t>
            </w:r>
            <w:r>
              <w:rPr>
                <w:rFonts w:hint="eastAsia"/>
                <w:sz w:val="21"/>
                <w:szCs w:val="21"/>
              </w:rPr>
              <w:t>9.2、9.3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702" w:type="dxa"/>
            <w:tcBorders>
              <w:right w:val="single" w:color="auto" w:sz="8" w:space="0"/>
            </w:tcBorders>
          </w:tcPr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70" w:type="dxa"/>
            <w:vAlign w:val="center"/>
          </w:tcPr>
          <w:p>
            <w:pPr>
              <w:pStyle w:val="2"/>
              <w:rPr>
                <w:rFonts w:hint="default" w:ascii="Times New Roman" w:hAnsi="Times New Roman" w:eastAsia="宋体" w:cs="Times New Roman"/>
                <w:bCs/>
                <w:color w:val="0000FF"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cs="Times New Roman"/>
                <w:bCs/>
                <w:color w:val="0000FF"/>
                <w:spacing w:val="10"/>
                <w:kern w:val="2"/>
                <w:sz w:val="24"/>
                <w:lang w:val="en-US" w:eastAsia="zh-CN" w:bidi="ar-SA"/>
              </w:rPr>
              <w:t>业务部</w:t>
            </w: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color w:val="0000FF"/>
                <w:sz w:val="21"/>
                <w:szCs w:val="21"/>
              </w:rPr>
              <w:t>（产品服务的要求、与顾客有关的过程、产品交付、运输控制</w:t>
            </w:r>
            <w:r>
              <w:rPr>
                <w:rFonts w:hint="eastAsia" w:cs="Arial"/>
                <w:color w:val="0000FF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color w:val="0000FF"/>
                <w:sz w:val="21"/>
                <w:szCs w:val="21"/>
              </w:rPr>
              <w:t>采购过程、物料仓储管控）</w:t>
            </w:r>
          </w:p>
        </w:tc>
        <w:tc>
          <w:tcPr>
            <w:tcW w:w="3018" w:type="dxa"/>
          </w:tcPr>
          <w:p>
            <w:pPr>
              <w:rPr>
                <w:rFonts w:hint="eastAsia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</w:rPr>
              <w:t>Q：</w:t>
            </w:r>
            <w:r>
              <w:rPr>
                <w:color w:val="0000FF"/>
                <w:sz w:val="21"/>
                <w:szCs w:val="21"/>
              </w:rPr>
              <w:t>8.2</w:t>
            </w:r>
            <w:r>
              <w:rPr>
                <w:rFonts w:hint="eastAsia"/>
                <w:color w:val="0000FF"/>
                <w:sz w:val="21"/>
                <w:szCs w:val="21"/>
              </w:rPr>
              <w:t>、8.4、8.5.3、8.</w:t>
            </w:r>
            <w:r>
              <w:rPr>
                <w:color w:val="0000FF"/>
                <w:sz w:val="21"/>
                <w:szCs w:val="21"/>
              </w:rPr>
              <w:t>6</w:t>
            </w:r>
            <w:r>
              <w:rPr>
                <w:rFonts w:hint="eastAsia"/>
                <w:color w:val="0000FF"/>
                <w:sz w:val="21"/>
                <w:szCs w:val="21"/>
              </w:rPr>
              <w:t>、9.1</w:t>
            </w:r>
          </w:p>
        </w:tc>
        <w:tc>
          <w:tcPr>
            <w:tcW w:w="702" w:type="dxa"/>
            <w:tcBorders>
              <w:right w:val="single" w:color="auto" w:sz="8" w:space="0"/>
            </w:tcBorders>
          </w:tcPr>
          <w:p>
            <w:pPr>
              <w:pStyle w:val="2"/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default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320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2021.9.3</w:t>
            </w:r>
          </w:p>
        </w:tc>
        <w:tc>
          <w:tcPr>
            <w:tcW w:w="1213" w:type="dxa"/>
            <w:vMerge w:val="restart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  <w:t>:00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-11：00</w:t>
            </w:r>
          </w:p>
        </w:tc>
        <w:tc>
          <w:tcPr>
            <w:tcW w:w="1370" w:type="dxa"/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  <w:t>（内外部因素、相关方的需求和期望、风险和机遇控制、内部审核、管理评审、人员能力培训、意识、知识管理、文件/记录控制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  <w:t>采购过程）</w:t>
            </w:r>
          </w:p>
        </w:tc>
        <w:tc>
          <w:tcPr>
            <w:tcW w:w="3018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Q：5.3、7.1、7.2、7.3、7.4、7.5、9.2</w:t>
            </w:r>
          </w:p>
        </w:tc>
        <w:tc>
          <w:tcPr>
            <w:tcW w:w="702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 w:cs="Times New Roman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 xml:space="preserve">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 w:cs="Times New Roman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 w:cs="Times New Roman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 xml:space="preserve"> 业务部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  <w:t>(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职责、业务过程控制、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  <w:t>危险源辨识和评价，职业健康安全运行控制，应急准备和响应，合规义务，合规性评价，目标指标和管理方案)</w:t>
            </w:r>
          </w:p>
        </w:tc>
        <w:tc>
          <w:tcPr>
            <w:tcW w:w="3018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O</w:t>
            </w:r>
            <w:r>
              <w:rPr>
                <w:rFonts w:ascii="宋体" w:hAnsi="宋体" w:cs="Times New Roman"/>
                <w:b/>
                <w:bCs/>
                <w:sz w:val="21"/>
                <w:szCs w:val="21"/>
              </w:rPr>
              <w:t>: 5.3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ascii="宋体" w:hAnsi="宋体" w:cs="Times New Roman"/>
                <w:b/>
                <w:bCs/>
                <w:sz w:val="21"/>
                <w:szCs w:val="21"/>
              </w:rPr>
              <w:t xml:space="preserve">6.1.2 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ascii="宋体" w:hAnsi="宋体" w:cs="Times New Roman"/>
                <w:b/>
                <w:bCs/>
                <w:sz w:val="21"/>
                <w:szCs w:val="21"/>
              </w:rPr>
              <w:t xml:space="preserve">6.1.4 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ascii="宋体" w:hAnsi="宋体" w:cs="Times New Roman"/>
                <w:b/>
                <w:bCs/>
                <w:sz w:val="21"/>
                <w:szCs w:val="21"/>
              </w:rPr>
              <w:t xml:space="preserve">7.4 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ascii="宋体" w:hAnsi="宋体" w:cs="Times New Roman"/>
                <w:b/>
                <w:bCs/>
                <w:sz w:val="21"/>
                <w:szCs w:val="21"/>
              </w:rPr>
              <w:t>8.1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ascii="宋体" w:hAnsi="宋体" w:cs="Times New Roman"/>
                <w:b/>
                <w:bCs/>
                <w:sz w:val="21"/>
                <w:szCs w:val="21"/>
              </w:rPr>
              <w:t>8.2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ascii="宋体" w:hAnsi="宋体" w:cs="Times New Roman"/>
                <w:b/>
                <w:bCs/>
                <w:sz w:val="21"/>
                <w:szCs w:val="21"/>
              </w:rPr>
              <w:t xml:space="preserve">9.1.1 </w:t>
            </w:r>
          </w:p>
          <w:p>
            <w:pPr>
              <w:snapToGrid w:val="0"/>
              <w:spacing w:line="320" w:lineRule="exact"/>
              <w:rPr>
                <w:rFonts w:ascii="宋体" w:hAnsi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02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 w:cs="Times New Roman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 w:cs="Times New Roman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 xml:space="preserve"> 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11:00-12:00</w:t>
            </w:r>
          </w:p>
        </w:tc>
        <w:tc>
          <w:tcPr>
            <w:tcW w:w="7426" w:type="dxa"/>
            <w:gridSpan w:val="3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审核组会议、与受审核方沟通、末次会议</w:t>
            </w:r>
          </w:p>
        </w:tc>
        <w:tc>
          <w:tcPr>
            <w:tcW w:w="702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F30459"/>
    <w:rsid w:val="09D25352"/>
    <w:rsid w:val="22A670EF"/>
    <w:rsid w:val="4C50068A"/>
    <w:rsid w:val="6FB10509"/>
    <w:rsid w:val="73AB03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16</TotalTime>
  <ScaleCrop>false</ScaleCrop>
  <LinksUpToDate>false</LinksUpToDate>
  <CharactersWithSpaces>5336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2021-09-13T11:28:05Z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2052-11.1.0.10667</vt:lpwstr>
  </property>
</Properties>
</file>