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唐山开尔报废汽车回收拆解有限公司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0841-2021-QO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杜宇皓</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ISC-JSZJ-365</w:t>
            </w:r>
          </w:p>
          <w:p>
            <w:pPr>
              <w:snapToGrid w:val="0"/>
              <w:spacing w:line="320" w:lineRule="exact"/>
              <w:ind w:left="1309"/>
              <w:rPr>
                <w:sz w:val="22"/>
                <w:szCs w:val="22"/>
                <w:highlight w:val="yellow"/>
              </w:rPr>
            </w:pPr>
            <w:r>
              <w:rPr>
                <w:sz w:val="22"/>
                <w:szCs w:val="22"/>
                <w:highlight w:val="yellow"/>
              </w:rPr>
              <w:t>ISC-JSZJ-365</w:t>
            </w:r>
          </w:p>
          <w:p>
            <w:pPr>
              <w:snapToGrid w:val="0"/>
              <w:spacing w:line="320" w:lineRule="exact"/>
              <w:ind w:left="1309"/>
              <w:rPr>
                <w:sz w:val="22"/>
                <w:szCs w:val="22"/>
                <w:highlight w:val="yellow"/>
              </w:rPr>
            </w:pPr>
            <w:r>
              <w:rPr>
                <w:sz w:val="22"/>
                <w:szCs w:val="22"/>
                <w:highlight w:val="yellow"/>
              </w:rPr>
              <w:t>唐山市冀东报废汽车回收拆解中心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2021.8.31  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2021.8.31  13:00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2021.8.31</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B266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2021-08-31T02:33:07Z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