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00" w:afterAutospacing="1"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江苏凤灵钢琴有限公司</w:t>
      </w:r>
    </w:p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弦轴直径测量结果不确定度评定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1.检测方法及测量数学模型</w:t>
      </w:r>
    </w:p>
    <w:p>
      <w:pPr>
        <w:spacing w:line="60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1.1检测依据：作业指导书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1.2检测环境条件：常温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1.3被测对象：选择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直径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Φ</w:t>
      </w:r>
      <w:r>
        <w:rPr>
          <w:rFonts w:hint="eastAsia" w:ascii="宋体" w:hAnsi="宋体" w:cs="宋体"/>
          <w:sz w:val="30"/>
          <w:szCs w:val="30"/>
        </w:rPr>
        <w:t>7</w:t>
      </w:r>
      <w:r>
        <w:rPr>
          <w:rFonts w:hint="eastAsia" w:ascii="宋体" w:hAnsi="宋体" w:cs="宋体"/>
          <w:sz w:val="30"/>
          <w:szCs w:val="30"/>
          <w:lang w:val="en-US" w:eastAsia="zh-CN"/>
        </w:rPr>
        <w:t>.00</w:t>
      </w:r>
      <w:r>
        <w:rPr>
          <w:rFonts w:hint="eastAsia" w:ascii="宋体" w:hAnsi="宋体" w:cs="宋体"/>
          <w:sz w:val="30"/>
          <w:szCs w:val="30"/>
        </w:rPr>
        <w:t>mm的标准样品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1.4测量仪器：用于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直径</w:t>
      </w:r>
      <w:r>
        <w:rPr>
          <w:rFonts w:hint="eastAsia" w:ascii="宋体" w:hAnsi="宋体" w:cs="宋体"/>
          <w:sz w:val="30"/>
          <w:szCs w:val="30"/>
        </w:rPr>
        <w:t>检验的</w:t>
      </w: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0-150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ascii="宋体" w:hAnsi="宋体" w:cs="宋体"/>
          <w:sz w:val="30"/>
          <w:szCs w:val="30"/>
        </w:rPr>
        <w:t>mm</w:t>
      </w:r>
      <w:r>
        <w:rPr>
          <w:rFonts w:hint="eastAsia" w:ascii="宋体" w:hAnsi="宋体" w:cs="宋体"/>
          <w:sz w:val="30"/>
          <w:szCs w:val="30"/>
        </w:rPr>
        <w:t>游标卡尺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1.5测量数学模型  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25" o:spt="75" type="#_x0000_t75" style="height:12.85pt;width:29.1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26" o:spt="75" type="#_x0000_t75" style="height:12.85pt;width:11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———被测弦轴直径</w: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7" o:spt="75" type="#_x0000_t75" style="height:11.15pt;width:9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———游标卡尺的读数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对弦轴直径重复测量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8" o:spt="75" type="#_x0000_t75" style="height:11.15pt;width:20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ascii="宋体" w:hAnsi="宋体" w:cs="宋体"/>
          <w:sz w:val="30"/>
          <w:szCs w:val="30"/>
        </w:rPr>
        <w:t>10</w:t>
      </w:r>
      <w:r>
        <w:rPr>
          <w:rFonts w:hint="eastAsia" w:ascii="宋体" w:hAnsi="宋体" w:cs="宋体"/>
          <w:sz w:val="30"/>
          <w:szCs w:val="30"/>
        </w:rPr>
        <w:t>次，</w:t>
      </w:r>
    </w:p>
    <w:p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测得结果（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9" o:spt="75" type="#_x0000_t75" style="height:11.15pt;width:2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）：</w:t>
      </w:r>
    </w:p>
    <w:p>
      <w:pPr>
        <w:adjustRightInd w:val="0"/>
        <w:snapToGrid w:val="0"/>
        <w:ind w:firstLine="1200" w:firstLineChars="4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00</w:t>
      </w:r>
      <w:r>
        <w:rPr>
          <w:rFonts w:hint="eastAsia" w:ascii="宋体" w:hAnsi="宋体" w:cs="宋体"/>
          <w:sz w:val="30"/>
          <w:szCs w:val="30"/>
        </w:rPr>
        <w:t xml:space="preserve">  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 xml:space="preserve">7.02  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.98   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adjustRightInd w:val="0"/>
        <w:snapToGrid w:val="0"/>
        <w:ind w:firstLine="1200" w:firstLineChars="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7.0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02   7.02   7.0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ascii="宋体" w:hAnsi="宋体" w:cs="宋体"/>
          <w:sz w:val="30"/>
          <w:szCs w:val="30"/>
        </w:rPr>
        <w:t xml:space="preserve">    6</w:t>
      </w:r>
      <w:r>
        <w:rPr>
          <w:rFonts w:hint="eastAsia" w:ascii="宋体" w:hAnsi="宋体" w:cs="宋体"/>
          <w:sz w:val="30"/>
          <w:szCs w:val="30"/>
        </w:rPr>
        <w:t>.9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</w:p>
    <w:p>
      <w:pPr>
        <w:adjustRightInd w:val="0"/>
        <w:snapToGrid w:val="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/>
          <w:position w:val="-44"/>
          <w:sz w:val="28"/>
          <w:szCs w:val="28"/>
        </w:rPr>
        <w:object>
          <v:shape id="_x0000_i1030" o:spt="75" type="#_x0000_t75" style="height:49.95pt;width:86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pStyle w:val="3"/>
        <w:adjustRightInd w:val="0"/>
        <w:snapToGrid w:val="0"/>
        <w:spacing w:line="240" w:lineRule="auto"/>
        <w:ind w:firstLine="0" w:firstLineChars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3. 方差及灵敏系数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position w:val="-24"/>
          <w:sz w:val="30"/>
          <w:szCs w:val="30"/>
        </w:rPr>
        <w:object>
          <v:shape id="_x0000_i1031" o:spt="75" type="#_x0000_t75" style="height:30.85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position w:val="-24"/>
          <w:sz w:val="30"/>
          <w:szCs w:val="30"/>
        </w:rPr>
        <w:object>
          <v:shape id="_x0000_i1032" o:spt="75" type="#_x0000_t75" style="height:30.85pt;width:36.8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 xml:space="preserve">                  </w: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12"/>
          <w:sz w:val="30"/>
          <w:szCs w:val="30"/>
        </w:rPr>
        <w:object>
          <v:shape id="_x0000_i1033" o:spt="75" type="#_x0000_t75" style="height:18pt;width:63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4．标准不确定度评定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测量读数值的不确定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4" o:spt="75" type="#_x0000_t75" style="height:15.85pt;width:24.8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包括测量重复性引入的不确定度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5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和游标卡尺误差引入的不确定度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6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4.1重复性引入的不确定度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7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ascii="宋体"/>
          <w:position w:val="-30"/>
          <w:sz w:val="28"/>
        </w:rPr>
        <w:object>
          <v:shape id="_x0000_i1038" o:spt="75" type="#_x0000_t75" style="height:54pt;width:1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</w:p>
    <w:p>
      <w:pPr>
        <w:adjustRightInd w:val="0"/>
        <w:snapToGrid w:val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4.2游标卡尺误差引入的不确定度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9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游标卡尺最大允许误差±0.0</w:t>
      </w:r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0"/>
          <w:szCs w:val="30"/>
        </w:rPr>
        <w:t xml:space="preserve">mm，估计均匀分布 </w:t>
      </w:r>
    </w:p>
    <w:p>
      <w:pPr>
        <w:adjustRightInd w:val="0"/>
        <w:snapToGrid w:val="0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m:oMath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宋体" w:cs="宋体"/>
                <w:sz w:val="30"/>
                <w:szCs w:val="30"/>
              </w:rPr>
              <m:t>2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(x)=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a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num>
          <m:den>
            <m:r>
              <w:rPr>
                <w:rFonts w:ascii="Cambria Math" w:hAnsi="宋体" w:cs="宋体"/>
                <w:sz w:val="30"/>
                <w:szCs w:val="30"/>
              </w:rPr>
              <m:t>k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den>
        </m:f>
        <m:r>
          <w:rPr>
            <w:rFonts w:ascii="Cambria Math" w:hAnsi="宋体" w:cs="宋体"/>
            <w:sz w:val="30"/>
            <w:szCs w:val="30"/>
          </w:rPr>
          <m:t>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0.02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radPr>
              <m:deg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deg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3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den>
        </m:f>
        <m:r>
          <w:rPr>
            <w:rFonts w:ascii="Cambria Math" w:hAnsi="宋体" w:cs="宋体"/>
            <w:sz w:val="30"/>
            <w:szCs w:val="30"/>
          </w:rPr>
          <m:t>≈0.012</m:t>
        </m:r>
      </m:oMath>
      <w:r>
        <w:rPr>
          <w:rFonts w:hint="eastAsia" w:ascii="Cambria Math" w:hAnsi="宋体" w:cs="宋体"/>
          <w:i w:val="0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5．合成标准不确定度</w:t>
      </w:r>
    </w:p>
    <w:p>
      <w:pPr>
        <w:adjustRightInd w:val="0"/>
        <w:snapToGrid w:val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m:oMath>
        <m:sSub>
          <m:sSubP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 w:cs="宋体"/>
                <w:sz w:val="30"/>
                <w:szCs w:val="30"/>
              </w:rPr>
              <m:t>u</m:t>
            </m: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Cambria Math" w:cs="宋体"/>
                <w:sz w:val="30"/>
                <w:szCs w:val="30"/>
              </w:rPr>
              <m:t>C</m:t>
            </m: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=u(x)=</m:t>
        </m:r>
        <m:rad>
          <m:radPr>
            <m:degHide m:val="1"/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radPr>
          <m:deg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deg>
          <m:e>
            <m:sSubSup>
              <m:sSubSup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u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宋体" w:cs="宋体"/>
                    <w:sz w:val="30"/>
                    <w:szCs w:val="30"/>
                  </w:rPr>
                  <m:t>1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b>
              <m:sup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p>
            </m:sSubSup>
            <m:r>
              <w:rPr>
                <w:rFonts w:ascii="Cambria Math" w:hAnsi="宋体" w:cs="宋体"/>
                <w:sz w:val="30"/>
                <w:szCs w:val="30"/>
              </w:rPr>
              <m:t>(x)+</m:t>
            </m:r>
            <m:sSubSup>
              <m:sSubSup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u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b>
              <m:sup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p>
            </m:sSubSup>
            <m:r>
              <w:rPr>
                <w:rFonts w:ascii="Cambria Math" w:hAnsi="宋体" w:cs="宋体"/>
                <w:sz w:val="30"/>
                <w:szCs w:val="30"/>
              </w:rPr>
              <m:t>(x)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</m:rad>
        <m:r>
          <w:rPr>
            <w:rFonts w:ascii="Cambria Math" w:hAnsi="宋体" w:cs="宋体"/>
            <w:sz w:val="30"/>
            <w:szCs w:val="30"/>
          </w:rPr>
          <m:t>≈0.013</m:t>
        </m:r>
      </m:oMath>
      <w:r>
        <w:rPr>
          <w:rFonts w:hint="eastAsia" w:ascii="Cambria Math" w:hAnsi="宋体" w:cs="宋体"/>
          <w:i w:val="0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6．扩展不确定度</w:t>
      </w:r>
    </w:p>
    <w:p>
      <w:pPr>
        <w:adjustRightInd w:val="0"/>
        <w:snapToGrid w:val="0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m:oMath>
        <m:r>
          <w:rPr>
            <w:rFonts w:ascii="Cambria Math" w:hAnsi="宋体" w:cs="宋体"/>
            <w:sz w:val="30"/>
            <w:szCs w:val="30"/>
          </w:rPr>
          <m:t>U(y)=k</m:t>
        </m:r>
        <m:r>
          <w:rPr>
            <w:rFonts w:hint="eastAsia" w:ascii="Cambria Math" w:hAnsi="Cambria Math" w:eastAsia="MS Gothic" w:cs="MS Gothic"/>
            <w:sz w:val="30"/>
            <w:szCs w:val="30"/>
          </w:rPr>
          <m:t>⋅</m:t>
        </m:r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宋体" w:cs="宋体"/>
                <w:sz w:val="30"/>
                <w:szCs w:val="30"/>
              </w:rPr>
              <m:t>C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(x)=2×0.013=0.026</m:t>
        </m:r>
      </m:oMath>
      <w:r>
        <w:rPr>
          <w:rFonts w:cs="Calibri"/>
          <w:sz w:val="30"/>
          <w:szCs w:val="30"/>
        </w:rPr>
        <w:t xml:space="preserve"> </w:t>
      </w:r>
      <w:r>
        <w:rPr>
          <w:rFonts w:hint="eastAsia" w:cs="Calibri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40" o:spt="75" type="#_x0000_t75" style="height:14.15pt;width:29.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7．结果报告</w:t>
      </w:r>
    </w:p>
    <w:p>
      <w:pPr>
        <w:adjustRightInd w:val="0"/>
        <w:snapToGrid w:val="0"/>
        <w:ind w:firstLine="450" w:firstLineChars="150"/>
        <w:rPr>
          <w:rFonts w:hint="default" w:ascii="宋体" w:hAnsi="宋体" w:eastAsia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Y=y</w:t>
      </w:r>
      <w:r>
        <w:rPr>
          <w:rFonts w:hint="eastAsia" w:ascii="宋体" w:hAnsi="宋体" w:eastAsia="宋体" w:cs="宋体"/>
          <w:position w:val="-6"/>
          <w:sz w:val="30"/>
          <w:szCs w:val="30"/>
          <w:lang w:val="en-US" w:eastAsia="zh-CN"/>
        </w:rPr>
        <w:t>±</w:t>
      </w: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U(y)=(7.00</w:t>
      </w:r>
      <w:r>
        <w:rPr>
          <w:rFonts w:hint="eastAsia" w:ascii="宋体" w:hAnsi="宋体" w:eastAsia="宋体" w:cs="宋体"/>
          <w:position w:val="-6"/>
          <w:sz w:val="30"/>
          <w:szCs w:val="30"/>
          <w:lang w:val="en-US" w:eastAsia="zh-CN"/>
        </w:rPr>
        <w:t>±</w:t>
      </w: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0.026)mm</w:t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41" o:spt="75" type="#_x0000_t75" style="height:14.15pt;width:29.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128270</wp:posOffset>
            </wp:positionV>
            <wp:extent cx="975360" cy="487680"/>
            <wp:effectExtent l="0" t="0" r="5715" b="7620"/>
            <wp:wrapNone/>
            <wp:docPr id="2" name="图片 2" descr="19bb338602c74aa384e489c04811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9bb338602c74aa384e489c048116f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 xml:space="preserve">评定人： </w:t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  <w:lang w:val="en-US" w:eastAsia="zh-CN"/>
        </w:rPr>
      </w:pPr>
    </w:p>
    <w:p>
      <w:pPr>
        <w:adjustRightInd w:val="0"/>
        <w:snapToGrid w:val="0"/>
        <w:ind w:firstLine="450" w:firstLineChars="150"/>
        <w:rPr>
          <w:rFonts w:hint="default" w:ascii="宋体" w:hAnsi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日期： 2021.08.13</w:t>
      </w:r>
      <w:bookmarkStart w:id="0" w:name="_GoBack"/>
      <w:bookmarkEnd w:id="0"/>
    </w:p>
    <w:p>
      <w:pPr>
        <w:adjustRightInd w:val="0"/>
        <w:snapToGrid w:val="0"/>
        <w:ind w:firstLine="600" w:firstLineChars="200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E"/>
    <w:rsid w:val="000628A8"/>
    <w:rsid w:val="000B1EA5"/>
    <w:rsid w:val="00114A9E"/>
    <w:rsid w:val="00116DD9"/>
    <w:rsid w:val="00190216"/>
    <w:rsid w:val="00254FFF"/>
    <w:rsid w:val="00255A78"/>
    <w:rsid w:val="00357FC6"/>
    <w:rsid w:val="003F5D40"/>
    <w:rsid w:val="00406783"/>
    <w:rsid w:val="0042125F"/>
    <w:rsid w:val="00453888"/>
    <w:rsid w:val="0048497F"/>
    <w:rsid w:val="004E27B6"/>
    <w:rsid w:val="00551745"/>
    <w:rsid w:val="00580ECB"/>
    <w:rsid w:val="005A10C5"/>
    <w:rsid w:val="0066384C"/>
    <w:rsid w:val="00692AC1"/>
    <w:rsid w:val="006A67D8"/>
    <w:rsid w:val="006C7EED"/>
    <w:rsid w:val="00790E1A"/>
    <w:rsid w:val="007E64A2"/>
    <w:rsid w:val="00872021"/>
    <w:rsid w:val="00946CD8"/>
    <w:rsid w:val="009628FF"/>
    <w:rsid w:val="00987B2F"/>
    <w:rsid w:val="009E1071"/>
    <w:rsid w:val="00A43B46"/>
    <w:rsid w:val="00AC7900"/>
    <w:rsid w:val="00BC61B9"/>
    <w:rsid w:val="00D44263"/>
    <w:rsid w:val="00D60DF7"/>
    <w:rsid w:val="00D63D4A"/>
    <w:rsid w:val="00DA5BDE"/>
    <w:rsid w:val="00E34ED4"/>
    <w:rsid w:val="00E565B3"/>
    <w:rsid w:val="00ED1719"/>
    <w:rsid w:val="00F67209"/>
    <w:rsid w:val="00F814AC"/>
    <w:rsid w:val="00FB7582"/>
    <w:rsid w:val="027657F5"/>
    <w:rsid w:val="0380313A"/>
    <w:rsid w:val="06AF48D3"/>
    <w:rsid w:val="07DE548A"/>
    <w:rsid w:val="082D7682"/>
    <w:rsid w:val="0AFF3CA4"/>
    <w:rsid w:val="0D616589"/>
    <w:rsid w:val="1BC714DC"/>
    <w:rsid w:val="207B5EF4"/>
    <w:rsid w:val="21820CD1"/>
    <w:rsid w:val="235032F7"/>
    <w:rsid w:val="273369CC"/>
    <w:rsid w:val="2C8D6249"/>
    <w:rsid w:val="2CDF47D8"/>
    <w:rsid w:val="36A8478E"/>
    <w:rsid w:val="3C107FE7"/>
    <w:rsid w:val="44092145"/>
    <w:rsid w:val="485F221C"/>
    <w:rsid w:val="496505F5"/>
    <w:rsid w:val="4D7373E6"/>
    <w:rsid w:val="58DD647B"/>
    <w:rsid w:val="5ABD19A3"/>
    <w:rsid w:val="63FA3069"/>
    <w:rsid w:val="6A8C3487"/>
    <w:rsid w:val="6BA45A50"/>
    <w:rsid w:val="6D7D295A"/>
    <w:rsid w:val="76DB3074"/>
    <w:rsid w:val="778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1"/>
    <w:qFormat/>
    <w:uiPriority w:val="0"/>
    <w:pPr>
      <w:keepNext/>
      <w:ind w:firstLine="7360" w:firstLineChars="2300"/>
      <w:outlineLvl w:val="5"/>
    </w:pPr>
    <w:rPr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auto"/>
      <w:ind w:firstLine="629" w:firstLineChars="262"/>
    </w:pPr>
    <w:rPr>
      <w:sz w:val="24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6 字符"/>
    <w:link w:val="2"/>
    <w:qFormat/>
    <w:uiPriority w:val="0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17.jpeg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2020-08-22T05:40:00Z</dcterms:created>
  <dc:creator>SkyUN.Org</dc:creator>
  <cp:lastModifiedBy>WPS_1601433895</cp:lastModifiedBy>
  <dcterms:modified xsi:type="dcterms:W3CDTF">2021-08-29T06:58:48Z</dcterms:modified>
  <dc:title>电子天平称重结果测量结果不确定度评定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