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0788-2021-Q</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石家庄市藁城区华联水泥制品有限公司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石家庄市藁城区华联水泥制品有限公司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河北省石家庄市藁城区南孟镇贤庄村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052165</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河北省石家庄市藁城区南孟镇贤庄村</w:t>
            </w:r>
            <w:bookmarkEnd w:id="8"/>
          </w:p>
        </w:tc>
        <w:tc>
          <w:tcPr>
            <w:tcW w:w="1242" w:type="dxa"/>
            <w:vMerge/>
            <w:vAlign w:val="center"/>
          </w:tcPr>
          <w:p w:rsidR="00190ED2"/>
        </w:tc>
        <w:tc>
          <w:tcPr>
            <w:tcW w:w="1771" w:type="dxa"/>
          </w:tcPr>
          <w:p w:rsidR="00190ED2">
            <w:bookmarkStart w:id="9" w:name="办公邮编"/>
            <w:r>
              <w:t>052165</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王建海</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13603218665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王建海</w:t>
            </w:r>
            <w:bookmarkEnd w:id="13"/>
          </w:p>
        </w:tc>
        <w:tc>
          <w:tcPr>
            <w:tcW w:w="1313" w:type="dxa"/>
            <w:vAlign w:val="center"/>
          </w:tcPr>
          <w:p w:rsidR="00190ED2">
            <w:r>
              <w:rPr>
                <w:rFonts w:hint="eastAsia"/>
              </w:rPr>
              <w:t>管理者代表</w:t>
            </w:r>
          </w:p>
        </w:tc>
        <w:tc>
          <w:tcPr>
            <w:tcW w:w="2180" w:type="dxa"/>
          </w:tcPr>
          <w:p w:rsidR="00190ED2">
            <w:bookmarkStart w:id="14" w:name="管理者代表"/>
            <w:r>
              <w:t>王建海</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2021年08月30日 上午至2021年08月31日 上午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环形混凝土电杆的加工</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16.02.01</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2019-N1QMS-1244880</w:t>
            </w:r>
          </w:p>
        </w:tc>
        <w:tc>
          <w:tcPr>
            <w:tcW w:w="2179" w:type="dxa"/>
            <w:vAlign w:val="center"/>
          </w:tcPr>
          <w:p w:rsidR="00190ED2">
            <w:r>
              <w:t>16.02.01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