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江西金海环保设备有限公司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曾赣玲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原材料采购——进货检验——机加工——焊接成型——组装工序——成品检验——包装工序——入库——发运——安装调试点——服务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制定作业指导书，并规定运行标准。</w:t>
            </w:r>
            <w:r>
              <w:rPr>
                <w:rFonts w:hint="eastAsia" w:ascii="宋体" w:hAnsi="宋体" w:eastAsia="宋体" w:cs="宋体"/>
                <w:b/>
                <w:bCs/>
                <w:position w:val="2"/>
                <w:szCs w:val="24"/>
              </w:rPr>
              <w:t>特殊过程：焊接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噪声：减震，设备定期维护保养；潜在火灾：预控和应急管理；</w:t>
            </w:r>
            <w:r>
              <w:rPr>
                <w:rFonts w:hint="eastAsia" w:ascii="宋体" w:hAnsi="宋体" w:eastAsia="宋体" w:cs="宋体"/>
                <w:b/>
                <w:bCs/>
              </w:rPr>
              <w:t>固废排放：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定期联系环保部门处理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触电伤害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潜在火灾：管理方案，应急预案；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val="en-US" w:eastAsia="zh-CN"/>
              </w:rPr>
              <w:t>噪声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损害：佩戴耳塞；发生机械伤害：制定操作规程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华人民共和国劳动合同法、中华人民共和国固体废物污染环境防治法、机关、团体、企业、事业单位消防安全管理规定、生产安全事故报告和调查处理条例、中华人民共和国产品质量法、江西省劳动保护条例、职业病目录、水处理设备技术条件、袋式除尘技术要求、污水处理设备 通用技术条件、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840"/>
              </w:tabs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2021.8.30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2021.8.30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853487"/>
    <w:rsid w:val="49BA7A94"/>
    <w:rsid w:val="5B625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6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2021-08-31T06:34:27Z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