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95"/>
        <w:gridCol w:w="91"/>
        <w:gridCol w:w="696"/>
        <w:gridCol w:w="726"/>
        <w:gridCol w:w="151"/>
        <w:gridCol w:w="1001"/>
        <w:gridCol w:w="143"/>
        <w:gridCol w:w="1573"/>
        <w:gridCol w:w="572"/>
        <w:gridCol w:w="1144"/>
        <w:gridCol w:w="288"/>
        <w:gridCol w:w="427"/>
        <w:gridCol w:w="430"/>
        <w:gridCol w:w="428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2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成都尚大包装有限公司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0585-2019-Q</w:t>
            </w:r>
            <w:bookmarkEnd w:id="1"/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31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7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钱朝军</w:t>
            </w:r>
            <w:bookmarkEnd w:id="5"/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0838-5801918</w:t>
            </w:r>
            <w:bookmarkEnd w:id="6"/>
          </w:p>
        </w:tc>
        <w:tc>
          <w:tcPr>
            <w:tcW w:w="71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1120132761@qq.com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98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74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16" w:type="dxa"/>
            <w:gridSpan w:val="2"/>
            <w:vAlign w:val="center"/>
          </w:tcPr>
          <w:p>
            <w:bookmarkStart w:id="9" w:name="联系人传真"/>
            <w:r>
              <w:t>0838-5801918</w:t>
            </w:r>
            <w:bookmarkEnd w:id="9"/>
          </w:p>
        </w:tc>
        <w:tc>
          <w:tcPr>
            <w:tcW w:w="715" w:type="dxa"/>
            <w:gridSpan w:val="2"/>
            <w:vMerge w:val="continue"/>
            <w:vAlign w:val="center"/>
          </w:tcPr>
          <w:p/>
        </w:tc>
        <w:tc>
          <w:tcPr>
            <w:tcW w:w="210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498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82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498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94" w:type="dxa"/>
            <w:gridSpan w:val="9"/>
            <w:vAlign w:val="center"/>
          </w:tcPr>
          <w:p>
            <w:bookmarkStart w:id="10" w:name="审核范围"/>
            <w:r>
              <w:t>许可范围内的金属（铁质）包装容器的生产</w:t>
            </w:r>
            <w:bookmarkEnd w:id="10"/>
          </w:p>
        </w:tc>
        <w:tc>
          <w:tcPr>
            <w:tcW w:w="857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70" w:type="dxa"/>
            <w:gridSpan w:val="2"/>
            <w:vAlign w:val="center"/>
          </w:tcPr>
          <w:p>
            <w:bookmarkStart w:id="11" w:name="专业代码"/>
            <w:r>
              <w:t>17.12.02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498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82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98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8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2019年11月14日 上午至2019年11月14日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98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8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31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17.12.02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7" w:type="dxa"/>
            <w:gridSpan w:val="2"/>
            <w:vAlign w:val="center"/>
          </w:tcPr>
          <w:p/>
        </w:tc>
        <w:tc>
          <w:tcPr>
            <w:tcW w:w="787" w:type="dxa"/>
            <w:gridSpan w:val="2"/>
            <w:vAlign w:val="center"/>
          </w:tcPr>
          <w:p/>
        </w:tc>
        <w:tc>
          <w:tcPr>
            <w:tcW w:w="726" w:type="dxa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3432" w:type="dxa"/>
            <w:gridSpan w:val="4"/>
            <w:vAlign w:val="center"/>
          </w:tcPr>
          <w:p/>
        </w:tc>
        <w:tc>
          <w:tcPr>
            <w:tcW w:w="1573" w:type="dxa"/>
            <w:gridSpan w:val="4"/>
            <w:vAlign w:val="center"/>
          </w:tcPr>
          <w:p/>
        </w:tc>
        <w:tc>
          <w:tcPr>
            <w:tcW w:w="124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31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59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4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27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1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5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4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4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27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5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2019.11.13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347"/>
        <w:gridCol w:w="6378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002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13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11.14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3" w:hRule="atLeast"/>
        </w:trPr>
        <w:tc>
          <w:tcPr>
            <w:tcW w:w="11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3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14.结合目标确定体系推动部门第二阶段重要审核点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1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bookmarkStart w:id="14" w:name="_GoBack"/>
      <w:bookmarkEnd w:id="14"/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DF340F"/>
    <w:rsid w:val="29EE73A5"/>
    <w:rsid w:val="53CB1154"/>
    <w:rsid w:val="5F2B4890"/>
    <w:rsid w:val="6FA548EB"/>
    <w:rsid w:val="7A1E2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2019-11-22T01:53:35Z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