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-180340</wp:posOffset>
            </wp:positionH>
            <wp:positionV relativeFrom="paragraph">
              <wp:posOffset>583565</wp:posOffset>
            </wp:positionV>
            <wp:extent cx="6268085" cy="8990330"/>
            <wp:effectExtent l="0" t="0" r="5715" b="1270"/>
            <wp:wrapSquare wrapText="bothSides"/>
            <wp:docPr id="1" name="图片 1" descr="be85c86edcd241cf606dcb13c50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85c86edcd241cf606dcb13c507491"/>
                    <pic:cNvPicPr>
                      <a:picLocks noChangeAspect="1"/>
                    </pic:cNvPicPr>
                  </pic:nvPicPr>
                  <pic:blipFill>
                    <a:blip r:embed="rId8"/>
                    <a:stretch>
                      <a:fillRect/>
                    </a:stretch>
                  </pic:blipFill>
                  <pic:spPr>
                    <a:xfrm>
                      <a:off x="0" y="0"/>
                      <a:ext cx="6268085" cy="8990330"/>
                    </a:xfrm>
                    <a:prstGeom prst="rect">
                      <a:avLst/>
                    </a:prstGeom>
                  </pic:spPr>
                </pic:pic>
              </a:graphicData>
            </a:graphic>
          </wp:anchor>
        </w:drawing>
      </w:r>
      <w:r>
        <w:rPr>
          <w:rFonts w:hint="eastAsia" w:eastAsia="隶书"/>
          <w:sz w:val="30"/>
          <w:szCs w:val="30"/>
        </w:rPr>
        <w:t>审核组工作情况反馈表</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165100</wp:posOffset>
            </wp:positionH>
            <wp:positionV relativeFrom="paragraph">
              <wp:posOffset>304165</wp:posOffset>
            </wp:positionV>
            <wp:extent cx="6405245" cy="8896350"/>
            <wp:effectExtent l="0" t="0" r="8255" b="6350"/>
            <wp:wrapSquare wrapText="bothSides"/>
            <wp:docPr id="2" name="图片 2" descr="d4dcef6d7be20e69a0fba9a8647d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dcef6d7be20e69a0fba9a8647d793"/>
                    <pic:cNvPicPr>
                      <a:picLocks noChangeAspect="1"/>
                    </pic:cNvPicPr>
                  </pic:nvPicPr>
                  <pic:blipFill>
                    <a:blip r:embed="rId9"/>
                    <a:stretch>
                      <a:fillRect/>
                    </a:stretch>
                  </pic:blipFill>
                  <pic:spPr>
                    <a:xfrm>
                      <a:off x="0" y="0"/>
                      <a:ext cx="6405245" cy="88963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bookmarkStart w:id="14" w:name="_GoBack"/>
      <w:bookmarkEnd w:id="14"/>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保定毓嘉泵业制造有限公司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0884-2021-E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056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2021-08-27T04:52:21Z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