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0060-2017-2021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大庆宝合石油科技有限公司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郭晓晨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抽企业新增测量设备检定校准服务供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方《大庆油田新世纪仪器仪表检测有限公司》未对该供方进行评价不符合GB/T19022-2003条款6.4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GB/T19022-2003条款6.4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14045" cy="278130"/>
                  <wp:effectExtent l="0" t="0" r="8255" b="1270"/>
                  <wp:docPr id="7" name="图片 7" descr="464bc74857f7f89c467b590c7f87a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64bc74857f7f89c467b590c7f87ac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014" t="49156" r="37231" b="41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650875" cy="275590"/>
                  <wp:effectExtent l="0" t="0" r="9525" b="3810"/>
                  <wp:docPr id="5" name="图片 5" descr="0bbd88e31aba262e9b1114bb5c633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bbd88e31aba262e9b1114bb5c633d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695" t="55462" r="55665" b="40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1.立即对该服务供方进行评价，确认其满足企业要求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2.对其它服务供方进行检查杜绝类似问题的发生。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650875" cy="275590"/>
                  <wp:effectExtent l="0" t="0" r="9525" b="3810"/>
                  <wp:docPr id="6" name="图片 6" descr="0bbd88e31aba262e9b1114bb5c633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bbd88e31aba262e9b1114bb5c633d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695" t="55462" r="55665" b="40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91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2021-08-27T01:04:00Z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EA1F16BFF92A4311ADD74095CCA47918</vt:lpwstr>
  </property>
</Properties>
</file>