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0490-2020-Q-2021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河北启天电子技术有限公司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河北启天电子技术有限公司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石家庄桥西区裕华西路乐活时尚广场B座20层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石家庄桥西区裕华西路乐活时尚广场B座20层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李红红</w:t>
            </w:r>
            <w:bookmarkEnd w:id="10"/>
          </w:p>
        </w:tc>
        <w:tc>
          <w:tcPr>
            <w:tcW w:w="1313" w:type="dxa"/>
            <w:vAlign w:val="center"/>
          </w:tcPr>
          <w:p>
            <w:r>
              <w:rPr>
                <w:rFonts w:hint="eastAsia"/>
              </w:rPr>
              <w:t>电话.</w:t>
            </w:r>
          </w:p>
        </w:tc>
        <w:tc>
          <w:tcPr>
            <w:tcW w:w="2180" w:type="dxa"/>
            <w:vAlign w:val="center"/>
          </w:tcPr>
          <w:p>
            <w:bookmarkStart w:id="11" w:name="联系人电话"/>
            <w:r>
              <w:t>18503222083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张志</w:t>
            </w:r>
            <w:bookmarkEnd w:id="13"/>
          </w:p>
        </w:tc>
        <w:tc>
          <w:tcPr>
            <w:tcW w:w="1313" w:type="dxa"/>
            <w:vAlign w:val="center"/>
          </w:tcPr>
          <w:p>
            <w:r>
              <w:rPr>
                <w:rFonts w:hint="eastAsia"/>
              </w:rPr>
              <w:t>管理者代表</w:t>
            </w:r>
          </w:p>
        </w:tc>
        <w:tc>
          <w:tcPr>
            <w:tcW w:w="2180" w:type="dxa"/>
          </w:tcPr>
          <w:p>
            <w:bookmarkStart w:id="14" w:name="管理者代表"/>
            <w:r>
              <w:t>魏永红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szCs w:val="21"/>
              </w:rPr>
            </w:pPr>
            <w:r>
              <w:rPr>
                <w:rFonts w:hint="eastAsia" w:ascii="楷体" w:hAnsi="楷体" w:eastAsia="楷体"/>
                <w:szCs w:val="21"/>
                <w:lang w:val="en-US" w:eastAsia="zh-CN"/>
              </w:rPr>
              <w:t>软件开发流程：</w:t>
            </w:r>
            <w:r>
              <w:rPr>
                <w:rFonts w:hint="eastAsia" w:ascii="楷体" w:hAnsi="楷体" w:eastAsia="楷体"/>
                <w:szCs w:val="21"/>
              </w:rPr>
              <w:t>需求分析→概要设计→详细设计→代码编写→软件测试→产品交付→运行维护</w:t>
            </w:r>
          </w:p>
          <w:p>
            <w:r>
              <w:rPr>
                <w:rFonts w:hint="eastAsia" w:ascii="楷体" w:hAnsi="楷体" w:eastAsia="楷体"/>
                <w:szCs w:val="21"/>
              </w:rPr>
              <w:t>销售的流程：业务洽谈---签订合同---销售部下发《请购单》---行政部采购---物资到货---入库---出库---《送货单》---客户签字确认---售后服务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2021年09月07日 上午至2021年09月07日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石家庄桥西区裕华西路乐活时尚广场B座20层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计算机软件研发；计算机及外围辅助设备、安防产品的销售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2020年3月20日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2020年9月13日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石家庄桥西区裕华西路乐活时尚广场B座20层</w:t>
            </w:r>
          </w:p>
        </w:tc>
        <w:tc>
          <w:tcPr>
            <w:tcW w:w="2267" w:type="dxa"/>
          </w:tcPr>
          <w:p>
            <w:pPr>
              <w:rPr>
                <w:lang w:val="de-DE" w:eastAsia="ja-JP"/>
              </w:rPr>
            </w:pPr>
            <w:r>
              <w:rPr>
                <w:rFonts w:asciiTheme="minorEastAsia" w:hAnsiTheme="minorEastAsia" w:eastAsiaTheme="minorEastAsia"/>
                <w:sz w:val="20"/>
              </w:rPr>
              <w:t>石家庄桥西区裕华西路乐活时尚广场B座20层</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计算机软件研发；计算机及外围辅助设备、安防产品的销售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pStyle w:val="2"/>
      </w:pPr>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上次不符合为销售部8.6条款，本次审核未发现类似问题，采取的措施有效。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130810</wp:posOffset>
                  </wp:positionH>
                  <wp:positionV relativeFrom="paragraph">
                    <wp:posOffset>182245</wp:posOffset>
                  </wp:positionV>
                  <wp:extent cx="1049020" cy="50482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49020" cy="50482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楷体" w:hAnsi="楷体" w:eastAsia="楷体"/>
                <w:b/>
                <w:szCs w:val="21"/>
              </w:rPr>
              <w:t>技术领先，质量卓越，顾客至上，持续改进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pacing w:line="220" w:lineRule="atLeast"/>
              <w:rPr>
                <w:rFonts w:ascii="楷体" w:hAnsi="楷体" w:eastAsia="楷体"/>
                <w:szCs w:val="21"/>
              </w:rPr>
            </w:pPr>
            <w:r>
              <w:rPr>
                <w:rFonts w:hint="eastAsia" w:ascii="楷体" w:hAnsi="楷体" w:eastAsia="楷体"/>
                <w:szCs w:val="21"/>
              </w:rPr>
              <w:t>--计算机软件研发策划管理风险：风险级别：高</w:t>
            </w:r>
          </w:p>
          <w:p>
            <w:pPr>
              <w:spacing w:line="220" w:lineRule="atLeast"/>
              <w:rPr>
                <w:rFonts w:ascii="楷体" w:hAnsi="楷体" w:eastAsia="楷体"/>
                <w:bCs/>
                <w:szCs w:val="21"/>
              </w:rPr>
            </w:pPr>
            <w:r>
              <w:rPr>
                <w:rFonts w:hint="eastAsia" w:ascii="楷体" w:hAnsi="楷体" w:eastAsia="楷体"/>
                <w:bCs/>
                <w:szCs w:val="21"/>
              </w:rPr>
              <w:t>1．未按</w:t>
            </w:r>
            <w:r>
              <w:rPr>
                <w:rFonts w:hint="eastAsia" w:ascii="楷体" w:hAnsi="楷体" w:eastAsia="楷体"/>
                <w:szCs w:val="21"/>
              </w:rPr>
              <w:t>计算机软件研发</w:t>
            </w:r>
            <w:r>
              <w:rPr>
                <w:rFonts w:hint="eastAsia" w:ascii="楷体" w:hAnsi="楷体" w:eastAsia="楷体"/>
                <w:bCs/>
                <w:szCs w:val="21"/>
              </w:rPr>
              <w:t>计划执行、放松研发过程测试、试运行检测等。</w:t>
            </w:r>
          </w:p>
          <w:p>
            <w:pPr>
              <w:spacing w:line="220" w:lineRule="atLeast"/>
              <w:rPr>
                <w:rFonts w:ascii="楷体" w:hAnsi="楷体" w:eastAsia="楷体"/>
                <w:bCs/>
                <w:szCs w:val="21"/>
              </w:rPr>
            </w:pPr>
            <w:r>
              <w:rPr>
                <w:rFonts w:hint="eastAsia" w:ascii="楷体" w:hAnsi="楷体" w:eastAsia="楷体"/>
                <w:bCs/>
                <w:szCs w:val="21"/>
              </w:rPr>
              <w:t>2.月度计划未下发 ，盲目实施。</w:t>
            </w:r>
          </w:p>
          <w:p>
            <w:pPr>
              <w:spacing w:line="220" w:lineRule="atLeast"/>
              <w:rPr>
                <w:rFonts w:ascii="楷体" w:hAnsi="楷体" w:eastAsia="楷体"/>
                <w:bCs/>
                <w:szCs w:val="21"/>
              </w:rPr>
            </w:pPr>
            <w:r>
              <w:rPr>
                <w:rFonts w:hint="eastAsia" w:ascii="楷体" w:hAnsi="楷体" w:eastAsia="楷体"/>
                <w:bCs/>
                <w:szCs w:val="21"/>
              </w:rPr>
              <w:sym w:font="Wingdings 2" w:char="F098"/>
            </w:r>
            <w:r>
              <w:rPr>
                <w:rFonts w:hint="eastAsia" w:ascii="楷体" w:hAnsi="楷体" w:eastAsia="楷体"/>
                <w:bCs/>
                <w:szCs w:val="21"/>
              </w:rPr>
              <w:t>管理措施：</w:t>
            </w:r>
          </w:p>
          <w:p>
            <w:pPr>
              <w:spacing w:line="220" w:lineRule="atLeast"/>
              <w:rPr>
                <w:rFonts w:ascii="楷体" w:hAnsi="楷体" w:eastAsia="楷体"/>
                <w:bCs/>
                <w:szCs w:val="21"/>
              </w:rPr>
            </w:pPr>
            <w:r>
              <w:rPr>
                <w:rFonts w:hint="eastAsia" w:ascii="楷体" w:hAnsi="楷体" w:eastAsia="楷体"/>
                <w:bCs/>
                <w:szCs w:val="21"/>
              </w:rPr>
              <w:t>1.编制</w:t>
            </w:r>
            <w:r>
              <w:rPr>
                <w:rFonts w:hint="eastAsia" w:ascii="楷体" w:hAnsi="楷体" w:eastAsia="楷体"/>
                <w:szCs w:val="21"/>
              </w:rPr>
              <w:t xml:space="preserve"> 计算机软件研发</w:t>
            </w:r>
            <w:r>
              <w:rPr>
                <w:rFonts w:hint="eastAsia" w:ascii="楷体" w:hAnsi="楷体" w:eastAsia="楷体"/>
                <w:bCs/>
                <w:szCs w:val="21"/>
              </w:rPr>
              <w:t>方案，严格按</w:t>
            </w:r>
            <w:r>
              <w:rPr>
                <w:rFonts w:hint="eastAsia" w:ascii="楷体" w:hAnsi="楷体" w:eastAsia="楷体"/>
                <w:szCs w:val="21"/>
              </w:rPr>
              <w:t>计算机软件研发</w:t>
            </w:r>
            <w:r>
              <w:rPr>
                <w:rFonts w:hint="eastAsia" w:ascii="楷体" w:hAnsi="楷体" w:eastAsia="楷体"/>
                <w:bCs/>
                <w:szCs w:val="21"/>
              </w:rPr>
              <w:t>计划执行、加强研发过程测试、试运行检测等手段。</w:t>
            </w:r>
          </w:p>
          <w:p>
            <w:pPr>
              <w:spacing w:line="220" w:lineRule="atLeast"/>
            </w:pPr>
            <w:r>
              <w:rPr>
                <w:rFonts w:hint="eastAsia" w:ascii="楷体" w:hAnsi="楷体" w:eastAsia="楷体"/>
                <w:bCs/>
                <w:szCs w:val="21"/>
              </w:rPr>
              <w:t>2.对月度计划进行制定，并按要求进行</w:t>
            </w:r>
            <w:r>
              <w:rPr>
                <w:rFonts w:hint="eastAsia" w:ascii="楷体" w:hAnsi="楷体" w:eastAsia="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400" w:lineRule="exact"/>
              <w:rPr>
                <w:rFonts w:ascii="楷体" w:hAnsi="楷体" w:eastAsia="楷体"/>
                <w:szCs w:val="21"/>
              </w:rPr>
            </w:pPr>
            <w:r>
              <w:rPr>
                <w:rFonts w:hint="eastAsia" w:ascii="楷体" w:hAnsi="楷体" w:eastAsia="楷体"/>
                <w:szCs w:val="21"/>
              </w:rPr>
              <w:t>1、项目</w:t>
            </w:r>
            <w:r>
              <w:rPr>
                <w:rFonts w:ascii="楷体" w:hAnsi="楷体" w:eastAsia="楷体"/>
                <w:szCs w:val="21"/>
              </w:rPr>
              <w:t>一次交验合格率≥9</w:t>
            </w:r>
            <w:r>
              <w:rPr>
                <w:rFonts w:hint="eastAsia" w:ascii="楷体" w:hAnsi="楷体" w:eastAsia="楷体"/>
                <w:szCs w:val="21"/>
              </w:rPr>
              <w:t>8</w:t>
            </w:r>
            <w:r>
              <w:rPr>
                <w:rFonts w:ascii="楷体" w:hAnsi="楷体" w:eastAsia="楷体"/>
                <w:szCs w:val="21"/>
              </w:rPr>
              <w:t>%；</w:t>
            </w:r>
          </w:p>
          <w:p>
            <w:pPr>
              <w:spacing w:line="400" w:lineRule="exact"/>
              <w:rPr>
                <w:rFonts w:ascii="楷体" w:hAnsi="楷体" w:eastAsia="楷体"/>
                <w:szCs w:val="21"/>
              </w:rPr>
            </w:pPr>
            <w:r>
              <w:rPr>
                <w:rFonts w:hint="eastAsia" w:ascii="楷体" w:hAnsi="楷体" w:eastAsia="楷体"/>
                <w:szCs w:val="21"/>
              </w:rPr>
              <w:t>2、</w:t>
            </w:r>
            <w:r>
              <w:rPr>
                <w:rFonts w:ascii="楷体" w:hAnsi="楷体" w:eastAsia="楷体"/>
                <w:szCs w:val="21"/>
              </w:rPr>
              <w:t>顾客满意度≥9</w:t>
            </w:r>
            <w:r>
              <w:rPr>
                <w:rFonts w:hint="eastAsia" w:ascii="楷体" w:hAnsi="楷体" w:eastAsia="楷体"/>
                <w:szCs w:val="21"/>
              </w:rPr>
              <w:t>5</w:t>
            </w:r>
            <w:r>
              <w:rPr>
                <w:rFonts w:ascii="楷体" w:hAnsi="楷体" w:eastAsia="楷体"/>
                <w:szCs w:val="21"/>
              </w:rPr>
              <w:t>%；</w:t>
            </w:r>
          </w:p>
          <w:p>
            <w:pPr>
              <w:shd w:val="clear" w:color="auto" w:fill="C7DAF1" w:themeFill="text2" w:themeFillTint="32"/>
              <w:rPr>
                <w:rFonts w:ascii="楷体" w:hAnsi="楷体" w:eastAsia="楷体"/>
                <w:szCs w:val="21"/>
              </w:rPr>
            </w:pPr>
            <w:r>
              <w:rPr>
                <w:rFonts w:hint="eastAsia" w:ascii="楷体" w:hAnsi="楷体" w:eastAsia="楷体"/>
                <w:szCs w:val="21"/>
              </w:rPr>
              <w:t>3</w:t>
            </w:r>
            <w:r>
              <w:rPr>
                <w:rFonts w:ascii="楷体" w:hAnsi="楷体" w:eastAsia="楷体"/>
                <w:szCs w:val="21"/>
              </w:rPr>
              <w:t>、处理顾客反馈信息率和售后服务100%</w:t>
            </w:r>
          </w:p>
          <w:p>
            <w:pPr>
              <w:shd w:val="clear" w:color="auto" w:fill="C7DAF1" w:themeFill="text2" w:themeFillTint="32"/>
              <w:rPr>
                <w:rFonts w:hint="eastAsia" w:ascii="楷体" w:hAnsi="楷体" w:eastAsia="楷体"/>
                <w:szCs w:val="21"/>
                <w:lang w:val="en-US" w:eastAsia="zh-CN"/>
              </w:rPr>
            </w:pPr>
            <w:r>
              <w:rPr>
                <w:rFonts w:hint="eastAsia" w:ascii="楷体" w:hAnsi="楷体" w:eastAsia="楷体"/>
                <w:szCs w:val="21"/>
                <w:lang w:val="en-US" w:eastAsia="zh-CN"/>
              </w:rPr>
              <w:t>按季度考核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1600</w:t>
            </w:r>
            <w:r>
              <w:rPr>
                <w:rFonts w:hint="eastAsia"/>
              </w:rPr>
              <w:t>平方米；</w:t>
            </w:r>
            <w:r>
              <w:rPr>
                <w:rFonts w:ascii="楷体" w:hAnsi="楷体" w:eastAsia="楷体"/>
                <w:szCs w:val="21"/>
              </w:rPr>
              <w:t>办公室，</w:t>
            </w:r>
            <w:r>
              <w:rPr>
                <w:rFonts w:hint="eastAsia" w:ascii="楷体" w:hAnsi="楷体" w:eastAsia="楷体"/>
                <w:szCs w:val="21"/>
              </w:rPr>
              <w:t>洽谈室，研发室</w:t>
            </w:r>
            <w:r>
              <w:rPr>
                <w:rFonts w:hint="eastAsia"/>
              </w:rPr>
              <w:t>；</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szCs w:val="21"/>
              </w:rPr>
              <w:t>电脑、设计软件、打印机</w:t>
            </w:r>
          </w:p>
          <w:p>
            <w:pPr>
              <w:shd w:val="clear" w:color="auto" w:fill="C7DAF1" w:themeFill="text2"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无</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u w:val="none"/>
              </w:rPr>
            </w:pPr>
            <w:r>
              <w:rPr>
                <w:rFonts w:hint="eastAsia"/>
              </w:rPr>
              <w:t>审核期间内设计和开发新产品/项目名称：</w:t>
            </w:r>
            <w:r>
              <w:rPr>
                <w:rFonts w:hint="eastAsia"/>
                <w:u w:val="none"/>
              </w:rPr>
              <w:t xml:space="preserve"> </w:t>
            </w:r>
            <w:r>
              <w:rPr>
                <w:rFonts w:hint="eastAsia"/>
                <w:szCs w:val="21"/>
                <w:u w:val="none"/>
              </w:rPr>
              <w:t>国家计算机病毒应急处理中心移动应用分发渠道APP采集平台项目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 </w:t>
            </w:r>
            <w:r>
              <w:rPr>
                <w:rFonts w:hint="eastAsia" w:ascii="Wingdings" w:hAnsi="Wingdings"/>
              </w:rPr>
              <w:t>¨</w:t>
            </w:r>
            <w:r>
              <w:rPr>
                <w:rFonts w:hint="eastAsia"/>
              </w:rPr>
              <w:t xml:space="preserve">运输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rPr>
                <w:rFonts w:hint="eastAsia" w:eastAsia="宋体"/>
                <w:lang w:val="en-US" w:eastAsia="zh-CN"/>
              </w:rPr>
            </w:pPr>
            <w:r>
              <w:rPr>
                <w:rFonts w:hint="eastAsia"/>
                <w:lang w:val="en-US" w:eastAsia="zh-CN"/>
              </w:rPr>
              <w:t>需求分析</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需求分析、销售服务</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pStyle w:val="2"/>
      </w:pPr>
    </w:p>
    <w:p>
      <w:pPr>
        <w:spacing w:before="40" w:after="40"/>
        <w:rPr>
          <w:rFonts w:eastAsia="微软雅黑"/>
          <w:sz w:val="20"/>
          <w:szCs w:val="20"/>
        </w:rPr>
      </w:pPr>
    </w:p>
    <w:p>
      <w:pPr>
        <w:spacing w:before="40" w:after="40"/>
        <w:rPr>
          <w:rFonts w:eastAsia="微软雅黑"/>
          <w:sz w:val="20"/>
          <w:szCs w:val="20"/>
        </w:rPr>
      </w:pP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A7B5397"/>
    <w:rsid w:val="7E807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2021-09-07T06:42:04Z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