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0887-2021-FH</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安徽雪域燕果食品有限公司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pStyle w:val="14"/>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安徽雪域燕果食品有限公司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安徽省合肥市肥东县肥东经济开发区团结路南侧</w:t>
            </w:r>
            <w:bookmarkEnd w:id="8"/>
          </w:p>
        </w:tc>
        <w:tc>
          <w:tcPr>
            <w:tcW w:w="1242" w:type="dxa"/>
            <w:vMerge w:val="restart"/>
            <w:vAlign w:val="center"/>
          </w:tcPr>
          <w:p>
            <w:r>
              <w:rPr>
                <w:rFonts w:hint="eastAsia"/>
              </w:rPr>
              <w:t>邮编</w:t>
            </w:r>
          </w:p>
        </w:tc>
        <w:tc>
          <w:tcPr>
            <w:tcW w:w="1771" w:type="dxa"/>
          </w:tcPr>
          <w:p>
            <w:bookmarkStart w:id="9" w:name="注册邮编"/>
            <w:r>
              <w:t>231600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办公地址"/>
            <w:r>
              <w:t>安徽省合肥市肥东县肥东经济开发区团结路南侧</w:t>
            </w:r>
            <w:bookmarkEnd w:id="10"/>
          </w:p>
        </w:tc>
        <w:tc>
          <w:tcPr>
            <w:tcW w:w="1242" w:type="dxa"/>
            <w:vMerge w:val="continue"/>
            <w:vAlign w:val="center"/>
          </w:tcPr>
          <w:p/>
        </w:tc>
        <w:tc>
          <w:tcPr>
            <w:tcW w:w="1771" w:type="dxa"/>
          </w:tcPr>
          <w:p>
            <w:bookmarkStart w:id="11" w:name="办公邮编"/>
            <w:r>
              <w:t>231600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王健</w:t>
            </w:r>
            <w:bookmarkEnd w:id="12"/>
          </w:p>
        </w:tc>
        <w:tc>
          <w:tcPr>
            <w:tcW w:w="1313" w:type="dxa"/>
            <w:vAlign w:val="center"/>
          </w:tcPr>
          <w:p>
            <w:r>
              <w:rPr>
                <w:rFonts w:hint="eastAsia"/>
              </w:rPr>
              <w:t>电话.</w:t>
            </w:r>
          </w:p>
        </w:tc>
        <w:tc>
          <w:tcPr>
            <w:tcW w:w="2180" w:type="dxa"/>
            <w:vAlign w:val="center"/>
          </w:tcPr>
          <w:p>
            <w:bookmarkStart w:id="13" w:name="联系人电话"/>
            <w:r>
              <w:t>13651694268</w:t>
            </w:r>
            <w:bookmarkEnd w:id="13"/>
          </w:p>
        </w:tc>
        <w:tc>
          <w:tcPr>
            <w:tcW w:w="1242" w:type="dxa"/>
            <w:vAlign w:val="center"/>
          </w:tcPr>
          <w:p>
            <w:r>
              <w:rPr>
                <w:rFonts w:hint="eastAsia"/>
              </w:rPr>
              <w:t>传真</w:t>
            </w:r>
          </w:p>
        </w:tc>
        <w:tc>
          <w:tcPr>
            <w:tcW w:w="1771" w:type="dxa"/>
          </w:tcPr>
          <w:p>
            <w:pP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林波</w:t>
            </w:r>
            <w:bookmarkEnd w:id="15"/>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林波</w:t>
            </w:r>
          </w:p>
        </w:tc>
        <w:tc>
          <w:tcPr>
            <w:tcW w:w="1242" w:type="dxa"/>
          </w:tcPr>
          <w:p>
            <w:r>
              <w:rPr>
                <w:rFonts w:hint="eastAsia"/>
              </w:rPr>
              <w:t>邮箱</w:t>
            </w:r>
          </w:p>
        </w:tc>
        <w:tc>
          <w:tcPr>
            <w:tcW w:w="1771" w:type="dxa"/>
          </w:tcPr>
          <w:p>
            <w:r>
              <w:rPr>
                <w:rFonts w:hint="eastAsia"/>
                <w:sz w:val="21"/>
                <w:szCs w:val="21"/>
                <w:lang w:eastAsia="zh-CN"/>
              </w:rPr>
              <w:t>472515800@qq.com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highlight w:val="none"/>
                <w:lang w:val="en-US" w:eastAsia="zh-CN"/>
              </w:rPr>
            </w:pPr>
            <w:r>
              <w:rPr>
                <w:rFonts w:hint="eastAsia"/>
                <w:highlight w:val="none"/>
                <w:lang w:val="en-US" w:eastAsia="zh-CN"/>
              </w:rPr>
              <w:t>生产/服务流程图：</w:t>
            </w:r>
          </w:p>
          <w:p>
            <w:pPr>
              <w:pStyle w:val="5"/>
              <w:spacing w:line="360" w:lineRule="auto"/>
              <w:rPr>
                <w:rFonts w:hint="default"/>
                <w:sz w:val="21"/>
                <w:szCs w:val="21"/>
                <w:highlight w:val="none"/>
                <w:lang w:val="en-US" w:eastAsia="zh-CN"/>
              </w:rPr>
            </w:pPr>
            <w:r>
              <w:rPr>
                <w:rFonts w:hint="eastAsia"/>
                <w:sz w:val="21"/>
                <w:szCs w:val="21"/>
                <w:highlight w:val="none"/>
                <w:lang w:val="en-US" w:eastAsia="zh-CN"/>
              </w:rPr>
              <w:t>葡萄干生产工艺流程图：</w:t>
            </w:r>
          </w:p>
          <w:p>
            <w:pPr>
              <w:spacing w:line="360" w:lineRule="auto"/>
              <w:rPr>
                <w:rFonts w:hint="eastAsia"/>
                <w:sz w:val="21"/>
                <w:szCs w:val="21"/>
                <w:highlight w:val="none"/>
                <w:lang w:val="en-US" w:eastAsia="zh-CN"/>
              </w:rPr>
            </w:pPr>
            <w:r>
              <w:rPr>
                <w:rFonts w:hint="eastAsia"/>
                <w:sz w:val="21"/>
                <w:szCs w:val="21"/>
                <w:highlight w:val="none"/>
                <w:lang w:val="en-US" w:eastAsia="zh-CN"/>
              </w:rPr>
              <w:t>原辅料验收→投料→管道清洗→气泡清洗→振动冲洗→风干→步料上料→烘干→冷却→激光机挑选→X光机挑选→色选机挑选→人工挑选→金探→称量包装</w:t>
            </w:r>
          </w:p>
          <w:p>
            <w:pPr>
              <w:pStyle w:val="5"/>
              <w:spacing w:line="360" w:lineRule="auto"/>
              <w:rPr>
                <w:rFonts w:hint="eastAsia"/>
                <w:sz w:val="21"/>
                <w:szCs w:val="21"/>
                <w:highlight w:val="none"/>
                <w:lang w:val="en-US" w:eastAsia="zh-CN"/>
              </w:rPr>
            </w:pPr>
          </w:p>
          <w:p>
            <w:pPr>
              <w:pStyle w:val="5"/>
              <w:spacing w:line="360" w:lineRule="auto"/>
              <w:rPr>
                <w:rFonts w:hint="default"/>
                <w:sz w:val="21"/>
                <w:szCs w:val="21"/>
                <w:highlight w:val="none"/>
                <w:lang w:val="en-US" w:eastAsia="zh-CN"/>
              </w:rPr>
            </w:pPr>
            <w:r>
              <w:rPr>
                <w:rFonts w:hint="eastAsia"/>
                <w:sz w:val="21"/>
                <w:szCs w:val="21"/>
                <w:highlight w:val="none"/>
                <w:lang w:val="en-US" w:eastAsia="zh-CN"/>
              </w:rPr>
              <w:t>核桃分装工艺流程</w:t>
            </w:r>
          </w:p>
          <w:p>
            <w:pPr>
              <w:spacing w:line="360" w:lineRule="auto"/>
              <w:rPr>
                <w:rFonts w:hint="default"/>
                <w:sz w:val="21"/>
                <w:szCs w:val="21"/>
                <w:highlight w:val="none"/>
                <w:lang w:val="en-US" w:eastAsia="zh-CN"/>
              </w:rPr>
            </w:pPr>
            <w:r>
              <w:rPr>
                <w:rFonts w:hint="eastAsia"/>
                <w:sz w:val="21"/>
                <w:szCs w:val="21"/>
                <w:highlight w:val="none"/>
                <w:lang w:val="en-US" w:eastAsia="zh-CN"/>
              </w:rPr>
              <w:t>原材料验收→人工挑选→装袋称重→封箱入库</w:t>
            </w:r>
          </w:p>
          <w:p>
            <w:pPr>
              <w:spacing w:line="360" w:lineRule="auto"/>
              <w:rPr>
                <w:rFonts w:hint="eastAsia"/>
                <w:sz w:val="21"/>
                <w:szCs w:val="21"/>
                <w:highlight w:val="none"/>
                <w:lang w:val="en-US" w:eastAsia="zh-CN"/>
              </w:rPr>
            </w:pPr>
          </w:p>
          <w:p>
            <w:pPr>
              <w:spacing w:line="360" w:lineRule="auto"/>
              <w:rPr>
                <w:rFonts w:hint="eastAsia"/>
                <w:sz w:val="21"/>
                <w:szCs w:val="21"/>
                <w:highlight w:val="none"/>
                <w:lang w:val="en-US" w:eastAsia="zh-CN"/>
              </w:rPr>
            </w:pPr>
            <w:r>
              <w:rPr>
                <w:rFonts w:hint="eastAsia"/>
                <w:sz w:val="21"/>
                <w:szCs w:val="21"/>
                <w:highlight w:val="none"/>
                <w:lang w:val="en-US" w:eastAsia="zh-CN"/>
              </w:rPr>
              <w:t>红枣分装工艺流程</w:t>
            </w:r>
          </w:p>
          <w:p>
            <w:pPr>
              <w:pStyle w:val="5"/>
              <w:spacing w:line="360" w:lineRule="auto"/>
              <w:rPr>
                <w:rFonts w:hint="default"/>
                <w:sz w:val="21"/>
                <w:szCs w:val="21"/>
                <w:highlight w:val="none"/>
                <w:lang w:val="en-US" w:eastAsia="zh-CN"/>
              </w:rPr>
            </w:pPr>
            <w:r>
              <w:rPr>
                <w:rFonts w:hint="eastAsia"/>
                <w:sz w:val="21"/>
                <w:szCs w:val="21"/>
                <w:highlight w:val="none"/>
                <w:lang w:val="en-US" w:eastAsia="zh-CN"/>
              </w:rPr>
              <w:t>原材料验收→人工挑选→装袋称重→封箱入库</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eastAsia="宋体"/>
                <w:lang w:val="en-US" w:eastAsia="zh-CN"/>
              </w:rPr>
            </w:pPr>
            <w:r>
              <w:rPr>
                <w:rFonts w:hint="eastAsia"/>
              </w:rPr>
              <w:t xml:space="preserve"> </w:t>
            </w:r>
            <w:bookmarkStart w:id="16" w:name="审核日期"/>
            <w:r>
              <w:rPr>
                <w:rFonts w:hint="eastAsia"/>
              </w:rPr>
              <w:t>2021年08月27日 下午</w:t>
            </w:r>
            <w:r>
              <w:rPr>
                <w:rFonts w:hint="eastAsia"/>
                <w:lang w:val="en-US" w:eastAsia="zh-CN"/>
              </w:rPr>
              <w:t>13:30</w:t>
            </w:r>
            <w:r>
              <w:rPr>
                <w:rFonts w:hint="eastAsia"/>
              </w:rPr>
              <w:t>至2021年08月29日 上午</w:t>
            </w:r>
            <w:bookmarkEnd w:id="16"/>
            <w:r>
              <w:rPr>
                <w:rFonts w:hint="eastAsia"/>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
            <w:r>
              <w:rPr>
                <w:rFonts w:hint="eastAsia"/>
              </w:rPr>
              <w:t>□</w:t>
            </w:r>
            <w:bookmarkEnd w:id="18"/>
            <w:r>
              <w:rPr>
                <w:rFonts w:hint="eastAsia"/>
              </w:rPr>
              <w:t>监督审核：评价组织管理体系的持续符合性和有效性，以确定是否推荐保持认证证书。</w:t>
            </w:r>
          </w:p>
          <w:p>
            <w:bookmarkStart w:id="19" w:name="再认证勾选"/>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9"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r>
              <w:rPr>
                <w:rFonts w:hint="eastAsia"/>
              </w:rPr>
              <w:t xml:space="preserve">    </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jc w:val="left"/>
              <w:rPr>
                <w:lang w:val="de-DE"/>
              </w:rPr>
            </w:pPr>
            <w:r>
              <w:rPr>
                <w:rFonts w:hint="eastAsia"/>
                <w:lang w:val="de-DE"/>
              </w:rPr>
              <w:t>FSMS：</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：2018</w:t>
            </w:r>
            <w:r>
              <w:rPr>
                <w:rFonts w:hint="eastAsia" w:ascii="宋体" w:hAnsi="宋体"/>
                <w:b/>
                <w:color w:val="000000"/>
                <w:szCs w:val="21"/>
                <w:highlight w:val="none"/>
                <w:lang w:val="en-US" w:eastAsia="zh-CN"/>
              </w:rPr>
              <w:t>&amp;</w:t>
            </w:r>
            <w:r>
              <w:rPr>
                <w:rFonts w:hint="eastAsia" w:ascii="宋体" w:hAnsi="宋体"/>
                <w:b/>
                <w:color w:val="000000"/>
                <w:szCs w:val="21"/>
                <w:highlight w:val="none"/>
                <w:lang w:val="de-DE"/>
              </w:rPr>
              <w:t xml:space="preserve"> </w:t>
            </w:r>
            <w:r>
              <w:rPr>
                <w:rFonts w:hint="eastAsia" w:ascii="宋体" w:hAnsi="宋体"/>
                <w:b/>
                <w:sz w:val="21"/>
                <w:szCs w:val="21"/>
                <w:highlight w:val="none"/>
                <w:lang w:val="en-US" w:eastAsia="zh-CN"/>
              </w:rPr>
              <w:t>CCAA0018-2014《食品安全管理体系 坚果加工企业要求》、CCAA0020-2014《食品安全管理体系 果蔬制品生产企业要求》</w:t>
            </w:r>
            <w:r>
              <w:rPr>
                <w:rFonts w:hint="eastAsia"/>
              </w:rPr>
              <w:t xml:space="preserve"> </w:t>
            </w:r>
            <w:r>
              <w:rPr>
                <w:rFonts w:hint="eastAsia"/>
                <w:lang w:val="de-DE"/>
              </w:rPr>
              <w:t xml:space="preserve">                </w:t>
            </w:r>
          </w:p>
          <w:p>
            <w:pPr>
              <w:jc w:val="left"/>
              <w:rPr>
                <w:lang w:val="de-DE"/>
              </w:rPr>
            </w:pPr>
            <w:r>
              <w:rPr>
                <w:rFonts w:hint="eastAsia"/>
                <w:lang w:val="de-DE"/>
              </w:rPr>
              <w:t>HACCP：</w:t>
            </w:r>
            <w:bookmarkStart w:id="26" w:name="H勾选Add1"/>
            <w:r>
              <w:rPr>
                <w:rFonts w:hint="eastAsia"/>
                <w:lang w:val="de-DE"/>
              </w:rPr>
              <w:t>■</w:t>
            </w:r>
            <w:bookmarkEnd w:id="26"/>
            <w:r>
              <w:rPr>
                <w:rFonts w:hint="eastAsia"/>
                <w:lang w:val="de-DE"/>
              </w:rPr>
              <w:t xml:space="preserve"> GB/T27341-2009</w:t>
            </w:r>
            <w:r>
              <w:rPr>
                <w:rFonts w:hint="eastAsia"/>
              </w:rPr>
              <w:t xml:space="preserve"> </w:t>
            </w:r>
            <w:r>
              <w:rPr>
                <w:rFonts w:hint="eastAsia"/>
                <w:lang w:val="de-DE"/>
              </w:rPr>
              <w:sym w:font="Wingdings 2" w:char="0052"/>
            </w:r>
            <w:r>
              <w:rPr>
                <w:rFonts w:hint="eastAsia"/>
                <w:lang w:val="de-DE"/>
              </w:rPr>
              <w:t xml:space="preserve"> GB 14881-2013 </w:t>
            </w:r>
            <w:r>
              <w:rPr>
                <w:rFonts w:hint="eastAsia"/>
                <w:lang w:val="de-DE"/>
              </w:rPr>
              <w:sym w:font="Wingdings 2" w:char="0052"/>
            </w:r>
            <w:r>
              <w:rPr>
                <w:rFonts w:hint="eastAsia"/>
                <w:lang w:val="de-DE"/>
              </w:rPr>
              <w:t>《危害分析与关键控制点（HACCP体系）认证补充要求 1.0》</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rPr>
              <w:sym w:font="Wingdings 2" w:char="0052"/>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7" w:name="二阶段勾选"/>
            <w:r>
              <w:rPr>
                <w:rFonts w:hint="eastAsia"/>
              </w:rPr>
              <w:t>■</w:t>
            </w:r>
            <w:bookmarkEnd w:id="27"/>
            <w:r>
              <w:rPr>
                <w:rFonts w:hint="eastAsia"/>
              </w:rPr>
              <w:t xml:space="preserve">初审二阶段  </w:t>
            </w:r>
            <w:bookmarkStart w:id="28" w:name="监督勾选Add1"/>
            <w:r>
              <w:rPr>
                <w:rFonts w:hint="eastAsia"/>
              </w:rPr>
              <w:t>□</w:t>
            </w:r>
            <w:bookmarkEnd w:id="28"/>
            <w:r>
              <w:rPr>
                <w:rFonts w:hint="eastAsia"/>
              </w:rPr>
              <w:t xml:space="preserve">监督 第 </w:t>
            </w:r>
            <w:bookmarkStart w:id="29" w:name="监督次数"/>
            <w:bookmarkEnd w:id="29"/>
            <w:r>
              <w:rPr>
                <w:rFonts w:hint="eastAsia"/>
              </w:rPr>
              <w:t xml:space="preserve"> 次监督审核  </w:t>
            </w:r>
            <w:bookmarkStart w:id="30" w:name="再认证勾选Add1"/>
            <w:r>
              <w:rPr>
                <w:rFonts w:hint="eastAsia"/>
              </w:rPr>
              <w:t>□</w:t>
            </w:r>
            <w:bookmarkEnd w:id="30"/>
            <w:r>
              <w:rPr>
                <w:rFonts w:hint="eastAsia"/>
              </w:rPr>
              <w:t xml:space="preserve">再认证 </w:t>
            </w:r>
            <w:bookmarkStart w:id="31" w:name="扩项勾选Add1"/>
            <w:r>
              <w:rPr>
                <w:rFonts w:hint="eastAsia"/>
              </w:rPr>
              <w:t>□</w:t>
            </w:r>
            <w:bookmarkEnd w:id="31"/>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3" w:hRule="exact"/>
        </w:trPr>
        <w:tc>
          <w:tcPr>
            <w:tcW w:w="1632" w:type="dxa"/>
            <w:gridSpan w:val="2"/>
          </w:tcPr>
          <w:p>
            <w:pPr>
              <w:rPr>
                <w:rFonts w:ascii="宋体"/>
                <w:b/>
                <w:color w:val="0000FF"/>
                <w:szCs w:val="21"/>
              </w:rPr>
            </w:pPr>
            <w:r>
              <w:rPr>
                <w:rFonts w:hint="eastAsia" w:ascii="宋体"/>
                <w:b/>
                <w:color w:val="0000FF"/>
                <w:szCs w:val="21"/>
              </w:rPr>
              <w:t>远程审核方式</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3" w:hRule="exact"/>
        </w:trPr>
        <w:tc>
          <w:tcPr>
            <w:tcW w:w="1632" w:type="dxa"/>
            <w:gridSpan w:val="2"/>
          </w:tcPr>
          <w:p>
            <w:pPr>
              <w:rPr>
                <w:rFonts w:ascii="宋体"/>
                <w:b/>
                <w:color w:val="0000FF"/>
                <w:szCs w:val="21"/>
              </w:rPr>
            </w:pPr>
            <w:r>
              <w:rPr>
                <w:rFonts w:hint="eastAsia" w:ascii="宋体"/>
                <w:b/>
                <w:color w:val="0000FF"/>
                <w:szCs w:val="21"/>
              </w:rPr>
              <w:t>信息安全的控制</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2" w:name="审核范围"/>
            <w:r>
              <w:t>F：位于安徽省合肥市肥东县肥东经济开发区团结路南侧安徽雪域燕果食品有限公司生产车间的水果制品（葡萄干的生产、枣分装）和坚果制品（核桃）分装</w:t>
            </w:r>
          </w:p>
          <w:p>
            <w:pPr>
              <w:pStyle w:val="5"/>
            </w:pPr>
          </w:p>
          <w:p>
            <w:r>
              <w:t>H：位于安徽省合肥市肥东县肥东经济开发区团结路南侧安徽雪域燕果食品有限公司生产车间的水果制品（葡萄干的生产、枣分装）和坚果制品（核桃）分装</w:t>
            </w:r>
            <w:bookmarkEnd w:id="32"/>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F：CII-1;CIV-2</w:t>
            </w:r>
          </w:p>
          <w:p>
            <w:r>
              <w:t>H：CII-1;CIV-2</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eastAsia="宋体"/>
                <w:lang w:eastAsia="zh-CN"/>
              </w:rPr>
            </w:pPr>
            <w:r>
              <w:rPr>
                <w:rFonts w:hint="eastAsia"/>
              </w:rPr>
              <w:t>不适用的理由（可多选）</w:t>
            </w:r>
            <w:r>
              <w:rPr>
                <w:rFonts w:hint="eastAsia"/>
                <w:lang w:eastAsia="zh-CN"/>
              </w:rPr>
              <w:t>（</w:t>
            </w:r>
            <w:r>
              <w:rPr>
                <w:rFonts w:hint="eastAsia"/>
                <w:lang w:val="en-US" w:eastAsia="zh-CN"/>
              </w:rPr>
              <w:t>不适用</w:t>
            </w:r>
            <w:r>
              <w:rPr>
                <w:rFonts w:hint="eastAsia"/>
                <w:lang w:eastAsia="zh-CN"/>
              </w:rPr>
              <w:t>）</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 xml:space="preserve"> 年 </w:t>
            </w:r>
            <w:r>
              <w:rPr>
                <w:rFonts w:hint="eastAsia"/>
                <w:lang w:val="en-US" w:eastAsia="zh-CN"/>
              </w:rPr>
              <w:t>5</w:t>
            </w:r>
            <w:r>
              <w:rPr>
                <w:rFonts w:hint="eastAsia"/>
              </w:rPr>
              <w:t xml:space="preserve"> 月  </w:t>
            </w:r>
            <w:r>
              <w:rPr>
                <w:rFonts w:hint="eastAsia"/>
                <w:lang w:val="en-US" w:eastAsia="zh-CN"/>
              </w:rPr>
              <w:t>10</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 xml:space="preserve">     年    月     日</w:t>
            </w:r>
            <w:r>
              <w:rPr>
                <w:rFonts w:hint="eastAsia"/>
                <w:lang w:eastAsia="zh-CN"/>
              </w:rPr>
              <w:t>（</w:t>
            </w:r>
            <w:r>
              <w:rPr>
                <w:rFonts w:hint="eastAsia"/>
                <w:lang w:val="en-US" w:eastAsia="zh-CN"/>
              </w:rPr>
              <w:t>不适用</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pPr>
            <w:r>
              <w:t>安徽雪域燕果食品有限公司</w:t>
            </w:r>
          </w:p>
          <w:p>
            <w:pPr>
              <w:pStyle w:val="5"/>
              <w:rPr>
                <w:rFonts w:ascii="Times New Roman" w:hAnsi="Times New Roman" w:eastAsia="宋体" w:cs="Times New Roman"/>
                <w:kern w:val="2"/>
                <w:sz w:val="18"/>
                <w:szCs w:val="18"/>
                <w:lang w:val="de-DE" w:eastAsia="ja-JP" w:bidi="ar-SA"/>
              </w:rPr>
            </w:pPr>
            <w:r>
              <w:rPr>
                <w:sz w:val="21"/>
                <w:szCs w:val="21"/>
              </w:rPr>
              <w:t>安徽省合肥市肥东县肥东经济开发区团结路南侧</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安徽省合肥市肥东县肥东经济开发区团结路南侧</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40</w:t>
            </w:r>
          </w:p>
        </w:tc>
        <w:tc>
          <w:tcPr>
            <w:tcW w:w="2803" w:type="dxa"/>
            <w:vAlign w:val="center"/>
          </w:tcPr>
          <w:p>
            <w:pPr>
              <w:rPr>
                <w:sz w:val="21"/>
                <w:szCs w:val="21"/>
              </w:rPr>
            </w:pPr>
            <w:r>
              <w:rPr>
                <w:sz w:val="21"/>
                <w:szCs w:val="21"/>
              </w:rPr>
              <w:t>F：位于安徽省合肥市肥东县肥东经济开发区团结路南侧安徽雪域燕果食品有限公司生产车间的水果制品（葡萄干的生产、枣分装）和坚果制品（核桃）分装</w:t>
            </w:r>
          </w:p>
          <w:p>
            <w:pPr>
              <w:pStyle w:val="23"/>
              <w:rPr>
                <w:rFonts w:ascii="Times New Roman" w:hAnsi="Times New Roman" w:eastAsia="黑体" w:cs="Arial"/>
                <w:kern w:val="2"/>
                <w:sz w:val="21"/>
                <w:szCs w:val="21"/>
                <w:lang w:val="en-US" w:eastAsia="ja-JP" w:bidi="ar-SA"/>
              </w:rPr>
            </w:pPr>
            <w:r>
              <w:rPr>
                <w:sz w:val="21"/>
                <w:szCs w:val="21"/>
              </w:rPr>
              <w:t>H：位于安徽省合肥市肥东县肥东经济开发区团结路南侧安徽雪域燕果食品有限公司生产车间的水果制品（葡萄干的生产、枣分装）和坚果制品（核桃）分装</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p>
            <w:r>
              <w:t>2020-N1HACCP-1232380</w:t>
            </w:r>
          </w:p>
        </w:tc>
        <w:tc>
          <w:tcPr>
            <w:tcW w:w="2179" w:type="dxa"/>
            <w:vAlign w:val="center"/>
          </w:tcPr>
          <w:p>
            <w:r>
              <w:t>F:CII-1,CIV-2</w:t>
            </w:r>
          </w:p>
          <w:p>
            <w:r>
              <w:t>H:CII-1,CIV-2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邝柏臣</w:t>
            </w:r>
          </w:p>
        </w:tc>
        <w:tc>
          <w:tcPr>
            <w:tcW w:w="1089" w:type="dxa"/>
            <w:vAlign w:val="center"/>
          </w:tcPr>
          <w:p>
            <w:r>
              <w:t>组员</w:t>
            </w:r>
          </w:p>
        </w:tc>
        <w:tc>
          <w:tcPr>
            <w:tcW w:w="711" w:type="dxa"/>
            <w:vAlign w:val="center"/>
          </w:tcPr>
          <w:p>
            <w:r>
              <w:t>男</w:t>
            </w:r>
          </w:p>
        </w:tc>
        <w:tc>
          <w:tcPr>
            <w:tcW w:w="3870" w:type="dxa"/>
            <w:vAlign w:val="center"/>
          </w:tcPr>
          <w:p>
            <w:r>
              <w:t>2020-N1FSMS-1222839</w:t>
            </w:r>
          </w:p>
          <w:p>
            <w:r>
              <w:t>2020-N1HACCP-1222839</w:t>
            </w:r>
          </w:p>
        </w:tc>
        <w:tc>
          <w:tcPr>
            <w:tcW w:w="2179" w:type="dxa"/>
            <w:vAlign w:val="center"/>
          </w:tcPr>
          <w:p>
            <w:r>
              <w:t>F:CII-1</w:t>
            </w:r>
          </w:p>
          <w:p>
            <w:r>
              <w:t>H:CII-1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r>
        <w:rPr>
          <w:lang w:eastAsia="ja-JP"/>
        </w:rPr>
        <w:t xml:space="preserve"> </w:t>
      </w:r>
    </w:p>
    <w:p/>
    <w:p/>
    <w:p>
      <w:pPr>
        <w:rPr>
          <w:rFonts w:hint="eastAsia" w:eastAsia="宋体"/>
          <w:lang w:val="en-US" w:eastAsia="zh-CN"/>
        </w:rPr>
      </w:pPr>
      <w:r>
        <w:rPr>
          <w:rFonts w:hint="eastAsia"/>
        </w:rPr>
        <w:t xml:space="preserve">六、上次审核后发生的影响组织管理体系的重要变更（适用时） </w:t>
      </w:r>
      <w:r>
        <w:rPr>
          <w:rFonts w:hint="eastAsia"/>
          <w:lang w:val="en-US" w:eastAsia="zh-CN"/>
        </w:rPr>
        <w:t>不适用</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□EMS □OHSMS□EnMS </w:t>
      </w:r>
      <w:r>
        <w:rPr>
          <w:rFonts w:hint="eastAsia"/>
        </w:rPr>
        <w:sym w:font="Wingdings 2" w:char="0052"/>
      </w:r>
      <w:r>
        <w:rPr>
          <w:rFonts w:hint="eastAsia"/>
        </w:rPr>
        <w:t xml:space="preserve">FSMS </w:t>
      </w:r>
      <w:r>
        <w:rPr>
          <w:rFonts w:hint="eastAsia"/>
        </w:rPr>
        <w:sym w:font="Wingdings 2" w:char="0052"/>
      </w:r>
      <w:r>
        <w:rPr>
          <w:rFonts w:hint="eastAsia"/>
        </w:rPr>
        <w:t>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未发生重大食品安全事故、顾客/相关方的投诉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一阶段问题未整改完毕，见二阶段不符合项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1721"/>
        <w:gridCol w:w="2310"/>
        <w:gridCol w:w="3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4"/>
            <w:shd w:val="clear" w:color="auto" w:fill="auto"/>
          </w:tcPr>
          <w:p>
            <w:bookmarkStart w:id="34" w:name="Q勾选Add2"/>
            <w:r>
              <w:rPr>
                <w:rFonts w:hint="eastAsia"/>
              </w:rPr>
              <w:t>□</w:t>
            </w:r>
            <w:bookmarkEnd w:id="34"/>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7" w:name="F勾选Add2"/>
            <w:r>
              <w:rPr>
                <w:rFonts w:hint="eastAsia"/>
              </w:rPr>
              <w:t>■</w:t>
            </w:r>
            <w:bookmarkEnd w:id="37"/>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8" w:name="H勾选Add2"/>
            <w:r>
              <w:rPr>
                <w:rFonts w:hint="eastAsia"/>
              </w:rPr>
              <w:t>■</w:t>
            </w:r>
            <w:bookmarkEnd w:id="38"/>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4"/>
            <w:shd w:val="clear" w:color="auto" w:fill="auto"/>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gridSpan w:val="3"/>
            <w:shd w:val="clear" w:color="auto" w:fill="auto"/>
          </w:tcPr>
          <w:p>
            <w:r>
              <w:rPr>
                <w:sz w:val="21"/>
                <w:szCs w:val="21"/>
              </w:rPr>
              <w:t>位于安徽省合肥市肥东县肥东经济开发区团结路南侧安徽雪域燕果食品有限公司生产车间的水果制品（葡萄干的生产、枣分装）和坚果制品（核桃）分装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gridSpan w:val="3"/>
            <w:shd w:val="clear" w:color="auto" w:fill="auto"/>
          </w:tcPr>
          <w:p>
            <w:r>
              <w:rPr>
                <w:sz w:val="21"/>
                <w:szCs w:val="21"/>
              </w:rPr>
              <w:t>位于安徽省合肥市肥东县肥东经济开发区团结路南侧安徽雪域燕果食品有限公司生产车间的水果制品（葡萄干的生产、枣分装）和坚果制品（核桃）分装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5"/>
            <w:shd w:val="clear" w:color="auto" w:fill="auto"/>
          </w:tcPr>
          <w:p>
            <w:pPr>
              <w:rPr>
                <w:rFonts w:hint="default" w:eastAsia="宋体"/>
                <w:lang w:val="en-US"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□中止审核  □终止审核  ☑延迟审核  □改为现场审核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pPr>
              <w:rPr>
                <w:rFonts w:hint="eastAsia"/>
              </w:rPr>
            </w:pPr>
            <w:r>
              <w:rPr>
                <w:rFonts w:hint="eastAsia"/>
              </w:rPr>
              <w:t>□ 远程审核已达到审核目的，可以推荐注册/保持/再注册</w:t>
            </w:r>
          </w:p>
          <w:p>
            <w:pPr>
              <w:pStyle w:val="5"/>
              <w:rPr>
                <w:rFonts w:hint="eastAsia"/>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b/>
                <w:bCs/>
                <w:color w:val="0000FF"/>
                <w:highlight w:val="none"/>
              </w:rPr>
            </w:pPr>
            <w:r>
              <w:rPr>
                <w:rFonts w:hint="eastAsia"/>
                <w:highlight w:val="none"/>
              </w:rPr>
              <w:t>审核组长签字</w:t>
            </w:r>
          </w:p>
        </w:tc>
        <w:tc>
          <w:tcPr>
            <w:tcW w:w="2691" w:type="dxa"/>
            <w:gridSpan w:val="2"/>
            <w:shd w:val="clear" w:color="auto" w:fill="auto"/>
            <w:vAlign w:val="center"/>
          </w:tcPr>
          <w:p>
            <w:pPr>
              <w:pStyle w:val="5"/>
              <w:rPr>
                <w:rFonts w:hint="eastAsia" w:ascii="宋体" w:hAnsi="宋体"/>
                <w:b/>
                <w:color w:val="0000FF"/>
                <w:spacing w:val="-10"/>
                <w:szCs w:val="21"/>
                <w:highlight w:val="none"/>
              </w:rPr>
            </w:pPr>
          </w:p>
          <w:p>
            <w:pPr>
              <w:pStyle w:val="5"/>
              <w:rPr>
                <w:rFonts w:hint="eastAsia" w:ascii="宋体" w:hAnsi="宋体" w:eastAsia="宋体"/>
                <w:b/>
                <w:color w:val="0000FF"/>
                <w:spacing w:val="-10"/>
                <w:szCs w:val="21"/>
                <w:highlight w:val="none"/>
                <w:lang w:val="en-US" w:eastAsia="zh-CN"/>
              </w:rPr>
            </w:pPr>
            <w:r>
              <w:rPr>
                <w:rFonts w:hint="eastAsia" w:ascii="宋体" w:hAnsi="宋体" w:eastAsia="宋体"/>
                <w:b/>
                <w:color w:val="0000FF"/>
                <w:spacing w:val="-10"/>
                <w:szCs w:val="21"/>
                <w:highlight w:val="none"/>
                <w:lang w:val="en-US" w:eastAsia="zh-CN"/>
              </w:rPr>
              <w:drawing>
                <wp:inline distT="0" distB="0" distL="114300" distR="114300">
                  <wp:extent cx="590550" cy="323850"/>
                  <wp:effectExtent l="0" t="0" r="6350" b="6350"/>
                  <wp:docPr id="1" name="图片 1"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inline>
              </w:drawing>
            </w:r>
          </w:p>
        </w:tc>
        <w:tc>
          <w:tcPr>
            <w:tcW w:w="2310" w:type="dxa"/>
            <w:shd w:val="clear" w:color="auto" w:fill="auto"/>
            <w:vAlign w:val="center"/>
          </w:tcPr>
          <w:p>
            <w:pPr>
              <w:pStyle w:val="5"/>
              <w:rPr>
                <w:rFonts w:hint="eastAsia" w:ascii="宋体" w:hAnsi="宋体"/>
                <w:b/>
                <w:color w:val="0000FF"/>
                <w:spacing w:val="-10"/>
                <w:szCs w:val="21"/>
                <w:highlight w:val="none"/>
              </w:rPr>
            </w:pPr>
            <w:r>
              <w:rPr>
                <w:rFonts w:hint="eastAsia"/>
                <w:highlight w:val="none"/>
              </w:rPr>
              <w:t>日期</w:t>
            </w:r>
          </w:p>
        </w:tc>
        <w:tc>
          <w:tcPr>
            <w:tcW w:w="3349" w:type="dxa"/>
            <w:shd w:val="clear" w:color="auto" w:fill="auto"/>
            <w:vAlign w:val="center"/>
          </w:tcPr>
          <w:p>
            <w:pPr>
              <w:pStyle w:val="5"/>
              <w:rPr>
                <w:rFonts w:hint="default" w:ascii="宋体" w:hAnsi="宋体" w:eastAsia="宋体"/>
                <w:b/>
                <w:color w:val="0000FF"/>
                <w:spacing w:val="-10"/>
                <w:szCs w:val="21"/>
                <w:highlight w:val="none"/>
                <w:lang w:val="en-US" w:eastAsia="zh-CN"/>
              </w:rPr>
            </w:pPr>
            <w:r>
              <w:rPr>
                <w:rFonts w:hint="eastAsia" w:ascii="宋体" w:hAnsi="宋体"/>
                <w:b/>
                <w:color w:val="auto"/>
                <w:spacing w:val="-10"/>
                <w:szCs w:val="21"/>
                <w:highlight w:val="none"/>
                <w:lang w:val="en-US" w:eastAsia="zh-CN"/>
              </w:rPr>
              <w:t>2021-09-20</w:t>
            </w:r>
          </w:p>
        </w:tc>
      </w:tr>
    </w:tbl>
    <w:p/>
    <w:p>
      <w:bookmarkStart w:id="39" w:name="_GoBack"/>
      <w:bookmarkEnd w:id="39"/>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pacing w:before="40" w:after="40"/>
        <w:rPr>
          <w:rFonts w:eastAsia="微软雅黑"/>
          <w:sz w:val="20"/>
          <w:szCs w:val="20"/>
        </w:rPr>
      </w:pPr>
    </w:p>
    <w:p>
      <w:pPr>
        <w:spacing w:before="40" w:after="40"/>
        <w:rPr>
          <w:rFonts w:eastAsia="微软雅黑"/>
          <w:sz w:val="20"/>
          <w:szCs w:val="20"/>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p>
      <w:pPr>
        <w:shd w:val="clear" w:color="auto" w:fill="F4B8FF"/>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Segoe UI Symbol" w:hAnsi="Segoe UI Symbol" w:cs="Segoe UI Symbol" w:eastAsiaTheme="minorEastAsia"/>
                      <w:szCs w:val="21"/>
                    </w:rPr>
                    <w:t>☑</w:t>
                  </w:r>
                  <w:r>
                    <w:rPr>
                      <w:rFonts w:hint="eastAsia" w:ascii="宋体" w:hAnsi="宋体" w:cs="宋体"/>
                      <w:szCs w:val="21"/>
                    </w:rPr>
                    <w:t>法律法规</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技术 </w:t>
                  </w:r>
                  <w:r>
                    <w:rPr>
                      <w:rFonts w:ascii="Segoe UI Symbol" w:hAnsi="Segoe UI Symbol" w:cs="Segoe UI Symbol" w:eastAsiaTheme="minorEastAsia"/>
                      <w:szCs w:val="21"/>
                    </w:rPr>
                    <w:t>☑</w:t>
                  </w:r>
                  <w:r>
                    <w:rPr>
                      <w:rFonts w:hint="eastAsia" w:ascii="宋体" w:hAnsi="宋体" w:cs="宋体"/>
                      <w:szCs w:val="21"/>
                    </w:rPr>
                    <w:t>竞争</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市场</w:t>
                  </w:r>
                  <w:r>
                    <w:rPr>
                      <w:rFonts w:hint="eastAsia" w:asciiTheme="minorEastAsia" w:hAnsiTheme="minorEastAsia" w:eastAsiaTheme="minorEastAsia"/>
                      <w:szCs w:val="21"/>
                    </w:rPr>
                    <w:t xml:space="preserve"> □文化 □社会 </w:t>
                  </w:r>
                  <w:r>
                    <w:rPr>
                      <w:rFonts w:ascii="Segoe UI Symbol" w:hAnsi="Segoe UI Symbol" w:cs="Segoe UI Symbol" w:eastAsiaTheme="minorEastAsia"/>
                      <w:szCs w:val="21"/>
                    </w:rPr>
                    <w:t>☑</w:t>
                  </w:r>
                  <w:r>
                    <w:rPr>
                      <w:rFonts w:hint="eastAsia" w:ascii="宋体" w:hAnsi="宋体" w:cs="宋体"/>
                      <w:szCs w:val="21"/>
                    </w:rPr>
                    <w:t>经济环境</w:t>
                  </w:r>
                  <w:r>
                    <w:rPr>
                      <w:rFonts w:hint="eastAsia" w:asciiTheme="minorEastAsia" w:hAnsiTheme="minorEastAsia" w:eastAsiaTheme="minorEastAsia"/>
                      <w:szCs w:val="21"/>
                    </w:rPr>
                    <w:t xml:space="preserve"> □</w:t>
                  </w:r>
                  <w:r>
                    <w:rPr>
                      <w:rFonts w:hint="eastAsia" w:asciiTheme="minorEastAsia" w:hAnsiTheme="minorEastAsia" w:eastAsiaTheme="minorEastAsia"/>
                      <w:color w:val="000000"/>
                      <w:szCs w:val="21"/>
                    </w:rPr>
                    <w:t>网络安全</w:t>
                  </w:r>
                  <w:r>
                    <w:rPr>
                      <w:rFonts w:hint="eastAsia" w:asciiTheme="minorEastAsia" w:hAnsiTheme="minorEastAsia" w:eastAsiaTheme="minorEastAsia"/>
                      <w:szCs w:val="21"/>
                    </w:rPr>
                    <w:sym w:font="Wingdings 2" w:char="0052"/>
                  </w:r>
                  <w:r>
                    <w:rPr>
                      <w:rFonts w:hint="eastAsia" w:asciiTheme="minorEastAsia" w:hAnsiTheme="minorEastAsia" w:eastAsiaTheme="minorEastAsia"/>
                      <w:color w:val="000000"/>
                      <w:szCs w:val="21"/>
                    </w:rPr>
                    <w:t xml:space="preserve">食品欺诈 </w:t>
                  </w:r>
                  <w:r>
                    <w:rPr>
                      <w:rFonts w:hint="eastAsia" w:asciiTheme="minorEastAsia" w:hAnsiTheme="minorEastAsia" w:eastAsiaTheme="minorEastAsia"/>
                      <w:szCs w:val="21"/>
                    </w:rPr>
                    <w:sym w:font="Wingdings 2" w:char="0052"/>
                  </w:r>
                  <w:r>
                    <w:rPr>
                      <w:rFonts w:hint="eastAsia" w:asciiTheme="minorEastAsia" w:hAnsiTheme="minorEastAsia" w:eastAsiaTheme="minorEastAsia"/>
                      <w:color w:val="000000"/>
                      <w:szCs w:val="21"/>
                    </w:rPr>
                    <w:t xml:space="preserve">食品防护 </w:t>
                  </w:r>
                  <w:r>
                    <w:rPr>
                      <w:rFonts w:hint="eastAsia" w:asciiTheme="minorEastAsia" w:hAnsiTheme="minorEastAsia" w:eastAsiaTheme="minorEastAsia"/>
                      <w:szCs w:val="21"/>
                    </w:rPr>
                    <w:sym w:font="Wingdings 2" w:char="0052"/>
                  </w:r>
                  <w:r>
                    <w:rPr>
                      <w:rFonts w:hint="eastAsia" w:asciiTheme="minorEastAsia" w:hAnsiTheme="minorEastAsia" w:eastAsiaTheme="minorEastAsia"/>
                      <w:color w:val="000000"/>
                      <w:szCs w:val="21"/>
                    </w:rPr>
                    <w:t xml:space="preserve">蓄意污染 </w:t>
                  </w:r>
                  <w:r>
                    <w:rPr>
                      <w:rFonts w:hint="eastAsia" w:asciiTheme="minorEastAsia" w:hAnsiTheme="minorEastAsia" w:eastAsiaTheme="minor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Segoe UI Symbol" w:hAnsi="Segoe UI Symbol" w:cs="Segoe UI Symbol" w:eastAsiaTheme="minorEastAsia"/>
                      <w:szCs w:val="21"/>
                    </w:rPr>
                    <w:t>☑</w:t>
                  </w:r>
                  <w:r>
                    <w:rPr>
                      <w:rFonts w:hint="eastAsia" w:ascii="宋体" w:hAnsi="宋体" w:cs="宋体"/>
                      <w:szCs w:val="21"/>
                    </w:rPr>
                    <w:t>价值观</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文化</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知识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绩效 □工艺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设备 </w:t>
                  </w:r>
                  <w:r>
                    <w:rPr>
                      <w:rFonts w:ascii="Segoe UI Symbol" w:hAnsi="Segoe UI Symbol" w:cs="Segoe UI Symbol" w:eastAsiaTheme="minorEastAsia"/>
                      <w:szCs w:val="21"/>
                    </w:rPr>
                    <w:t>☑</w:t>
                  </w:r>
                  <w:r>
                    <w:rPr>
                      <w:rFonts w:hint="eastAsia" w:ascii="宋体" w:hAnsi="宋体" w:cs="宋体"/>
                      <w:szCs w:val="21"/>
                    </w:rPr>
                    <w:t>人员能力</w:t>
                  </w:r>
                  <w:r>
                    <w:rPr>
                      <w:rFonts w:hint="eastAsia" w:asciiTheme="minorEastAsia" w:hAnsiTheme="minorEastAsia" w:eastAsiaTheme="minorEastAsia"/>
                      <w:szCs w:val="21"/>
                    </w:rPr>
                    <w:t xml:space="preserve">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□特种设备管理 ☑控制措施组合确认  ☑PRP和危害控制措施的效果验证  □其他</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 □危害分析 □制订PRP和OPRP、HACCP</w:t>
            </w:r>
            <w:r>
              <w:rPr>
                <w:rFonts w:hint="eastAsia"/>
                <w:lang w:val="en-US" w:eastAsia="zh-CN"/>
              </w:rPr>
              <w:t xml:space="preserve">  </w:t>
            </w:r>
            <w:r>
              <w:rPr>
                <w:rFonts w:hint="eastAsia"/>
              </w:rPr>
              <w:t xml:space="preserve">计划 □生产/服务过程  </w:t>
            </w:r>
            <w:r>
              <w:rPr>
                <w:rFonts w:ascii="Segoe UI Symbol" w:hAnsi="Segoe UI Symbol" w:cs="Segoe UI Symbol"/>
              </w:rPr>
              <w:t>☑</w:t>
            </w:r>
            <w:r>
              <w:rPr>
                <w:rFonts w:hint="eastAsia"/>
              </w:rPr>
              <w:t xml:space="preserve">产品运输 </w:t>
            </w:r>
          </w:p>
          <w:p>
            <w:pPr>
              <w:shd w:val="clear" w:color="auto" w:fill="F4B8FF"/>
              <w:rPr>
                <w:rFonts w:hint="eastAsia"/>
                <w:lang w:val="en-US" w:eastAsia="zh-CN"/>
              </w:rPr>
            </w:pPr>
            <w:r>
              <w:rPr>
                <w:rFonts w:hint="eastAsia"/>
              </w:rPr>
              <w:t>□设备维修   □人员培训 □PRP和OPRP、HACCP验证</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无</w:t>
            </w:r>
          </w:p>
          <w:p>
            <w:pPr>
              <w:pStyle w:val="9"/>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shd w:val="clear" w:color="auto" w:fill="F4B8FF"/>
              <w:rPr>
                <w:rFonts w:hint="eastAsia"/>
                <w:b/>
                <w:bCs/>
                <w:u w:val="single"/>
              </w:rPr>
            </w:pPr>
            <w:r>
              <w:rPr>
                <w:rFonts w:hint="eastAsia"/>
              </w:rPr>
              <w:t xml:space="preserve"> </w:t>
            </w:r>
            <w:r>
              <w:rPr>
                <w:rFonts w:hint="eastAsia"/>
                <w:u w:val="single"/>
              </w:rPr>
              <w:t xml:space="preserve">  </w:t>
            </w:r>
            <w:r>
              <w:rPr>
                <w:rFonts w:hint="eastAsia"/>
                <w:b/>
                <w:bCs/>
                <w:u w:val="single"/>
              </w:rPr>
              <w:t>绿色精品 、健康人生；不断改进，持续发展</w:t>
            </w: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林波</w:t>
            </w:r>
            <w:r>
              <w:rPr>
                <w:rFonts w:hint="eastAsia"/>
                <w:u w:val="single"/>
              </w:rPr>
              <w:t xml:space="preserve"> </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A3"/>
            </w:r>
            <w:r>
              <w:rPr>
                <w:rFonts w:hint="eastAsia"/>
              </w:rPr>
              <w:t>女士</w:t>
            </w:r>
            <w:r>
              <w:rPr>
                <w:rFonts w:hint="eastAsia"/>
                <w:lang w:eastAsia="zh-CN"/>
              </w:rPr>
              <w:t>；</w:t>
            </w:r>
            <w:r>
              <w:rPr>
                <w:rFonts w:hint="eastAsia"/>
                <w:lang w:val="en-US" w:eastAsia="zh-CN"/>
              </w:rPr>
              <w:t>副组长：</w:t>
            </w:r>
            <w:r>
              <w:rPr>
                <w:rFonts w:hint="eastAsia"/>
                <w:u w:val="single"/>
                <w:lang w:val="en-US" w:eastAsia="zh-CN"/>
              </w:rPr>
              <w:t>刘福能先生</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rFonts w:ascii="Times New Roman" w:hAnsi="Times New Roman" w:eastAsia="宋体" w:cs="Times New Roman"/>
                      <w:kern w:val="2"/>
                      <w:sz w:val="21"/>
                      <w:szCs w:val="24"/>
                      <w:lang w:val="en-US" w:eastAsia="zh-CN" w:bidi="ar-SA"/>
                    </w:rPr>
                  </w:pPr>
                  <w:r>
                    <w:rPr>
                      <w:rFonts w:hint="eastAsia" w:ascii="宋体" w:hAnsi="宋体" w:cs="宋体"/>
                      <w:kern w:val="0"/>
                      <w:sz w:val="20"/>
                    </w:rPr>
                    <w:t>销售的产品物流运输过程中，存在已满装卸现象，易造成产品包装破损，产品投诉</w:t>
                  </w:r>
                </w:p>
              </w:tc>
              <w:tc>
                <w:tcPr>
                  <w:tcW w:w="3965" w:type="dxa"/>
                  <w:vAlign w:val="center"/>
                </w:tcPr>
                <w:p>
                  <w:pPr>
                    <w:rPr>
                      <w:rFonts w:ascii="宋体" w:hAnsi="宋体" w:cs="宋体"/>
                      <w:kern w:val="0"/>
                      <w:sz w:val="20"/>
                    </w:rPr>
                  </w:pPr>
                  <w:r>
                    <w:rPr>
                      <w:rFonts w:hint="eastAsia" w:ascii="宋体" w:hAnsi="宋体" w:cs="宋体"/>
                      <w:kern w:val="0"/>
                      <w:sz w:val="20"/>
                    </w:rPr>
                    <w:t>与物流公司签订运输合同，加强运输过程管控；</w:t>
                  </w:r>
                </w:p>
                <w:p>
                  <w:pPr>
                    <w:widowControl/>
                    <w:jc w:val="left"/>
                    <w:textAlignment w:val="center"/>
                    <w:rPr>
                      <w:rFonts w:hint="default" w:ascii="Times New Roman" w:hAnsi="Times New Roman" w:eastAsia="宋体" w:cs="Times New Roman"/>
                      <w:kern w:val="2"/>
                      <w:sz w:val="21"/>
                      <w:szCs w:val="24"/>
                      <w:lang w:val="en-US" w:eastAsia="zh-CN" w:bidi="ar-SA"/>
                    </w:rPr>
                  </w:pPr>
                  <w:r>
                    <w:rPr>
                      <w:rFonts w:hint="eastAsia" w:ascii="宋体" w:hAnsi="宋体" w:cs="宋体"/>
                      <w:kern w:val="0"/>
                      <w:sz w:val="20"/>
                    </w:rPr>
                    <w:t>对包装过程加强管控，确保包装完好度</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eastAsia"/>
                      <w:highlight w:val="none"/>
                      <w:lang w:val="en-US" w:eastAsia="zh-CN"/>
                    </w:rPr>
                  </w:pPr>
                </w:p>
              </w:tc>
              <w:tc>
                <w:tcPr>
                  <w:tcW w:w="3965" w:type="dxa"/>
                  <w:vAlign w:val="top"/>
                </w:tcPr>
                <w:p>
                  <w:pPr>
                    <w:numPr>
                      <w:ilvl w:val="0"/>
                      <w:numId w:val="0"/>
                    </w:numPr>
                    <w:rPr>
                      <w:rFonts w:hint="eastAsia"/>
                      <w:highlight w:val="none"/>
                      <w:lang w:val="en-US" w:eastAsia="zh-CN"/>
                    </w:rPr>
                  </w:pPr>
                </w:p>
              </w:tc>
              <w:tc>
                <w:tcPr>
                  <w:tcW w:w="1717"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rPr>
                      <w:rFonts w:hint="default" w:ascii="宋体" w:hAnsi="宋体" w:eastAsia="宋体" w:cs="宋体"/>
                      <w:color w:val="000000"/>
                      <w:kern w:val="2"/>
                      <w:sz w:val="20"/>
                      <w:szCs w:val="24"/>
                      <w:lang w:val="en-US" w:eastAsia="zh-CN" w:bidi="ar-SA"/>
                    </w:rPr>
                  </w:pPr>
                  <w:r>
                    <w:rPr>
                      <w:rFonts w:hint="eastAsia" w:ascii="宋体" w:hAnsi="宋体" w:cs="宋体"/>
                      <w:color w:val="000000"/>
                      <w:sz w:val="20"/>
                    </w:rPr>
                    <w:t>目前人们对营养、健康关注度高，对水</w:t>
                  </w:r>
                  <w:r>
                    <w:rPr>
                      <w:rFonts w:ascii="宋体" w:hAnsi="宋体" w:cs="宋体"/>
                      <w:color w:val="000000"/>
                      <w:sz w:val="20"/>
                    </w:rPr>
                    <w:t>果、</w:t>
                  </w:r>
                  <w:r>
                    <w:rPr>
                      <w:rFonts w:hint="eastAsia" w:ascii="宋体" w:hAnsi="宋体" w:cs="宋体"/>
                      <w:color w:val="000000"/>
                      <w:sz w:val="20"/>
                    </w:rPr>
                    <w:t>坚</w:t>
                  </w:r>
                  <w:r>
                    <w:rPr>
                      <w:rFonts w:ascii="宋体" w:hAnsi="宋体" w:cs="宋体"/>
                      <w:color w:val="000000"/>
                      <w:sz w:val="20"/>
                    </w:rPr>
                    <w:t>果</w:t>
                  </w:r>
                  <w:r>
                    <w:rPr>
                      <w:rFonts w:hint="eastAsia" w:ascii="宋体" w:hAnsi="宋体" w:cs="宋体"/>
                      <w:color w:val="000000"/>
                      <w:sz w:val="20"/>
                    </w:rPr>
                    <w:t>类</w:t>
                  </w:r>
                  <w:r>
                    <w:rPr>
                      <w:rFonts w:ascii="宋体" w:hAnsi="宋体" w:cs="宋体"/>
                      <w:color w:val="000000"/>
                      <w:sz w:val="20"/>
                    </w:rPr>
                    <w:t>食品</w:t>
                  </w:r>
                  <w:r>
                    <w:rPr>
                      <w:rFonts w:hint="eastAsia" w:ascii="宋体" w:hAnsi="宋体" w:cs="宋体"/>
                      <w:color w:val="000000"/>
                      <w:sz w:val="20"/>
                    </w:rPr>
                    <w:t>的认可度提升，产品市场范围广阔</w:t>
                  </w:r>
                </w:p>
              </w:tc>
              <w:tc>
                <w:tcPr>
                  <w:tcW w:w="3965" w:type="dxa"/>
                  <w:vAlign w:val="top"/>
                </w:tcPr>
                <w:p>
                  <w:pPr>
                    <w:numPr>
                      <w:ilvl w:val="0"/>
                      <w:numId w:val="2"/>
                    </w:numPr>
                    <w:spacing w:line="360" w:lineRule="exact"/>
                  </w:pPr>
                  <w:r>
                    <w:rPr>
                      <w:rFonts w:hint="eastAsia"/>
                    </w:rPr>
                    <w:t>加强产品质量及食品安全的监控；</w:t>
                  </w:r>
                </w:p>
                <w:p>
                  <w:pPr>
                    <w:pStyle w:val="9"/>
                    <w:numPr>
                      <w:ilvl w:val="0"/>
                      <w:numId w:val="2"/>
                    </w:numPr>
                    <w:spacing w:line="360" w:lineRule="exact"/>
                    <w:ind w:left="0" w:leftChars="0" w:firstLine="0" w:firstLineChars="0"/>
                    <w:rPr>
                      <w:rFonts w:hint="default" w:ascii="Times New Roman" w:hAnsi="Times New Roman" w:eastAsia="宋体" w:cs="Times New Roman"/>
                      <w:b/>
                      <w:kern w:val="0"/>
                      <w:sz w:val="21"/>
                      <w:szCs w:val="24"/>
                      <w:lang w:val="en-US" w:eastAsia="zh-CN" w:bidi="ar-SA"/>
                    </w:rPr>
                  </w:pPr>
                  <w:r>
                    <w:rPr>
                      <w:rFonts w:hint="eastAsia"/>
                      <w:b w:val="0"/>
                      <w:bCs/>
                      <w:kern w:val="2"/>
                      <w:szCs w:val="22"/>
                    </w:rPr>
                    <w:t>加强产品推广，提升市场占有率</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1134"/>
              <w:gridCol w:w="2546"/>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食品安全目标</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考核频次</w:t>
                  </w:r>
                </w:p>
              </w:tc>
              <w:tc>
                <w:tcPr>
                  <w:tcW w:w="2546"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szCs w:val="21"/>
                    </w:rPr>
                    <w:t>计算方法</w:t>
                  </w:r>
                </w:p>
              </w:tc>
              <w:tc>
                <w:tcPr>
                  <w:tcW w:w="255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目标实际完成</w:t>
                  </w:r>
                </w:p>
                <w:p>
                  <w:pPr>
                    <w:pStyle w:val="9"/>
                    <w:ind w:left="0" w:firstLine="0" w:firstLineChars="0"/>
                  </w:pPr>
                  <w:r>
                    <w:rPr>
                      <w:rFonts w:hint="eastAsia" w:asciiTheme="minorEastAsia" w:hAnsiTheme="minorEastAsia" w:eastAsiaTheme="minorEastAsia"/>
                      <w:szCs w:val="21"/>
                    </w:rPr>
                    <w:t>（2021年5~8月</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bCs/>
                      <w:szCs w:val="21"/>
                    </w:rPr>
                    <w:t>食品安全事故为0.</w:t>
                  </w:r>
                </w:p>
              </w:tc>
              <w:tc>
                <w:tcPr>
                  <w:tcW w:w="1134"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每年</w:t>
                  </w:r>
                </w:p>
              </w:tc>
              <w:tc>
                <w:tcPr>
                  <w:tcW w:w="2546" w:type="dxa"/>
                  <w:shd w:val="clear" w:color="auto" w:fill="auto"/>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以实际发生为准进行计数</w:t>
                  </w:r>
                </w:p>
                <w:p>
                  <w:pPr>
                    <w:widowControl/>
                    <w:spacing w:before="40"/>
                    <w:jc w:val="left"/>
                    <w:rPr>
                      <w:rFonts w:asciiTheme="minorEastAsia" w:hAnsiTheme="minorEastAsia" w:eastAsiaTheme="minorEastAsia"/>
                      <w:szCs w:val="21"/>
                    </w:rPr>
                  </w:pPr>
                </w:p>
              </w:tc>
              <w:tc>
                <w:tcPr>
                  <w:tcW w:w="2552"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bCs/>
                      <w:szCs w:val="21"/>
                    </w:rPr>
                    <w:t>成品抽检合格率</w:t>
                  </w:r>
                  <w:r>
                    <w:rPr>
                      <w:rFonts w:asciiTheme="minorEastAsia" w:hAnsiTheme="minorEastAsia" w:eastAsiaTheme="minorEastAsia"/>
                      <w:bCs/>
                      <w:szCs w:val="21"/>
                    </w:rPr>
                    <w:t>99.9</w:t>
                  </w:r>
                  <w:r>
                    <w:rPr>
                      <w:rFonts w:hint="eastAsia" w:asciiTheme="minorEastAsia" w:hAnsiTheme="minorEastAsia" w:eastAsiaTheme="minorEastAsia"/>
                      <w:bCs/>
                      <w:szCs w:val="21"/>
                    </w:rPr>
                    <w:t>%；</w:t>
                  </w:r>
                </w:p>
              </w:tc>
              <w:tc>
                <w:tcPr>
                  <w:tcW w:w="1134"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每年</w:t>
                  </w:r>
                </w:p>
              </w:tc>
              <w:tc>
                <w:tcPr>
                  <w:tcW w:w="2546"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抽检及型式检验合格数量/检验总数*100%</w:t>
                  </w:r>
                </w:p>
              </w:tc>
              <w:tc>
                <w:tcPr>
                  <w:tcW w:w="2552"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bCs/>
                      <w:szCs w:val="21"/>
                    </w:rPr>
                    <w:t>食品安全投诉率低于1%</w:t>
                  </w:r>
                </w:p>
              </w:tc>
              <w:tc>
                <w:tcPr>
                  <w:tcW w:w="1134"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每年</w:t>
                  </w:r>
                </w:p>
              </w:tc>
              <w:tc>
                <w:tcPr>
                  <w:tcW w:w="2546"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按</w:t>
                  </w:r>
                  <w:r>
                    <w:rPr>
                      <w:rFonts w:asciiTheme="minorEastAsia" w:hAnsiTheme="minorEastAsia" w:eastAsiaTheme="minorEastAsia"/>
                      <w:szCs w:val="21"/>
                    </w:rPr>
                    <w:t>实际</w:t>
                  </w:r>
                  <w:r>
                    <w:rPr>
                      <w:rFonts w:hint="eastAsia" w:asciiTheme="minorEastAsia" w:hAnsiTheme="minorEastAsia" w:eastAsiaTheme="minorEastAsia"/>
                      <w:szCs w:val="21"/>
                    </w:rPr>
                    <w:t>发</w:t>
                  </w:r>
                  <w:r>
                    <w:rPr>
                      <w:rFonts w:asciiTheme="minorEastAsia" w:hAnsiTheme="minorEastAsia" w:eastAsiaTheme="minorEastAsia"/>
                      <w:szCs w:val="21"/>
                    </w:rPr>
                    <w:t>生统计</w:t>
                  </w:r>
                </w:p>
              </w:tc>
              <w:tc>
                <w:tcPr>
                  <w:tcW w:w="2552"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100%</w:t>
                  </w:r>
                </w:p>
              </w:tc>
            </w:tr>
          </w:tbl>
          <w:p>
            <w:pPr>
              <w:pStyle w:val="9"/>
              <w:rPr>
                <w:rFonts w:hint="eastAsia"/>
              </w:rPr>
            </w:pPr>
          </w:p>
          <w:p>
            <w:pPr>
              <w:pStyle w:val="14"/>
              <w:rPr>
                <w:rFonts w:hint="default" w:eastAsia="宋体"/>
                <w:lang w:val="en-US" w:eastAsia="zh-CN"/>
              </w:rPr>
            </w:pPr>
            <w:r>
              <w:rPr>
                <w:rFonts w:hint="eastAsia"/>
                <w:lang w:val="en-US" w:eastAsia="zh-CN"/>
              </w:rPr>
              <w:t>2021年第三季度目标在实施中</w:t>
            </w:r>
          </w:p>
          <w:p>
            <w:pPr>
              <w:shd w:val="clear" w:color="auto" w:fill="F4B8FF"/>
            </w:pPr>
            <w:r>
              <w:rPr>
                <w:rFonts w:hint="eastAsia"/>
              </w:rPr>
              <w:sym w:font="Wingdings 2" w:char="0052"/>
            </w:r>
            <w:r>
              <w:rPr>
                <w:rFonts w:hint="eastAsia"/>
              </w:rPr>
              <w:t>目标已实现</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rPr>
                <w:color w:val="FF0000"/>
              </w:rPr>
            </w:pPr>
            <w:r>
              <w:rPr>
                <w:rFonts w:hint="eastAsia"/>
              </w:rPr>
              <w:t>建筑面积</w:t>
            </w:r>
            <w:r>
              <w:rPr>
                <w:rFonts w:hint="eastAsia"/>
                <w:u w:val="single"/>
              </w:rPr>
              <w:t xml:space="preserve">  500</w:t>
            </w:r>
            <w:r>
              <w:rPr>
                <w:u w:val="single"/>
              </w:rPr>
              <w:t>0</w:t>
            </w:r>
            <w:r>
              <w:rPr>
                <w:rFonts w:hint="eastAsia"/>
                <w:u w:val="single"/>
              </w:rPr>
              <w:t xml:space="preserve">  </w:t>
            </w:r>
            <w:r>
              <w:rPr>
                <w:rFonts w:hint="eastAsia"/>
              </w:rPr>
              <w:t>平方米；其</w:t>
            </w:r>
            <w:r>
              <w:t>中</w:t>
            </w:r>
            <w:r>
              <w:rPr>
                <w:rFonts w:hint="eastAsia"/>
              </w:rPr>
              <w:t>加工间/生产车间</w:t>
            </w:r>
            <w:r>
              <w:rPr>
                <w:rFonts w:hint="eastAsia"/>
                <w:u w:val="single"/>
              </w:rPr>
              <w:t xml:space="preserve"> </w:t>
            </w:r>
            <w:r>
              <w:rPr>
                <w:u w:val="single"/>
              </w:rPr>
              <w:t>1</w:t>
            </w:r>
            <w:r>
              <w:rPr>
                <w:rFonts w:hint="eastAsia"/>
              </w:rPr>
              <w:t>间约2000平</w:t>
            </w:r>
            <w:r>
              <w:t>方米</w:t>
            </w:r>
            <w:r>
              <w:rPr>
                <w:rFonts w:hint="eastAsia"/>
              </w:rPr>
              <w:t>；库房</w:t>
            </w:r>
            <w:r>
              <w:rPr>
                <w:rFonts w:hint="eastAsia"/>
                <w:u w:val="single"/>
              </w:rPr>
              <w:t xml:space="preserve"> </w:t>
            </w:r>
            <w:r>
              <w:rPr>
                <w:u w:val="single"/>
              </w:rPr>
              <w:t>3</w:t>
            </w:r>
            <w:r>
              <w:rPr>
                <w:rFonts w:hint="eastAsia"/>
                <w:u w:val="single"/>
              </w:rPr>
              <w:t xml:space="preserve">  </w:t>
            </w:r>
            <w:r>
              <w:rPr>
                <w:rFonts w:hint="eastAsia"/>
              </w:rPr>
              <w:t>间；化验室</w:t>
            </w:r>
            <w:r>
              <w:rPr>
                <w:rFonts w:hint="eastAsia"/>
                <w:u w:val="single"/>
              </w:rPr>
              <w:t xml:space="preserve">  </w:t>
            </w:r>
            <w:r>
              <w:rPr>
                <w:u w:val="single"/>
              </w:rPr>
              <w:t>1</w:t>
            </w:r>
            <w:r>
              <w:rPr>
                <w:rFonts w:hint="eastAsia"/>
                <w:u w:val="single"/>
              </w:rPr>
              <w:t xml:space="preserve"> </w:t>
            </w:r>
            <w:r>
              <w:rPr>
                <w:rFonts w:hint="eastAsia"/>
              </w:rPr>
              <w:t>间；</w:t>
            </w:r>
          </w:p>
          <w:p>
            <w:pPr>
              <w:rPr>
                <w:rFonts w:hint="eastAsia"/>
                <w:u w:val="single"/>
              </w:rPr>
            </w:pPr>
            <w:r>
              <w:rPr>
                <w:rFonts w:hint="eastAsia"/>
              </w:rPr>
              <w:t>主要设备有：</w:t>
            </w:r>
            <w:r>
              <w:rPr>
                <w:rFonts w:hint="eastAsia"/>
                <w:u w:val="single"/>
              </w:rPr>
              <w:t xml:space="preserve"> 喂</w:t>
            </w:r>
            <w:r>
              <w:rPr>
                <w:u w:val="single"/>
              </w:rPr>
              <w:t>料机、</w:t>
            </w:r>
            <w:r>
              <w:rPr>
                <w:rFonts w:hint="eastAsia"/>
                <w:u w:val="single"/>
              </w:rPr>
              <w:t>带</w:t>
            </w:r>
            <w:r>
              <w:rPr>
                <w:u w:val="single"/>
              </w:rPr>
              <w:t>式提升机、气泡清洗机、烘</w:t>
            </w:r>
            <w:r>
              <w:rPr>
                <w:rFonts w:ascii="宋体" w:hAnsi="宋体" w:cs="宋体"/>
                <w:color w:val="000000"/>
                <w:kern w:val="0"/>
                <w:szCs w:val="21"/>
                <w:u w:val="single"/>
                <w:lang w:bidi="ar"/>
              </w:rPr>
              <w:t>干</w:t>
            </w:r>
            <w:r>
              <w:rPr>
                <w:rFonts w:hint="eastAsia" w:ascii="宋体" w:hAnsi="宋体" w:cs="宋体"/>
                <w:color w:val="000000"/>
                <w:kern w:val="0"/>
                <w:szCs w:val="21"/>
                <w:u w:val="single"/>
                <w:lang w:bidi="ar"/>
              </w:rPr>
              <w:t>机</w:t>
            </w:r>
            <w:r>
              <w:rPr>
                <w:rFonts w:hint="eastAsia"/>
                <w:u w:val="single"/>
              </w:rPr>
              <w:t>、</w:t>
            </w:r>
            <w:r>
              <w:rPr>
                <w:rFonts w:hint="eastAsia" w:ascii="宋体" w:hAnsi="宋体" w:cs="宋体"/>
                <w:szCs w:val="21"/>
                <w:u w:val="single"/>
              </w:rPr>
              <w:t>激光</w:t>
            </w:r>
            <w:r>
              <w:rPr>
                <w:rFonts w:ascii="宋体" w:hAnsi="宋体" w:cs="宋体"/>
                <w:szCs w:val="21"/>
                <w:u w:val="single"/>
              </w:rPr>
              <w:t>挑选机</w:t>
            </w:r>
            <w:r>
              <w:rPr>
                <w:rFonts w:hint="eastAsia"/>
                <w:u w:val="single"/>
              </w:rPr>
              <w:t>（列举2~4种）</w:t>
            </w:r>
          </w:p>
          <w:p>
            <w:pPr>
              <w:shd w:val="clear" w:color="auto" w:fill="F4B8FF"/>
            </w:pPr>
            <w:r>
              <w:rPr>
                <w:rFonts w:hint="eastAsia"/>
              </w:rPr>
              <w:t>特种设备：</w:t>
            </w:r>
            <w:r>
              <w:rPr>
                <w:rFonts w:hint="eastAsia"/>
              </w:rPr>
              <w:sym w:font="Wingdings 2" w:char="0052"/>
            </w:r>
            <w:r>
              <w:rPr>
                <w:rFonts w:hint="eastAsia"/>
              </w:rPr>
              <w:t xml:space="preserve">叉车 □行车 □锅炉 □电梯  □压力容器  □压力管道  □不适用  </w:t>
            </w:r>
          </w:p>
          <w:p>
            <w:pPr>
              <w:shd w:val="clear" w:color="auto" w:fill="F4B8FF"/>
              <w:rPr>
                <w:u w:val="single"/>
              </w:rPr>
            </w:pPr>
            <w:r>
              <w:rPr>
                <w:rFonts w:hint="eastAsia"/>
              </w:rPr>
              <w:t>特种设备管理：</w:t>
            </w:r>
            <w:r>
              <w:rPr>
                <w:rFonts w:hint="eastAsia"/>
              </w:rPr>
              <w:sym w:font="Wingdings 2" w:char="0052"/>
            </w:r>
            <w:r>
              <w:rPr>
                <w:rFonts w:hint="eastAsia"/>
              </w:rPr>
              <w:t xml:space="preserve">进行了定期检验 </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6</w:t>
            </w:r>
            <w:r>
              <w:rPr>
                <w:rFonts w:hint="eastAsia"/>
                <w:szCs w:val="21"/>
                <w:highlight w:val="none"/>
                <w:u w:val="single"/>
              </w:rPr>
              <w:t xml:space="preserve">   </w:t>
            </w:r>
            <w:r>
              <w:rPr>
                <w:rFonts w:hint="eastAsia"/>
                <w:szCs w:val="21"/>
                <w:highlight w:val="none"/>
              </w:rPr>
              <w:t>家，例如：</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主要原材料的供方——</w:t>
            </w:r>
            <w:r>
              <w:rPr>
                <w:rFonts w:hint="eastAsia"/>
              </w:rPr>
              <w:t>葡萄</w:t>
            </w:r>
            <w:r>
              <w:t>干、</w:t>
            </w:r>
            <w:r>
              <w:rPr>
                <w:rFonts w:hint="eastAsia"/>
              </w:rPr>
              <w:t>红枣</w:t>
            </w:r>
            <w:r>
              <w:t>、</w:t>
            </w:r>
            <w:r>
              <w:rPr>
                <w:rFonts w:hint="eastAsia"/>
              </w:rPr>
              <w:t>核桃</w:t>
            </w:r>
            <w:r>
              <w:rPr>
                <w:rFonts w:hint="eastAsia"/>
                <w:lang w:eastAsia="zh-CN"/>
              </w:rPr>
              <w:t>（</w:t>
            </w:r>
            <w:r>
              <w:rPr>
                <w:rFonts w:hint="eastAsia"/>
              </w:rPr>
              <w:t>吐</w:t>
            </w:r>
            <w:r>
              <w:t>鲁番天山圣果农业有限公司</w:t>
            </w:r>
            <w:r>
              <w:rPr>
                <w:rFonts w:hint="eastAsia"/>
                <w:lang w:eastAsia="zh-CN"/>
              </w:rPr>
              <w:t>）</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w:t>
            </w:r>
            <w:r>
              <w:rPr>
                <w:rFonts w:hint="eastAsia"/>
                <w:color w:val="0000FF"/>
                <w:szCs w:val="21"/>
                <w:highlight w:val="none"/>
                <w:lang w:val="en-US" w:eastAsia="zh-CN"/>
              </w:rPr>
              <w:t>干燥剂、脱氧剂（</w:t>
            </w:r>
            <w:r>
              <w:rPr>
                <w:rFonts w:hint="eastAsia"/>
              </w:rPr>
              <w:t>合</w:t>
            </w:r>
            <w:r>
              <w:t>肥</w:t>
            </w:r>
            <w:r>
              <w:rPr>
                <w:rFonts w:hint="eastAsia"/>
              </w:rPr>
              <w:t>亨</w:t>
            </w:r>
            <w:r>
              <w:t>美泰工业包装有限公司</w:t>
            </w:r>
            <w:r>
              <w:rPr>
                <w:rFonts w:hint="eastAsia"/>
                <w:color w:val="0000FF"/>
                <w:szCs w:val="21"/>
                <w:highlight w:val="none"/>
                <w:lang w:val="en-US" w:eastAsia="zh-CN"/>
              </w:rPr>
              <w:t>）</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rPr>
              <w:t>复</w:t>
            </w:r>
            <w:r>
              <w:t>合袋、卷膜</w:t>
            </w:r>
            <w:r>
              <w:rPr>
                <w:rFonts w:hint="eastAsia"/>
                <w:highlight w:val="none"/>
                <w:lang w:val="en-US" w:eastAsia="zh-CN"/>
              </w:rPr>
              <w:t>（</w:t>
            </w:r>
            <w:r>
              <w:rPr>
                <w:rFonts w:hint="eastAsia"/>
              </w:rPr>
              <w:t>安徽</w:t>
            </w:r>
            <w:r>
              <w:t>省</w:t>
            </w:r>
            <w:r>
              <w:rPr>
                <w:rFonts w:hint="eastAsia"/>
              </w:rPr>
              <w:t>方</w:t>
            </w:r>
            <w:r>
              <w:t>舟九社包</w:t>
            </w:r>
            <w:r>
              <w:rPr>
                <w:rFonts w:hint="eastAsia"/>
              </w:rPr>
              <w:t>装</w:t>
            </w:r>
            <w:r>
              <w:t>有限公</w:t>
            </w:r>
            <w:r>
              <w:rPr>
                <w:rFonts w:hint="eastAsia"/>
              </w:rPr>
              <w:t>司</w:t>
            </w:r>
            <w:r>
              <w:rPr>
                <w:rFonts w:hint="eastAsia"/>
                <w:highlight w:val="none"/>
                <w:lang w:val="en-US" w:eastAsia="zh-CN"/>
              </w:rPr>
              <w:t>）</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szCs w:val="20"/>
                <w:highlight w:val="none"/>
                <w:lang w:val="en-US" w:eastAsia="zh-CN"/>
              </w:rPr>
              <w:t>外纸箱（安徽星杰包装有限公司）</w:t>
            </w:r>
          </w:p>
          <w:p>
            <w:pPr>
              <w:shd w:val="clear" w:color="auto" w:fill="F4B8FF"/>
              <w:jc w:val="left"/>
            </w:pPr>
            <w:r>
              <w:rPr>
                <w:rFonts w:hint="eastAsia"/>
                <w:highlight w:val="none"/>
              </w:rPr>
              <w:t>与外部供方评价的信息：</w:t>
            </w:r>
            <w:r>
              <w:rPr>
                <w:rFonts w:hint="eastAsia"/>
                <w:highlight w:val="none"/>
              </w:rPr>
              <w:sym w:font="Wingdings 2" w:char="0052"/>
            </w:r>
            <w:r>
              <w:rPr>
                <w:rFonts w:hint="eastAsia"/>
                <w:highlight w:val="none"/>
              </w:rPr>
              <w:t>符合要求 □存在不足，说明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□考核   □辅导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52"/>
            </w:r>
            <w:r>
              <w:rPr>
                <w:rFonts w:hint="eastAsia"/>
              </w:rPr>
              <w:t xml:space="preserve">电工 □焊工  □危化品作业  □制冷工   □其他  </w:t>
            </w:r>
          </w:p>
          <w:p>
            <w:pPr>
              <w:shd w:val="clear" w:color="auto" w:fill="F4B8FF"/>
            </w:pPr>
            <w:r>
              <w:rPr>
                <w:rFonts w:hint="eastAsia"/>
              </w:rPr>
              <w:t>特种设备作业人员：</w:t>
            </w:r>
            <w:r>
              <w:rPr>
                <w:rFonts w:hint="eastAsia"/>
              </w:rPr>
              <w:sym w:font="Wingdings 2" w:char="0052"/>
            </w:r>
            <w:r>
              <w:rPr>
                <w:rFonts w:hint="eastAsia"/>
              </w:rPr>
              <w:t xml:space="preserve">叉车工 □行车工  □锅炉工  □压力容器   □其他   </w:t>
            </w:r>
          </w:p>
          <w:p>
            <w:pPr>
              <w:shd w:val="clear" w:color="auto" w:fill="F4B8FF"/>
              <w:rPr>
                <w:rFonts w:hint="eastAsia"/>
              </w:rPr>
            </w:pPr>
            <w:r>
              <w:rPr>
                <w:rFonts w:hint="eastAsia"/>
              </w:rPr>
              <w:t>确保与产品/服务接触的员工定期（近一年）进行了健康体检，并合格上岗。</w:t>
            </w:r>
          </w:p>
          <w:tbl>
            <w:tblPr>
              <w:tblStyle w:val="10"/>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66"/>
              <w:gridCol w:w="2530"/>
              <w:gridCol w:w="2360"/>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57" w:type="dxa"/>
                  <w:noWrap w:val="0"/>
                  <w:vAlign w:val="top"/>
                </w:tcPr>
                <w:p>
                  <w:r>
                    <w:rPr>
                      <w:rFonts w:hint="eastAsia"/>
                    </w:rPr>
                    <w:t>岗位</w:t>
                  </w:r>
                </w:p>
              </w:tc>
              <w:tc>
                <w:tcPr>
                  <w:tcW w:w="1566" w:type="dxa"/>
                  <w:noWrap w:val="0"/>
                  <w:vAlign w:val="top"/>
                </w:tcPr>
                <w:p>
                  <w:r>
                    <w:rPr>
                      <w:rFonts w:hint="eastAsia"/>
                    </w:rPr>
                    <w:t>姓氏</w:t>
                  </w:r>
                </w:p>
              </w:tc>
              <w:tc>
                <w:tcPr>
                  <w:tcW w:w="2530" w:type="dxa"/>
                  <w:noWrap w:val="0"/>
                  <w:vAlign w:val="top"/>
                </w:tcPr>
                <w:p>
                  <w:pPr>
                    <w:rPr>
                      <w:rFonts w:hint="eastAsia"/>
                    </w:rPr>
                  </w:pPr>
                  <w:r>
                    <w:rPr>
                      <w:rFonts w:hint="eastAsia"/>
                    </w:rPr>
                    <w:t>健康证编号</w:t>
                  </w:r>
                </w:p>
              </w:tc>
              <w:tc>
                <w:tcPr>
                  <w:tcW w:w="2360" w:type="dxa"/>
                  <w:noWrap w:val="0"/>
                  <w:vAlign w:val="top"/>
                </w:tcPr>
                <w:p>
                  <w:r>
                    <w:rPr>
                      <w:rFonts w:hint="eastAsia"/>
                    </w:rPr>
                    <w:t>有效期截止日期</w:t>
                  </w:r>
                </w:p>
              </w:tc>
              <w:tc>
                <w:tcPr>
                  <w:tcW w:w="864" w:type="dxa"/>
                  <w:noWrap w:val="0"/>
                  <w:vAlign w:val="top"/>
                </w:tcPr>
                <w:p>
                  <w:pPr>
                    <w:rPr>
                      <w:rFonts w:hint="eastAsia"/>
                    </w:rPr>
                  </w:pPr>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57" w:type="dxa"/>
                  <w:noWrap w:val="0"/>
                  <w:vAlign w:val="top"/>
                </w:tcPr>
                <w:p>
                  <w:pPr>
                    <w:rPr>
                      <w:rFonts w:hint="eastAsia"/>
                    </w:rPr>
                  </w:pPr>
                  <w:r>
                    <w:rPr>
                      <w:rFonts w:hint="eastAsia"/>
                    </w:rPr>
                    <w:t>生产</w:t>
                  </w:r>
                  <w:r>
                    <w:t>部工人</w:t>
                  </w:r>
                </w:p>
              </w:tc>
              <w:tc>
                <w:tcPr>
                  <w:tcW w:w="1566" w:type="dxa"/>
                  <w:noWrap w:val="0"/>
                  <w:vAlign w:val="top"/>
                </w:tcPr>
                <w:p>
                  <w:pPr>
                    <w:rPr>
                      <w:rFonts w:hint="eastAsia"/>
                    </w:rPr>
                  </w:pPr>
                  <w:r>
                    <w:rPr>
                      <w:rFonts w:hint="eastAsia"/>
                    </w:rPr>
                    <w:t>刘</w:t>
                  </w:r>
                  <w:r>
                    <w:t>正菊</w:t>
                  </w:r>
                </w:p>
              </w:tc>
              <w:tc>
                <w:tcPr>
                  <w:tcW w:w="2530" w:type="dxa"/>
                  <w:noWrap w:val="0"/>
                  <w:vAlign w:val="top"/>
                </w:tcPr>
                <w:p>
                  <w:pPr>
                    <w:rPr>
                      <w:rFonts w:hint="eastAsia"/>
                    </w:rPr>
                  </w:pPr>
                  <w:r>
                    <w:t>620210513059</w:t>
                  </w:r>
                </w:p>
              </w:tc>
              <w:tc>
                <w:tcPr>
                  <w:tcW w:w="2360" w:type="dxa"/>
                  <w:noWrap w:val="0"/>
                  <w:vAlign w:val="top"/>
                </w:tcPr>
                <w:p>
                  <w:r>
                    <w:rPr>
                      <w:rFonts w:hint="eastAsia"/>
                    </w:rPr>
                    <w:t>2021-05-13~2022-05-13</w:t>
                  </w:r>
                </w:p>
              </w:tc>
              <w:tc>
                <w:tcPr>
                  <w:tcW w:w="864"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57" w:type="dxa"/>
                  <w:noWrap w:val="0"/>
                  <w:vAlign w:val="top"/>
                </w:tcPr>
                <w:p>
                  <w:r>
                    <w:rPr>
                      <w:rFonts w:hint="eastAsia"/>
                    </w:rPr>
                    <w:t>生产</w:t>
                  </w:r>
                  <w:r>
                    <w:t>部工人</w:t>
                  </w:r>
                </w:p>
              </w:tc>
              <w:tc>
                <w:tcPr>
                  <w:tcW w:w="1566" w:type="dxa"/>
                  <w:noWrap w:val="0"/>
                  <w:vAlign w:val="top"/>
                </w:tcPr>
                <w:p>
                  <w:pPr>
                    <w:widowControl/>
                    <w:textAlignment w:val="center"/>
                    <w:rPr>
                      <w:rFonts w:hint="eastAsia"/>
                    </w:rPr>
                  </w:pPr>
                  <w:r>
                    <w:rPr>
                      <w:rFonts w:hint="eastAsia"/>
                    </w:rPr>
                    <w:t>李翠</w:t>
                  </w:r>
                  <w:r>
                    <w:t>珍</w:t>
                  </w:r>
                </w:p>
              </w:tc>
              <w:tc>
                <w:tcPr>
                  <w:tcW w:w="2530" w:type="dxa"/>
                  <w:noWrap w:val="0"/>
                  <w:vAlign w:val="top"/>
                </w:tcPr>
                <w:p>
                  <w:pPr>
                    <w:rPr>
                      <w:rFonts w:hint="eastAsia"/>
                    </w:rPr>
                  </w:pPr>
                  <w:r>
                    <w:t>620201020123</w:t>
                  </w:r>
                </w:p>
              </w:tc>
              <w:tc>
                <w:tcPr>
                  <w:tcW w:w="2360" w:type="dxa"/>
                  <w:noWrap w:val="0"/>
                  <w:vAlign w:val="top"/>
                </w:tcPr>
                <w:p>
                  <w:pPr>
                    <w:rPr>
                      <w:rFonts w:hint="eastAsia"/>
                    </w:rPr>
                  </w:pPr>
                  <w:r>
                    <w:rPr>
                      <w:rFonts w:hint="eastAsia"/>
                    </w:rPr>
                    <w:t>202</w:t>
                  </w:r>
                  <w:r>
                    <w:t>0</w:t>
                  </w:r>
                  <w:r>
                    <w:rPr>
                      <w:rFonts w:hint="eastAsia"/>
                    </w:rPr>
                    <w:t>-10-20~2021-10-20</w:t>
                  </w:r>
                </w:p>
              </w:tc>
              <w:tc>
                <w:tcPr>
                  <w:tcW w:w="864"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57" w:type="dxa"/>
                  <w:noWrap w:val="0"/>
                  <w:vAlign w:val="top"/>
                </w:tcPr>
                <w:p>
                  <w:pPr>
                    <w:rPr>
                      <w:rFonts w:hint="eastAsia"/>
                    </w:rPr>
                  </w:pPr>
                  <w:r>
                    <w:rPr>
                      <w:rFonts w:hint="eastAsia"/>
                    </w:rPr>
                    <w:t>生产</w:t>
                  </w:r>
                  <w:r>
                    <w:t>部工人</w:t>
                  </w:r>
                </w:p>
              </w:tc>
              <w:tc>
                <w:tcPr>
                  <w:tcW w:w="1566" w:type="dxa"/>
                  <w:noWrap w:val="0"/>
                  <w:vAlign w:val="top"/>
                </w:tcPr>
                <w:p>
                  <w:pPr>
                    <w:rPr>
                      <w:rFonts w:hint="eastAsia"/>
                    </w:rPr>
                  </w:pPr>
                  <w:r>
                    <w:rPr>
                      <w:rFonts w:hint="eastAsia"/>
                    </w:rPr>
                    <w:t>陈</w:t>
                  </w:r>
                  <w:r>
                    <w:t>建军</w:t>
                  </w:r>
                </w:p>
              </w:tc>
              <w:tc>
                <w:tcPr>
                  <w:tcW w:w="2530" w:type="dxa"/>
                  <w:noWrap w:val="0"/>
                  <w:vAlign w:val="top"/>
                </w:tcPr>
                <w:p>
                  <w:r>
                    <w:rPr>
                      <w:rFonts w:hint="eastAsia"/>
                    </w:rPr>
                    <w:t>620210730038</w:t>
                  </w:r>
                </w:p>
              </w:tc>
              <w:tc>
                <w:tcPr>
                  <w:tcW w:w="2360" w:type="dxa"/>
                  <w:noWrap w:val="0"/>
                  <w:vAlign w:val="top"/>
                </w:tcPr>
                <w:p>
                  <w:r>
                    <w:rPr>
                      <w:rFonts w:hint="eastAsia"/>
                    </w:rPr>
                    <w:t>2021-07-</w:t>
                  </w:r>
                  <w:r>
                    <w:t>30</w:t>
                  </w:r>
                  <w:r>
                    <w:rPr>
                      <w:rFonts w:hint="eastAsia"/>
                    </w:rPr>
                    <w:t>~2022-07-30</w:t>
                  </w:r>
                </w:p>
              </w:tc>
              <w:tc>
                <w:tcPr>
                  <w:tcW w:w="864"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57" w:type="dxa"/>
                  <w:noWrap w:val="0"/>
                  <w:vAlign w:val="top"/>
                </w:tcPr>
                <w:p>
                  <w:r>
                    <w:rPr>
                      <w:rFonts w:hint="eastAsia"/>
                    </w:rPr>
                    <w:t>生产</w:t>
                  </w:r>
                  <w:r>
                    <w:t>部工人</w:t>
                  </w:r>
                </w:p>
              </w:tc>
              <w:tc>
                <w:tcPr>
                  <w:tcW w:w="1566" w:type="dxa"/>
                  <w:noWrap w:val="0"/>
                  <w:vAlign w:val="top"/>
                </w:tcPr>
                <w:p>
                  <w:pPr>
                    <w:rPr>
                      <w:rFonts w:hint="eastAsia"/>
                    </w:rPr>
                  </w:pPr>
                  <w:r>
                    <w:rPr>
                      <w:rFonts w:hint="eastAsia"/>
                    </w:rPr>
                    <w:t>杨敏</w:t>
                  </w:r>
                </w:p>
              </w:tc>
              <w:tc>
                <w:tcPr>
                  <w:tcW w:w="2530" w:type="dxa"/>
                  <w:noWrap w:val="0"/>
                  <w:vAlign w:val="top"/>
                </w:tcPr>
                <w:p>
                  <w:r>
                    <w:rPr>
                      <w:rFonts w:hint="eastAsia"/>
                    </w:rPr>
                    <w:t>620210305016</w:t>
                  </w:r>
                </w:p>
              </w:tc>
              <w:tc>
                <w:tcPr>
                  <w:tcW w:w="2360" w:type="dxa"/>
                  <w:noWrap w:val="0"/>
                  <w:vAlign w:val="top"/>
                </w:tcPr>
                <w:p>
                  <w:pPr>
                    <w:rPr>
                      <w:rFonts w:hint="eastAsia"/>
                    </w:rPr>
                  </w:pPr>
                  <w:r>
                    <w:rPr>
                      <w:rFonts w:hint="eastAsia"/>
                    </w:rPr>
                    <w:t>2021-03-6~2022-03-06</w:t>
                  </w:r>
                </w:p>
              </w:tc>
              <w:tc>
                <w:tcPr>
                  <w:tcW w:w="864"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57" w:type="dxa"/>
                  <w:noWrap w:val="0"/>
                  <w:vAlign w:val="top"/>
                </w:tcPr>
                <w:p>
                  <w:pPr>
                    <w:rPr>
                      <w:rFonts w:hint="eastAsia"/>
                    </w:rPr>
                  </w:pPr>
                  <w:r>
                    <w:rPr>
                      <w:rFonts w:hint="eastAsia"/>
                    </w:rPr>
                    <w:t>生产</w:t>
                  </w:r>
                  <w:r>
                    <w:t>部工人</w:t>
                  </w:r>
                </w:p>
              </w:tc>
              <w:tc>
                <w:tcPr>
                  <w:tcW w:w="1566" w:type="dxa"/>
                  <w:noWrap w:val="0"/>
                  <w:vAlign w:val="top"/>
                </w:tcPr>
                <w:p>
                  <w:pPr>
                    <w:rPr>
                      <w:rFonts w:hint="eastAsia"/>
                    </w:rPr>
                  </w:pPr>
                  <w:r>
                    <w:rPr>
                      <w:rFonts w:hint="eastAsia"/>
                    </w:rPr>
                    <w:t>殷</w:t>
                  </w:r>
                  <w:r>
                    <w:t>文芳</w:t>
                  </w:r>
                </w:p>
              </w:tc>
              <w:tc>
                <w:tcPr>
                  <w:tcW w:w="2530" w:type="dxa"/>
                  <w:noWrap w:val="0"/>
                  <w:vAlign w:val="top"/>
                </w:tcPr>
                <w:p>
                  <w:r>
                    <w:rPr>
                      <w:rFonts w:hint="eastAsia"/>
                    </w:rPr>
                    <w:t>620201009062</w:t>
                  </w:r>
                </w:p>
              </w:tc>
              <w:tc>
                <w:tcPr>
                  <w:tcW w:w="2360" w:type="dxa"/>
                  <w:noWrap w:val="0"/>
                  <w:vAlign w:val="top"/>
                </w:tcPr>
                <w:p>
                  <w:pPr>
                    <w:rPr>
                      <w:rFonts w:hint="eastAsia"/>
                    </w:rPr>
                  </w:pPr>
                  <w:r>
                    <w:rPr>
                      <w:rFonts w:hint="eastAsia"/>
                    </w:rPr>
                    <w:t>202</w:t>
                  </w:r>
                  <w:r>
                    <w:t>0</w:t>
                  </w:r>
                  <w:r>
                    <w:rPr>
                      <w:rFonts w:hint="eastAsia"/>
                    </w:rPr>
                    <w:t>-10-09~2021-10-09</w:t>
                  </w:r>
                </w:p>
              </w:tc>
              <w:tc>
                <w:tcPr>
                  <w:tcW w:w="864" w:type="dxa"/>
                  <w:noWrap w:val="0"/>
                  <w:vAlign w:val="top"/>
                </w:tcPr>
                <w:p>
                  <w:pPr>
                    <w:rPr>
                      <w:rFonts w:hint="eastAsia"/>
                    </w:rPr>
                  </w:pPr>
                  <w:r>
                    <w:rPr>
                      <w:rFonts w:hint="eastAsia"/>
                    </w:rPr>
                    <w:t>有效</w:t>
                  </w:r>
                </w:p>
              </w:tc>
            </w:tr>
          </w:tbl>
          <w:p>
            <w:pPr>
              <w:pStyle w:val="14"/>
              <w:rPr>
                <w:rFonts w:hint="eastAsia"/>
              </w:rPr>
            </w:pPr>
          </w:p>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生产中心生产部</w:t>
            </w:r>
            <w:r>
              <w:rPr>
                <w:rFonts w:hint="eastAsia"/>
                <w:highlight w:val="none"/>
              </w:rPr>
              <w:t>人员、 ☑</w:t>
            </w:r>
            <w:r>
              <w:rPr>
                <w:rFonts w:hint="eastAsia"/>
                <w:highlight w:val="none"/>
                <w:lang w:val="en-US" w:eastAsia="zh-CN"/>
              </w:rPr>
              <w:t>生产中心品管部</w:t>
            </w:r>
            <w:r>
              <w:rPr>
                <w:rFonts w:hint="eastAsia"/>
                <w:highlight w:val="none"/>
              </w:rPr>
              <w:t>人员、☑</w:t>
            </w:r>
            <w:r>
              <w:rPr>
                <w:rFonts w:hint="eastAsia"/>
                <w:highlight w:val="none"/>
                <w:lang w:val="en-US" w:eastAsia="zh-CN"/>
              </w:rPr>
              <w:t>服务中心</w:t>
            </w:r>
            <w:r>
              <w:rPr>
                <w:rFonts w:hint="eastAsia"/>
                <w:highlight w:val="none"/>
              </w:rPr>
              <w:t>人员、</w:t>
            </w:r>
            <w:r>
              <w:rPr>
                <w:rFonts w:hint="eastAsia"/>
                <w:highlight w:val="none"/>
              </w:rPr>
              <w:sym w:font="Wingdings" w:char="00FE"/>
            </w:r>
            <w:r>
              <w:rPr>
                <w:rFonts w:hint="eastAsia"/>
                <w:highlight w:val="none"/>
                <w:lang w:val="en-US" w:eastAsia="zh-CN"/>
              </w:rPr>
              <w:t>采购中心</w:t>
            </w:r>
            <w:r>
              <w:rPr>
                <w:rFonts w:hint="eastAsia"/>
                <w:highlight w:val="none"/>
              </w:rPr>
              <w:t>人员、</w:t>
            </w:r>
            <w:r>
              <w:rPr>
                <w:rFonts w:hint="eastAsia"/>
                <w:highlight w:val="none"/>
              </w:rPr>
              <w:sym w:font="Wingdings" w:char="00FE"/>
            </w:r>
            <w:r>
              <w:rPr>
                <w:rFonts w:hint="eastAsia"/>
                <w:highlight w:val="none"/>
                <w:lang w:val="en-US" w:eastAsia="zh-CN"/>
              </w:rPr>
              <w:t>营销中心</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4"/>
              <w:rPr>
                <w:rFonts w:hint="eastAsia"/>
              </w:rPr>
            </w:pPr>
            <w:r>
              <w:rPr>
                <w:rFonts w:hint="eastAsia"/>
              </w:rPr>
              <w:t xml:space="preserve">通过方式：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/GMP</w:t>
            </w:r>
            <w:r>
              <w:rPr>
                <w:rFonts w:hint="eastAsia"/>
              </w:rPr>
              <w:t xml:space="preserve">  ☑OPR</w:t>
            </w:r>
            <w:r>
              <w:rPr>
                <w:rFonts w:hint="eastAsia"/>
                <w:lang w:val="en-US" w:eastAsia="zh-CN"/>
              </w:rPr>
              <w:t>P</w:t>
            </w:r>
            <w:r>
              <w:rPr>
                <w:rFonts w:hint="eastAsia"/>
              </w:rPr>
              <w:t xml:space="preserve">  ☑HACCP计划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4"/>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rPr>
              <w:t xml:space="preserve">☑ </w:t>
            </w:r>
            <w:r>
              <w:rPr>
                <w:rFonts w:hint="eastAsia"/>
                <w:lang w:eastAsia="zh-CN"/>
              </w:rPr>
              <w:t>《 GB 14881-2013 食品安全国家标准 食品生产通用卫生规范》</w:t>
            </w:r>
          </w:p>
          <w:p>
            <w:pPr>
              <w:shd w:val="clear" w:color="auto" w:fill="F4B8FF"/>
            </w:pPr>
            <w:r>
              <w:rPr>
                <w:rFonts w:hint="eastAsia"/>
                <w:lang w:eastAsia="zh-CN"/>
              </w:rPr>
              <w:t>□</w:t>
            </w:r>
            <w:r>
              <w:rPr>
                <w:rFonts w:hint="eastAsia"/>
              </w:rPr>
              <w:t xml:space="preserve">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12</w:t>
            </w:r>
            <w:r>
              <w:rPr>
                <w:rFonts w:hint="eastAsia"/>
                <w:u w:val="single"/>
              </w:rPr>
              <w:t xml:space="preserve"> </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个月</w:t>
            </w:r>
            <w:r>
              <w:t>。</w:t>
            </w:r>
          </w:p>
          <w:p>
            <w:pPr>
              <w:shd w:val="clear" w:color="auto" w:fill="F4B8FF"/>
            </w:pPr>
            <w:r>
              <w:t>组织</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lang w:val="en-US" w:eastAsia="zh-CN"/>
              </w:rPr>
              <w:t>18</w:t>
            </w:r>
            <w:r>
              <w:rPr>
                <w:rFonts w:hint="eastAsia"/>
                <w:u w:val="single"/>
              </w:rPr>
              <w:t xml:space="preserve"> </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t>□</w:t>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FE"/>
            </w:r>
            <w:r>
              <w:rPr>
                <w:rFonts w:hint="eastAsia"/>
              </w:rPr>
              <w:t>其他</w:t>
            </w:r>
            <w:r>
              <w:rPr>
                <w:rFonts w:hint="eastAsia"/>
                <w:lang w:eastAsia="zh-CN"/>
              </w:rPr>
              <w:t>—</w:t>
            </w:r>
            <w:r>
              <w:rPr>
                <w:rFonts w:hint="eastAsia"/>
                <w:lang w:val="en-US" w:eastAsia="zh-CN"/>
              </w:rPr>
              <w:t>标识卡</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pPr>
              <w:rPr>
                <w:rFonts w:hint="eastAsia"/>
                <w:highlight w:val="none"/>
                <w:lang w:val="en-US" w:eastAsia="zh-CN"/>
              </w:rPr>
            </w:pPr>
            <w:r>
              <w:rPr>
                <w:rFonts w:hint="eastAsia"/>
                <w:highlight w:val="none"/>
              </w:rPr>
              <w:sym w:font="Wingdings" w:char="00FE"/>
            </w:r>
            <w:r>
              <w:rPr>
                <w:rFonts w:hint="eastAsia"/>
                <w:highlight w:val="none"/>
              </w:rPr>
              <w:t xml:space="preserve">自然灾害 </w:t>
            </w:r>
            <w:r>
              <w:rPr>
                <w:highlight w:val="none"/>
              </w:rPr>
              <w:t xml:space="preserve">       </w:t>
            </w:r>
            <w:r>
              <w:rPr>
                <w:rFonts w:hint="eastAsia"/>
                <w:highlight w:val="none"/>
              </w:rPr>
              <w:sym w:font="Wingdings" w:char="00FE"/>
            </w:r>
            <w:r>
              <w:rPr>
                <w:rFonts w:hint="eastAsia"/>
                <w:highlight w:val="none"/>
              </w:rPr>
              <w:t xml:space="preserve">环境事故 </w:t>
            </w:r>
            <w:r>
              <w:rPr>
                <w:highlight w:val="none"/>
              </w:rPr>
              <w:t xml:space="preserve">     </w:t>
            </w:r>
            <w:r>
              <w:rPr>
                <w:rFonts w:hint="eastAsia"/>
                <w:highlight w:val="none"/>
              </w:rPr>
              <w:sym w:font="Wingdings" w:char="00FE"/>
            </w:r>
            <w:r>
              <w:rPr>
                <w:rFonts w:hint="eastAsia"/>
                <w:highlight w:val="none"/>
              </w:rPr>
              <w:t xml:space="preserve">生物恐怖主义 </w:t>
            </w:r>
            <w:r>
              <w:rPr>
                <w:highlight w:val="none"/>
              </w:rPr>
              <w:t xml:space="preserve">    </w:t>
            </w:r>
            <w:r>
              <w:rPr>
                <w:rFonts w:hint="eastAsia"/>
                <w:highlight w:val="none"/>
              </w:rPr>
              <w:sym w:font="Wingdings" w:char="00FE"/>
            </w:r>
            <w:r>
              <w:rPr>
                <w:rFonts w:hint="eastAsia"/>
                <w:highlight w:val="none"/>
              </w:rPr>
              <w:t xml:space="preserve">工作场所事故 </w:t>
            </w:r>
            <w:r>
              <w:rPr>
                <w:highlight w:val="none"/>
              </w:rPr>
              <w:t xml:space="preserve">      </w:t>
            </w:r>
            <w:r>
              <w:rPr>
                <w:rFonts w:hint="eastAsia"/>
                <w:highlight w:val="none"/>
              </w:rPr>
              <w:sym w:font="Wingdings" w:char="00FE"/>
            </w:r>
            <w:r>
              <w:rPr>
                <w:rFonts w:hint="eastAsia"/>
                <w:highlight w:val="none"/>
              </w:rPr>
              <w:t>食品</w:t>
            </w:r>
            <w:r>
              <w:rPr>
                <w:rFonts w:hint="eastAsia"/>
                <w:highlight w:val="none"/>
                <w:lang w:val="en-US" w:eastAsia="zh-CN"/>
              </w:rPr>
              <w:t>安全事故</w:t>
            </w:r>
            <w:r>
              <w:rPr>
                <w:rFonts w:hint="eastAsia"/>
                <w:highlight w:val="none"/>
              </w:rPr>
              <w:t xml:space="preserve"> </w:t>
            </w:r>
            <w:r>
              <w:rPr>
                <w:highlight w:val="none"/>
              </w:rPr>
              <w:t xml:space="preserve"> </w:t>
            </w:r>
            <w:r>
              <w:rPr>
                <w:rFonts w:hint="eastAsia"/>
                <w:highlight w:val="none"/>
              </w:rPr>
              <w:sym w:font="Wingdings" w:char="00FE"/>
            </w:r>
            <w:r>
              <w:rPr>
                <w:rFonts w:hint="eastAsia"/>
                <w:highlight w:val="none"/>
              </w:rPr>
              <w:t xml:space="preserve">突发公共卫生事件 </w:t>
            </w:r>
            <w:r>
              <w:rPr>
                <w:highlight w:val="none"/>
              </w:rPr>
              <w:t xml:space="preserve">  </w:t>
            </w:r>
            <w:r>
              <w:rPr>
                <w:rFonts w:hint="eastAsia"/>
                <w:highlight w:val="none"/>
              </w:rPr>
              <w:sym w:font="Wingdings" w:char="00FE"/>
            </w:r>
            <w:r>
              <w:rPr>
                <w:rFonts w:hint="eastAsia"/>
                <w:highlight w:val="none"/>
              </w:rPr>
              <w:t xml:space="preserve">水的中断 </w:t>
            </w:r>
            <w:r>
              <w:rPr>
                <w:highlight w:val="none"/>
              </w:rPr>
              <w:t xml:space="preserve">    </w:t>
            </w:r>
            <w:r>
              <w:rPr>
                <w:rFonts w:hint="eastAsia"/>
                <w:highlight w:val="none"/>
              </w:rPr>
              <w:sym w:font="Wingdings" w:char="00FE"/>
            </w:r>
            <w:r>
              <w:rPr>
                <w:rFonts w:hint="eastAsia"/>
                <w:highlight w:val="none"/>
              </w:rPr>
              <w:t xml:space="preserve">电的中断 </w:t>
            </w:r>
            <w:r>
              <w:rPr>
                <w:highlight w:val="none"/>
              </w:rPr>
              <w:t xml:space="preserve">        </w:t>
            </w:r>
            <w:r>
              <w:rPr>
                <w:rFonts w:hint="eastAsia"/>
                <w:highlight w:val="none"/>
              </w:rPr>
              <w:sym w:font="Wingdings" w:char="00FE"/>
            </w:r>
            <w:r>
              <w:rPr>
                <w:rFonts w:hint="eastAsia"/>
                <w:highlight w:val="none"/>
              </w:rPr>
              <w:t>制冷供应服务中断</w:t>
            </w:r>
            <w:r>
              <w:rPr>
                <w:highlight w:val="none"/>
              </w:rPr>
              <w:t xml:space="preserve">   </w:t>
            </w:r>
            <w:r>
              <w:rPr>
                <w:rFonts w:hint="eastAsia"/>
                <w:highlight w:val="none"/>
              </w:rPr>
              <w:sym w:font="Wingdings" w:char="00FE"/>
            </w:r>
            <w:r>
              <w:rPr>
                <w:rFonts w:hint="eastAsia"/>
                <w:highlight w:val="none"/>
              </w:rPr>
              <w:t>其他—</w:t>
            </w:r>
            <w:r>
              <w:rPr>
                <w:rFonts w:hint="eastAsia"/>
                <w:highlight w:val="none"/>
                <w:lang w:val="en-US" w:eastAsia="zh-CN"/>
              </w:rPr>
              <w:t xml:space="preserve">投毒   </w:t>
            </w:r>
            <w:r>
              <w:rPr>
                <w:highlight w:val="none"/>
              </w:rPr>
              <w:t xml:space="preserve"> </w:t>
            </w:r>
            <w:r>
              <w:rPr>
                <w:rFonts w:hint="eastAsia"/>
                <w:highlight w:val="none"/>
              </w:rPr>
              <w:sym w:font="Wingdings" w:char="00FE"/>
            </w:r>
            <w:r>
              <w:rPr>
                <w:rFonts w:hint="eastAsia"/>
                <w:highlight w:val="none"/>
                <w:lang w:val="en-US" w:eastAsia="zh-CN"/>
              </w:rPr>
              <w:t>火灾</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rPr>
              <w:t>日进行了</w:t>
            </w:r>
            <w:r>
              <w:rPr>
                <w:rFonts w:hint="eastAsia"/>
                <w:u w:val="single"/>
              </w:rPr>
              <w:t xml:space="preserve">   </w:t>
            </w:r>
            <w:r>
              <w:rPr>
                <w:rFonts w:hint="eastAsia"/>
                <w:u w:val="single"/>
                <w:lang w:val="en-US" w:eastAsia="zh-CN"/>
              </w:rPr>
              <w:t>食品安全事故应急演练</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4"/>
              </w:numPr>
              <w:rPr>
                <w:color w:val="020FBE"/>
                <w:lang w:val="en-GB"/>
              </w:rPr>
            </w:pPr>
            <w:r>
              <w:rPr>
                <w:rFonts w:hint="eastAsia"/>
                <w:color w:val="020FBE"/>
                <w:lang w:val="en-US" w:eastAsia="zh-CN"/>
              </w:rPr>
              <w:t>葡萄干、枣、核桃</w:t>
            </w:r>
          </w:p>
          <w:p>
            <w:pPr>
              <w:numPr>
                <w:ilvl w:val="0"/>
                <w:numId w:val="4"/>
              </w:numPr>
              <w:rPr>
                <w:color w:val="020FBE"/>
                <w:lang w:val="en-GB"/>
              </w:rPr>
            </w:pPr>
            <w:r>
              <w:rPr>
                <w:rFonts w:hint="eastAsia"/>
                <w:color w:val="020FBE"/>
                <w:lang w:val="en-US" w:eastAsia="zh-CN"/>
              </w:rPr>
              <w:t>生产用水</w:t>
            </w:r>
          </w:p>
          <w:p>
            <w:pPr>
              <w:numPr>
                <w:ilvl w:val="0"/>
                <w:numId w:val="4"/>
              </w:numPr>
              <w:rPr>
                <w:color w:val="020FBE"/>
                <w:lang w:val="en-GB"/>
              </w:rPr>
            </w:pPr>
            <w:r>
              <w:rPr>
                <w:rFonts w:hint="eastAsia"/>
                <w:color w:val="020FBE"/>
                <w:lang w:val="en-GB"/>
              </w:rPr>
              <w:t>酒精</w:t>
            </w:r>
          </w:p>
          <w:p>
            <w:pPr>
              <w:numPr>
                <w:ilvl w:val="0"/>
                <w:numId w:val="4"/>
              </w:numPr>
            </w:pPr>
            <w:r>
              <w:rPr>
                <w:rFonts w:hint="eastAsia"/>
                <w:color w:val="020FBE"/>
                <w:lang w:val="en-GB"/>
              </w:rPr>
              <w:t>内外部包材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4"/>
              </w:numPr>
              <w:rPr>
                <w:u w:val="none"/>
              </w:rPr>
            </w:pPr>
            <w:r>
              <w:rPr>
                <w:rFonts w:hint="eastAsia"/>
                <w:lang w:val="en-US" w:eastAsia="zh-CN"/>
              </w:rPr>
              <w:t>葡萄</w:t>
            </w:r>
            <w:r>
              <w:rPr>
                <w:rFonts w:hint="eastAsia"/>
                <w:u w:val="none"/>
                <w:lang w:val="en-US" w:eastAsia="zh-CN"/>
              </w:rPr>
              <w:t>干（</w:t>
            </w:r>
            <w:r>
              <w:rPr>
                <w:rFonts w:hint="eastAsia"/>
                <w:b/>
                <w:u w:val="none"/>
                <w:lang w:val="en-US" w:eastAsia="zh-CN"/>
              </w:rPr>
              <w:t>黑加仑葡萄干、绿葡萄干、红葡萄干等</w:t>
            </w:r>
            <w:r>
              <w:rPr>
                <w:rFonts w:hint="eastAsia"/>
                <w:u w:val="none"/>
                <w:lang w:val="en-US" w:eastAsia="zh-CN"/>
              </w:rPr>
              <w:t>）</w:t>
            </w:r>
          </w:p>
          <w:p>
            <w:pPr>
              <w:numPr>
                <w:ilvl w:val="0"/>
                <w:numId w:val="4"/>
              </w:numPr>
              <w:rPr>
                <w:u w:val="none"/>
              </w:rPr>
            </w:pPr>
            <w:r>
              <w:rPr>
                <w:rFonts w:hint="eastAsia"/>
                <w:u w:val="none"/>
                <w:lang w:val="en-US" w:eastAsia="zh-CN"/>
              </w:rPr>
              <w:t>香辛料粉（</w:t>
            </w:r>
            <w:r>
              <w:rPr>
                <w:rFonts w:hint="eastAsia"/>
                <w:b/>
                <w:u w:val="none"/>
                <w:lang w:val="en-US" w:eastAsia="zh-CN"/>
              </w:rPr>
              <w:t>灰枣、骏枣</w:t>
            </w:r>
            <w:r>
              <w:rPr>
                <w:rFonts w:hint="eastAsia"/>
                <w:u w:val="none"/>
                <w:lang w:val="en-US" w:eastAsia="zh-CN"/>
              </w:rPr>
              <w:t>）</w:t>
            </w:r>
          </w:p>
          <w:p>
            <w:pPr>
              <w:numPr>
                <w:ilvl w:val="0"/>
                <w:numId w:val="4"/>
              </w:numPr>
              <w:rPr>
                <w:u w:val="none"/>
              </w:rPr>
            </w:pPr>
            <w:r>
              <w:rPr>
                <w:rFonts w:hint="eastAsia"/>
                <w:u w:val="none"/>
                <w:lang w:val="en-US" w:eastAsia="zh-CN"/>
              </w:rPr>
              <w:t>核桃（</w:t>
            </w:r>
            <w:r>
              <w:rPr>
                <w:rFonts w:hint="eastAsia"/>
                <w:b/>
                <w:u w:val="none"/>
                <w:lang w:val="en-US" w:eastAsia="zh-CN"/>
              </w:rPr>
              <w:t>新疆核桃、云南核桃</w:t>
            </w:r>
            <w:r>
              <w:rPr>
                <w:rFonts w:hint="eastAsia"/>
                <w:u w:val="none"/>
                <w:lang w:val="en-US" w:eastAsia="zh-CN"/>
              </w:rPr>
              <w:t>）</w:t>
            </w:r>
          </w:p>
          <w:p>
            <w:pPr>
              <w:pStyle w:val="14"/>
            </w:pP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商超、电商、终端消费者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5"/>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p>
          <w:p>
            <w:pPr>
              <w:shd w:val="clear" w:color="auto" w:fill="F4B8FF"/>
            </w:pPr>
            <w:r>
              <w:t>e） 成品、 中间产品和副产品放行点及废弃物的排放点</w:t>
            </w:r>
          </w:p>
          <w:p>
            <w:pPr>
              <w:widowControl/>
              <w:numPr>
                <w:ilvl w:val="0"/>
                <w:numId w:val="5"/>
              </w:numPr>
              <w:autoSpaceDE w:val="0"/>
              <w:autoSpaceDN w:val="0"/>
              <w:adjustRightInd w:val="0"/>
              <w:rPr>
                <w:b/>
              </w:rPr>
            </w:pPr>
            <w:r>
              <w:rPr>
                <w:rFonts w:hint="eastAsia"/>
              </w:rPr>
              <w:t>工厂位置图</w:t>
            </w:r>
          </w:p>
          <w:p>
            <w:pPr>
              <w:widowControl/>
              <w:numPr>
                <w:ilvl w:val="0"/>
                <w:numId w:val="5"/>
              </w:numPr>
              <w:autoSpaceDE w:val="0"/>
              <w:autoSpaceDN w:val="0"/>
              <w:adjustRightInd w:val="0"/>
            </w:pPr>
            <w:r>
              <w:rPr>
                <w:rFonts w:hint="eastAsia"/>
              </w:rPr>
              <w:t>厂区平面图</w:t>
            </w:r>
          </w:p>
          <w:p>
            <w:pPr>
              <w:widowControl/>
              <w:numPr>
                <w:ilvl w:val="0"/>
                <w:numId w:val="5"/>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5"/>
              </w:numPr>
              <w:autoSpaceDE w:val="0"/>
              <w:autoSpaceDN w:val="0"/>
              <w:adjustRightInd w:val="0"/>
              <w:rPr>
                <w:b/>
              </w:rPr>
            </w:pPr>
            <w:r>
              <w:rPr>
                <w:rFonts w:hint="eastAsia"/>
              </w:rPr>
              <w:t>人流、物流、气流图</w:t>
            </w:r>
          </w:p>
          <w:p>
            <w:pPr>
              <w:widowControl/>
              <w:numPr>
                <w:ilvl w:val="0"/>
                <w:numId w:val="5"/>
              </w:numPr>
              <w:autoSpaceDE w:val="0"/>
              <w:autoSpaceDN w:val="0"/>
              <w:adjustRightInd w:val="0"/>
              <w:rPr>
                <w:b/>
              </w:rPr>
            </w:pPr>
            <w:r>
              <w:rPr>
                <w:rFonts w:hint="eastAsia"/>
              </w:rPr>
              <w:t>供排水网络图</w:t>
            </w:r>
          </w:p>
          <w:p>
            <w:pPr>
              <w:widowControl/>
              <w:numPr>
                <w:ilvl w:val="0"/>
                <w:numId w:val="5"/>
              </w:numPr>
              <w:autoSpaceDE w:val="0"/>
              <w:autoSpaceDN w:val="0"/>
              <w:adjustRightInd w:val="0"/>
              <w:rPr>
                <w:b/>
              </w:rPr>
            </w:pPr>
            <w:r>
              <w:rPr>
                <w:rFonts w:hint="eastAsia"/>
              </w:rPr>
              <w:t>防虫害分布图</w:t>
            </w:r>
          </w:p>
          <w:p>
            <w:pPr>
              <w:widowControl/>
              <w:numPr>
                <w:ilvl w:val="0"/>
                <w:numId w:val="5"/>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t>¨</w:t>
            </w:r>
            <w:r>
              <w:rPr>
                <w:rFonts w:hint="eastAsia"/>
              </w:rPr>
              <w:t xml:space="preserve">是   </w:t>
            </w:r>
            <w:r>
              <w:rPr>
                <w:rFonts w:hint="eastAsia" w:ascii="Wingdings" w:hAnsi="Wingdings"/>
              </w:rPr>
              <w:t>¨</w:t>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5</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pPr>
              <w:rPr>
                <w:highlight w:val="none"/>
              </w:rPr>
            </w:pPr>
            <w:r>
              <w:rPr>
                <w:highlight w:val="none"/>
              </w:rPr>
              <w:t>化学危害：</w:t>
            </w:r>
            <w:r>
              <w:rPr>
                <w:highlight w:val="none"/>
              </w:rPr>
              <w:sym w:font="Wingdings" w:char="00FE"/>
            </w:r>
            <w:r>
              <w:rPr>
                <w:highlight w:val="none"/>
              </w:rPr>
              <w:t xml:space="preserve">重金属  </w:t>
            </w:r>
            <w:r>
              <w:rPr>
                <w:highlight w:val="none"/>
              </w:rPr>
              <w:sym w:font="Wingdings" w:char="00FE"/>
            </w:r>
            <w:r>
              <w:rPr>
                <w:highlight w:val="none"/>
              </w:rPr>
              <w:t xml:space="preserve">农药残留  </w:t>
            </w:r>
            <w:r>
              <w:rPr>
                <w:highlight w:val="none"/>
              </w:rPr>
              <w:sym w:font="Wingdings" w:char="00A8"/>
            </w:r>
            <w:r>
              <w:rPr>
                <w:highlight w:val="none"/>
              </w:rPr>
              <w:t xml:space="preserve">兽药残留  </w:t>
            </w:r>
            <w:r>
              <w:rPr>
                <w:highlight w:val="none"/>
              </w:rPr>
              <w:sym w:font="Wingdings" w:char="00FE"/>
            </w:r>
            <w:r>
              <w:rPr>
                <w:highlight w:val="none"/>
              </w:rPr>
              <w:t xml:space="preserve">黄曲霉毒素  </w:t>
            </w:r>
            <w:r>
              <w:rPr>
                <w:highlight w:val="none"/>
              </w:rPr>
              <w:sym w:font="Wingdings" w:char="00A8"/>
            </w:r>
            <w:r>
              <w:rPr>
                <w:highlight w:val="none"/>
              </w:rPr>
              <w:t xml:space="preserve">放射性物质 </w:t>
            </w:r>
            <w:r>
              <w:rPr>
                <w:highlight w:val="none"/>
              </w:rPr>
              <w:sym w:font="Wingdings" w:char="00A8"/>
            </w:r>
            <w:r>
              <w:rPr>
                <w:highlight w:val="none"/>
              </w:rPr>
              <w:t xml:space="preserve">贝类毒素 </w:t>
            </w:r>
          </w:p>
          <w:p>
            <w:pPr>
              <w:ind w:firstLine="840" w:firstLineChars="400"/>
              <w:rPr>
                <w:highlight w:val="none"/>
              </w:rPr>
            </w:pPr>
            <w:r>
              <w:rPr>
                <w:highlight w:val="none"/>
              </w:rPr>
              <w:t xml:space="preserve">  </w:t>
            </w:r>
            <w:r>
              <w:rPr>
                <w:highlight w:val="none"/>
              </w:rPr>
              <w:sym w:font="Wingdings" w:char="00A8"/>
            </w:r>
            <w:r>
              <w:rPr>
                <w:highlight w:val="none"/>
              </w:rPr>
              <w:t xml:space="preserve">超量的食品添加剂   </w:t>
            </w:r>
            <w:r>
              <w:rPr>
                <w:highlight w:val="none"/>
              </w:rPr>
              <w:sym w:font="Wingdings" w:char="00A8"/>
            </w:r>
            <w:r>
              <w:rPr>
                <w:highlight w:val="none"/>
              </w:rPr>
              <w:t xml:space="preserve">化学品（润滑油、清洁剂、消毒剂、杀虫剂）  </w:t>
            </w:r>
            <w:r>
              <w:rPr>
                <w:highlight w:val="none"/>
              </w:rPr>
              <w:sym w:font="Wingdings" w:char="00A8"/>
            </w:r>
            <w:r>
              <w:rPr>
                <w:highlight w:val="none"/>
              </w:rPr>
              <w:t xml:space="preserve"> </w:t>
            </w:r>
            <w:r>
              <w:rPr>
                <w:bCs/>
                <w:highlight w:val="none"/>
                <w:lang w:val="en-GB"/>
              </w:rPr>
              <w:t>苯并芘</w:t>
            </w:r>
            <w:r>
              <w:rPr>
                <w:b/>
                <w:color w:val="0000FF"/>
                <w:highlight w:val="none"/>
              </w:rPr>
              <w:t xml:space="preserve"> </w:t>
            </w:r>
            <w:r>
              <w:rPr>
                <w:highlight w:val="none"/>
              </w:rPr>
              <w:t xml:space="preserve">  </w:t>
            </w:r>
          </w:p>
          <w:p>
            <w:pPr>
              <w:ind w:firstLine="1050" w:firstLineChars="500"/>
              <w:rPr>
                <w:highlight w:val="none"/>
              </w:rPr>
            </w:pPr>
            <w:r>
              <w:rPr>
                <w:highlight w:val="none"/>
              </w:rPr>
              <w:sym w:font="Wingdings" w:char="00FE"/>
            </w:r>
            <w:r>
              <w:rPr>
                <w:highlight w:val="none"/>
              </w:rPr>
              <w:t xml:space="preserve">二氧化硫残留 </w:t>
            </w:r>
            <w:r>
              <w:rPr>
                <w:highlight w:val="none"/>
              </w:rPr>
              <w:sym w:font="Wingdings" w:char="00A8"/>
            </w:r>
            <w:r>
              <w:rPr>
                <w:highlight w:val="none"/>
              </w:rPr>
              <w:t xml:space="preserve">有毒有害种子 </w:t>
            </w:r>
            <w:r>
              <w:rPr>
                <w:highlight w:val="none"/>
              </w:rPr>
              <w:sym w:font="Wingdings" w:char="00A8"/>
            </w:r>
            <w:r>
              <w:rPr>
                <w:highlight w:val="none"/>
              </w:rPr>
              <w:t>其他</w:t>
            </w:r>
          </w:p>
          <w:p>
            <w:pPr>
              <w:rPr>
                <w:highlight w:val="none"/>
              </w:rPr>
            </w:pPr>
            <w:r>
              <w:rPr>
                <w:highlight w:val="none"/>
              </w:rPr>
              <w:t>生物危害：</w:t>
            </w:r>
            <w:r>
              <w:rPr>
                <w:highlight w:val="none"/>
              </w:rPr>
              <w:sym w:font="Wingdings" w:char="00FE"/>
            </w:r>
            <w:r>
              <w:rPr>
                <w:highlight w:val="none"/>
              </w:rPr>
              <w:t xml:space="preserve">大肠杆菌    </w:t>
            </w:r>
            <w:r>
              <w:rPr>
                <w:highlight w:val="none"/>
              </w:rPr>
              <w:sym w:font="Wingdings" w:char="00FE"/>
            </w:r>
            <w:r>
              <w:rPr>
                <w:highlight w:val="none"/>
              </w:rPr>
              <w:t xml:space="preserve">金黄色葡萄球菌  </w:t>
            </w:r>
            <w:r>
              <w:rPr>
                <w:highlight w:val="none"/>
              </w:rPr>
              <w:sym w:font="Wingdings" w:char="00A8"/>
            </w:r>
            <w:r>
              <w:rPr>
                <w:highlight w:val="none"/>
              </w:rPr>
              <w:t xml:space="preserve">志贺氏菌  </w:t>
            </w:r>
            <w:r>
              <w:rPr>
                <w:highlight w:val="none"/>
              </w:rPr>
              <w:sym w:font="Wingdings" w:char="00A8"/>
            </w:r>
            <w:r>
              <w:rPr>
                <w:highlight w:val="none"/>
              </w:rPr>
              <w:t xml:space="preserve">霉菌  </w:t>
            </w:r>
            <w:r>
              <w:rPr>
                <w:highlight w:val="none"/>
              </w:rPr>
              <w:sym w:font="Wingdings" w:char="00A8"/>
            </w:r>
            <w:r>
              <w:rPr>
                <w:highlight w:val="none"/>
              </w:rPr>
              <w:t xml:space="preserve">酵母菌 </w:t>
            </w:r>
            <w:r>
              <w:rPr>
                <w:highlight w:val="none"/>
              </w:rPr>
              <w:sym w:font="Wingdings" w:char="00FE"/>
            </w:r>
            <w:r>
              <w:rPr>
                <w:highlight w:val="none"/>
              </w:rPr>
              <w:t>沙门氏菌</w:t>
            </w:r>
          </w:p>
          <w:p>
            <w:pPr>
              <w:rPr>
                <w:rFonts w:hint="eastAsia"/>
                <w:highlight w:val="none"/>
                <w:lang w:val="en-US" w:eastAsia="zh-CN"/>
              </w:rPr>
            </w:pPr>
            <w:r>
              <w:rPr>
                <w:highlight w:val="none"/>
              </w:rPr>
              <w:t xml:space="preserve">          </w:t>
            </w:r>
            <w:r>
              <w:rPr>
                <w:highlight w:val="none"/>
              </w:rPr>
              <w:sym w:font="Wingdings" w:char="00A8"/>
            </w:r>
            <w:r>
              <w:rPr>
                <w:highlight w:val="none"/>
              </w:rPr>
              <w:t xml:space="preserve">副溶血弧菌 </w:t>
            </w:r>
            <w:r>
              <w:rPr>
                <w:highlight w:val="none"/>
              </w:rPr>
              <w:sym w:font="Wingdings" w:char="00A8"/>
            </w:r>
            <w:r>
              <w:rPr>
                <w:highlight w:val="none"/>
              </w:rPr>
              <w:t xml:space="preserve">寄生虫   </w:t>
            </w:r>
            <w:r>
              <w:rPr>
                <w:highlight w:val="none"/>
              </w:rPr>
              <w:sym w:font="Wingdings" w:char="00A8"/>
            </w:r>
            <w:r>
              <w:rPr>
                <w:highlight w:val="none"/>
              </w:rPr>
              <w:t xml:space="preserve">革兰氏阳性菌  </w:t>
            </w:r>
            <w:r>
              <w:rPr>
                <w:highlight w:val="none"/>
              </w:rPr>
              <w:sym w:font="Wingdings" w:char="00A8"/>
            </w:r>
            <w:r>
              <w:rPr>
                <w:highlight w:val="none"/>
              </w:rPr>
              <w:t xml:space="preserve">革兰氏阴性菌      </w:t>
            </w:r>
            <w:r>
              <w:rPr>
                <w:highlight w:val="none"/>
              </w:rPr>
              <w:sym w:font="Wingdings" w:char="00FE"/>
            </w:r>
            <w:r>
              <w:rPr>
                <w:highlight w:val="none"/>
              </w:rPr>
              <w:t>其他</w:t>
            </w:r>
            <w:r>
              <w:rPr>
                <w:rFonts w:hint="eastAsia"/>
                <w:highlight w:val="none"/>
                <w:lang w:eastAsia="zh-CN"/>
              </w:rPr>
              <w:t>——</w:t>
            </w:r>
            <w:r>
              <w:rPr>
                <w:rFonts w:hint="eastAsia"/>
                <w:highlight w:val="none"/>
                <w:lang w:val="en-US" w:eastAsia="zh-CN"/>
              </w:rPr>
              <w:t>菌落总数</w:t>
            </w:r>
          </w:p>
          <w:p>
            <w:pPr>
              <w:rPr>
                <w:highlight w:val="none"/>
              </w:rPr>
            </w:pPr>
            <w:r>
              <w:rPr>
                <w:highlight w:val="none"/>
              </w:rPr>
              <w:t>物理危害：</w:t>
            </w:r>
            <w:r>
              <w:rPr>
                <w:highlight w:val="none"/>
              </w:rPr>
              <w:sym w:font="Wingdings" w:char="00FE"/>
            </w:r>
            <w:r>
              <w:rPr>
                <w:highlight w:val="none"/>
              </w:rPr>
              <w:t xml:space="preserve">金属屑  </w:t>
            </w:r>
            <w:r>
              <w:rPr>
                <w:highlight w:val="none"/>
              </w:rPr>
              <w:sym w:font="Wingdings" w:char="00FE"/>
            </w:r>
            <w:r>
              <w:rPr>
                <w:highlight w:val="none"/>
              </w:rPr>
              <w:t xml:space="preserve">玻璃渣  </w:t>
            </w:r>
            <w:r>
              <w:rPr>
                <w:highlight w:val="none"/>
              </w:rPr>
              <w:sym w:font="Wingdings" w:char="00FE"/>
            </w:r>
            <w:r>
              <w:rPr>
                <w:highlight w:val="none"/>
              </w:rPr>
              <w:t xml:space="preserve">碎石  </w:t>
            </w:r>
            <w:r>
              <w:rPr>
                <w:highlight w:val="none"/>
              </w:rPr>
              <w:sym w:font="Wingdings" w:char="00FE"/>
            </w:r>
            <w:r>
              <w:rPr>
                <w:highlight w:val="none"/>
              </w:rPr>
              <w:t xml:space="preserve">沙子  </w:t>
            </w:r>
            <w:r>
              <w:rPr>
                <w:highlight w:val="none"/>
              </w:rPr>
              <w:sym w:font="Wingdings" w:char="00FE"/>
            </w:r>
            <w:r>
              <w:rPr>
                <w:highlight w:val="none"/>
              </w:rP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10"/>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val="0"/>
                      <w:bCs/>
                      <w:color w:val="auto"/>
                      <w:lang w:val="en-GB"/>
                    </w:rPr>
                  </w:pPr>
                  <w:r>
                    <w:rPr>
                      <w:rFonts w:hint="eastAsia"/>
                      <w:b w:val="0"/>
                      <w:bCs/>
                      <w:color w:val="auto"/>
                      <w:lang w:val="en-GB"/>
                    </w:rPr>
                    <w:t>产品</w:t>
                  </w:r>
                </w:p>
              </w:tc>
              <w:tc>
                <w:tcPr>
                  <w:tcW w:w="2873" w:type="dxa"/>
                  <w:shd w:val="clear" w:color="auto" w:fill="auto"/>
                  <w:vAlign w:val="center"/>
                </w:tcPr>
                <w:p>
                  <w:pPr>
                    <w:jc w:val="center"/>
                    <w:rPr>
                      <w:rFonts w:hint="eastAsia" w:ascii="Times New Roman" w:hAnsi="Times New Roman" w:eastAsia="宋体" w:cs="Times New Roman"/>
                      <w:bCs/>
                      <w:kern w:val="2"/>
                      <w:sz w:val="21"/>
                      <w:szCs w:val="24"/>
                      <w:lang w:val="en-GB" w:eastAsia="zh-CN" w:bidi="ar-SA"/>
                    </w:rPr>
                  </w:pPr>
                  <w:r>
                    <w:rPr>
                      <w:bCs/>
                      <w:lang w:val="en-GB"/>
                    </w:rPr>
                    <w:t>潜在危害</w:t>
                  </w:r>
                </w:p>
              </w:tc>
              <w:tc>
                <w:tcPr>
                  <w:tcW w:w="3665" w:type="dxa"/>
                  <w:shd w:val="clear" w:color="auto" w:fill="auto"/>
                  <w:vAlign w:val="center"/>
                </w:tcPr>
                <w:p>
                  <w:pPr>
                    <w:jc w:val="center"/>
                    <w:rPr>
                      <w:rFonts w:hint="eastAsia" w:ascii="Times New Roman" w:hAnsi="Times New Roman" w:eastAsia="宋体" w:cs="Times New Roman"/>
                      <w:bCs/>
                      <w:kern w:val="2"/>
                      <w:sz w:val="21"/>
                      <w:szCs w:val="24"/>
                      <w:lang w:val="en-GB" w:eastAsia="zh-CN" w:bidi="ar-SA"/>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eastAsia" w:ascii="Times New Roman" w:hAnsi="Times New Roman" w:eastAsia="宋体" w:cs="Times New Roman"/>
                      <w:bCs/>
                      <w:kern w:val="2"/>
                      <w:sz w:val="21"/>
                      <w:szCs w:val="24"/>
                      <w:lang w:val="en-GB" w:eastAsia="zh-CN" w:bidi="ar-SA"/>
                    </w:rPr>
                  </w:pPr>
                  <w:r>
                    <w:rPr>
                      <w:rFonts w:hint="eastAsia"/>
                      <w:bCs/>
                      <w:lang w:val="en-US" w:eastAsia="zh-CN"/>
                    </w:rPr>
                    <w:t>葡萄干（黑加仑葡萄干、黄葡萄干、绿葡萄干、红葡萄干等）</w:t>
                  </w:r>
                </w:p>
              </w:tc>
              <w:tc>
                <w:tcPr>
                  <w:tcW w:w="2873"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lang w:val="en-US" w:eastAsia="zh-CN"/>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rPr>
                  </w:pPr>
                  <w:r>
                    <w:rPr>
                      <w:rFonts w:hint="eastAsia"/>
                    </w:rPr>
                    <w:sym w:font="Wingdings" w:char="00A8"/>
                  </w:r>
                  <w:r>
                    <w:rPr>
                      <w:rFonts w:hint="eastAsia"/>
                      <w:lang w:val="en-GB"/>
                    </w:rPr>
                    <w:t>酸价</w:t>
                  </w:r>
                  <w:r>
                    <w:rPr>
                      <w:rFonts w:hint="eastAsia"/>
                    </w:rPr>
                    <w:t xml:space="preserve">  </w:t>
                  </w:r>
                  <w:r>
                    <w:t xml:space="preserve"> </w:t>
                  </w:r>
                  <w:r>
                    <w:rPr>
                      <w:rFonts w:hint="eastAsia"/>
                    </w:rPr>
                    <w:sym w:font="Wingdings" w:char="00A8"/>
                  </w:r>
                  <w:r>
                    <w:rPr>
                      <w:rFonts w:hint="eastAsia"/>
                    </w:rPr>
                    <w:t>过氧化值</w:t>
                  </w:r>
                </w:p>
                <w:p>
                  <w:pPr>
                    <w:pStyle w:val="14"/>
                    <w:rPr>
                      <w:rFonts w:hint="eastAsia" w:ascii="Times New Roman" w:hAnsi="Times New Roman" w:eastAsia="宋体" w:cs="Times New Roman"/>
                      <w:bCs/>
                      <w:spacing w:val="10"/>
                      <w:kern w:val="2"/>
                      <w:sz w:val="21"/>
                      <w:szCs w:val="24"/>
                      <w:lang w:val="en-GB" w:eastAsia="zh-CN" w:bidi="ar-SA"/>
                    </w:rPr>
                  </w:pPr>
                  <w:r>
                    <w:rPr>
                      <w:rFonts w:hint="eastAsia"/>
                    </w:rPr>
                    <w:sym w:font="Wingdings" w:char="00FE"/>
                  </w:r>
                  <w:r>
                    <w:rPr>
                      <w:rFonts w:hint="eastAsia"/>
                      <w:bCs/>
                      <w:lang w:val="en-US" w:eastAsia="zh-CN"/>
                    </w:rPr>
                    <w:t>农残</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rPr>
                    <w:sym w:font="Wingdings" w:char="00FE"/>
                  </w:r>
                  <w:r>
                    <w:rPr>
                      <w:bCs/>
                    </w:rPr>
                    <w:t>CCPs</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eastAsia" w:ascii="Times New Roman" w:hAnsi="Times New Roman" w:eastAsia="宋体" w:cs="Times New Roman"/>
                      <w:bCs/>
                      <w:kern w:val="2"/>
                      <w:sz w:val="21"/>
                      <w:szCs w:val="24"/>
                      <w:lang w:val="en-US" w:eastAsia="zh-CN" w:bidi="ar-SA"/>
                    </w:rPr>
                  </w:pPr>
                  <w:r>
                    <w:rPr>
                      <w:rFonts w:hint="eastAsia"/>
                      <w:bCs/>
                      <w:lang w:val="en-US" w:eastAsia="zh-CN"/>
                    </w:rPr>
                    <w:t>核桃（新疆核桃、云南核桃）</w:t>
                  </w:r>
                </w:p>
              </w:tc>
              <w:tc>
                <w:tcPr>
                  <w:tcW w:w="2873"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lang w:val="en-US" w:eastAsia="zh-CN"/>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FE"/>
                  </w:r>
                  <w:r>
                    <w:rPr>
                      <w:rFonts w:hint="eastAsia"/>
                      <w:lang w:val="en-GB"/>
                    </w:rPr>
                    <w:t>黄曲霉毒素</w:t>
                  </w:r>
                  <w:r>
                    <w:rPr>
                      <w:rFonts w:hint="eastAsia"/>
                      <w:lang w:val="en-US" w:eastAsia="zh-CN"/>
                    </w:rPr>
                    <w:t>B1</w:t>
                  </w:r>
                  <w:r>
                    <w:rPr>
                      <w:rFonts w:hint="eastAsia"/>
                      <w:lang w:val="en-GB"/>
                    </w:rPr>
                    <w:t xml:space="preserve"> </w:t>
                  </w:r>
                  <w:r>
                    <w:rPr>
                      <w:rFonts w:hint="eastAsia"/>
                    </w:rPr>
                    <w:sym w:font="Wingdings" w:char="00A8"/>
                  </w:r>
                  <w:r>
                    <w:rPr>
                      <w:rFonts w:hint="eastAsia"/>
                      <w:lang w:val="en-GB"/>
                    </w:rPr>
                    <w:t>苯并芘</w:t>
                  </w:r>
                </w:p>
                <w:p>
                  <w:pPr>
                    <w:rPr>
                      <w:rFonts w:hint="eastAsia"/>
                    </w:rPr>
                  </w:pPr>
                  <w:r>
                    <w:rPr>
                      <w:rFonts w:hint="eastAsia"/>
                    </w:rPr>
                    <w:sym w:font="Wingdings" w:char="00FE"/>
                  </w:r>
                  <w:r>
                    <w:rPr>
                      <w:rFonts w:hint="eastAsia"/>
                      <w:lang w:val="en-GB"/>
                    </w:rPr>
                    <w:t>酸价</w:t>
                  </w:r>
                  <w:r>
                    <w:rPr>
                      <w:rFonts w:hint="eastAsia"/>
                    </w:rPr>
                    <w:t xml:space="preserve">  </w:t>
                  </w:r>
                  <w:r>
                    <w:t xml:space="preserve"> </w:t>
                  </w:r>
                  <w:r>
                    <w:rPr>
                      <w:rFonts w:hint="eastAsia"/>
                    </w:rPr>
                    <w:sym w:font="Wingdings" w:char="00FE"/>
                  </w:r>
                  <w:r>
                    <w:rPr>
                      <w:rFonts w:hint="eastAsia"/>
                    </w:rPr>
                    <w:t>过氧化值</w:t>
                  </w:r>
                </w:p>
                <w:p>
                  <w:pPr>
                    <w:keepNext w:val="0"/>
                    <w:keepLines w:val="0"/>
                    <w:widowControl/>
                    <w:suppressLineNumbers w:val="0"/>
                    <w:jc w:val="left"/>
                    <w:rPr>
                      <w:rFonts w:hint="eastAsia" w:ascii="Times New Roman" w:hAnsi="Times New Roman" w:eastAsia="宋体" w:cs="Times New Roman"/>
                      <w:bCs/>
                      <w:spacing w:val="10"/>
                      <w:kern w:val="2"/>
                      <w:sz w:val="21"/>
                      <w:szCs w:val="24"/>
                      <w:lang w:val="en-US" w:eastAsia="zh-CN" w:bidi="ar-SA"/>
                    </w:rPr>
                  </w:pPr>
                  <w:r>
                    <w:rPr>
                      <w:rFonts w:hint="eastAsia"/>
                    </w:rPr>
                    <w:sym w:font="Wingdings" w:char="00FE"/>
                  </w:r>
                  <w:r>
                    <w:rPr>
                      <w:rFonts w:hint="eastAsia"/>
                      <w:bCs/>
                      <w:lang w:val="en-US" w:eastAsia="zh-CN"/>
                    </w:rPr>
                    <w:t xml:space="preserve">农残   </w:t>
                  </w:r>
                  <w:r>
                    <w:rPr>
                      <w:rFonts w:hint="eastAsia"/>
                    </w:rPr>
                    <w:sym w:font="Wingdings" w:char="00FE"/>
                  </w:r>
                  <w:r>
                    <w:rPr>
                      <w:rFonts w:hint="eastAsia" w:ascii="宋体" w:hAnsi="宋体" w:eastAsia="宋体" w:cs="宋体"/>
                      <w:color w:val="000000"/>
                      <w:kern w:val="0"/>
                      <w:sz w:val="21"/>
                      <w:szCs w:val="21"/>
                      <w:lang w:val="en-US" w:eastAsia="zh-CN" w:bidi="ar"/>
                    </w:rPr>
                    <w:t>二氧化硫</w:t>
                  </w:r>
                  <w:r>
                    <w:rPr>
                      <w:rFonts w:hint="eastAsia" w:eastAsia="宋体"/>
                      <w:lang w:val="en-US" w:eastAsia="zh-CN"/>
                    </w:rPr>
                    <w:t>残留量</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rPr>
                    <w:sym w:font="Wingdings" w:char="00A8"/>
                  </w:r>
                  <w:r>
                    <w:rPr>
                      <w:bCs/>
                    </w:rPr>
                    <w:t>CCPs</w:t>
                  </w:r>
                </w:p>
                <w:p>
                  <w:pPr>
                    <w:rPr>
                      <w:rFonts w:hint="eastAsia" w:ascii="Times New Roman" w:hAnsi="Times New Roman" w:eastAsia="宋体" w:cs="Times New Roman"/>
                      <w:bCs/>
                      <w:kern w:val="2"/>
                      <w:sz w:val="21"/>
                      <w:szCs w:val="24"/>
                      <w:lang w:val="en-US"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eastAsia" w:ascii="Times New Roman" w:hAnsi="Times New Roman" w:eastAsia="宋体" w:cs="Times New Roman"/>
                      <w:bCs/>
                      <w:kern w:val="2"/>
                      <w:sz w:val="21"/>
                      <w:szCs w:val="24"/>
                      <w:lang w:val="en-US" w:eastAsia="zh-CN" w:bidi="ar-SA"/>
                    </w:rPr>
                  </w:pPr>
                  <w:r>
                    <w:rPr>
                      <w:rFonts w:hint="eastAsia"/>
                      <w:bCs/>
                      <w:lang w:val="en-US" w:eastAsia="zh-CN"/>
                    </w:rPr>
                    <w:t>枣（灰枣/骏枣）</w:t>
                  </w:r>
                </w:p>
              </w:tc>
              <w:tc>
                <w:tcPr>
                  <w:tcW w:w="2873"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lang w:val="en-US" w:eastAsia="zh-CN"/>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rPr>
                  </w:pPr>
                  <w:r>
                    <w:rPr>
                      <w:rFonts w:hint="eastAsia"/>
                    </w:rPr>
                    <w:sym w:font="Wingdings" w:char="00A8"/>
                  </w:r>
                  <w:r>
                    <w:rPr>
                      <w:rFonts w:hint="eastAsia"/>
                      <w:lang w:val="en-GB"/>
                    </w:rPr>
                    <w:t>酸价</w:t>
                  </w:r>
                  <w:r>
                    <w:rPr>
                      <w:rFonts w:hint="eastAsia"/>
                    </w:rPr>
                    <w:t xml:space="preserve">  </w:t>
                  </w:r>
                  <w:r>
                    <w:t xml:space="preserve"> </w:t>
                  </w:r>
                  <w:r>
                    <w:rPr>
                      <w:rFonts w:hint="eastAsia"/>
                    </w:rPr>
                    <w:sym w:font="Wingdings" w:char="00A8"/>
                  </w:r>
                  <w:r>
                    <w:rPr>
                      <w:rFonts w:hint="eastAsia"/>
                    </w:rPr>
                    <w:t>过氧化值</w:t>
                  </w:r>
                </w:p>
                <w:p>
                  <w:pPr>
                    <w:pStyle w:val="14"/>
                    <w:rPr>
                      <w:rFonts w:hint="eastAsia" w:ascii="Times New Roman" w:hAnsi="Times New Roman" w:eastAsia="宋体" w:cs="Times New Roman"/>
                      <w:bCs/>
                      <w:spacing w:val="10"/>
                      <w:kern w:val="2"/>
                      <w:sz w:val="21"/>
                      <w:szCs w:val="24"/>
                      <w:lang w:val="en-GB" w:eastAsia="zh-CN" w:bidi="ar-SA"/>
                    </w:rPr>
                  </w:pPr>
                  <w:r>
                    <w:rPr>
                      <w:rFonts w:hint="eastAsia"/>
                    </w:rPr>
                    <w:sym w:font="Wingdings" w:char="00FE"/>
                  </w:r>
                  <w:r>
                    <w:rPr>
                      <w:rFonts w:hint="eastAsia"/>
                      <w:bCs/>
                      <w:lang w:val="en-US" w:eastAsia="zh-CN"/>
                    </w:rPr>
                    <w:t xml:space="preserve">农残   </w:t>
                  </w:r>
                  <w:r>
                    <w:rPr>
                      <w:rFonts w:hint="eastAsia"/>
                    </w:rPr>
                    <w:sym w:font="Wingdings" w:char="00FE"/>
                  </w:r>
                  <w:r>
                    <w:rPr>
                      <w:rFonts w:hint="eastAsia" w:ascii="宋体" w:hAnsi="宋体" w:eastAsia="宋体" w:cs="宋体"/>
                      <w:color w:val="000000"/>
                      <w:kern w:val="0"/>
                      <w:sz w:val="21"/>
                      <w:szCs w:val="21"/>
                      <w:lang w:val="en-US" w:eastAsia="zh-CN" w:bidi="ar"/>
                    </w:rPr>
                    <w:t>二氧化硫</w:t>
                  </w:r>
                  <w:r>
                    <w:rPr>
                      <w:rFonts w:hint="eastAsia" w:eastAsia="宋体"/>
                      <w:lang w:val="en-US" w:eastAsia="zh-CN"/>
                    </w:rPr>
                    <w:t>残留量</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rPr>
                    <w:sym w:font="Wingdings" w:char="00A8"/>
                  </w:r>
                  <w:r>
                    <w:rPr>
                      <w:bCs/>
                    </w:rPr>
                    <w:t>CCPs</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bl>
          <w:p>
            <w:pPr>
              <w:tabs>
                <w:tab w:val="right" w:pos="3119"/>
              </w:tabs>
              <w:rPr>
                <w:b/>
                <w:lang w:val="en-GB"/>
              </w:rPr>
            </w:pPr>
          </w:p>
          <w:p>
            <w:pPr>
              <w:tabs>
                <w:tab w:val="right" w:pos="3119"/>
              </w:tabs>
              <w:rPr>
                <w:rFonts w:hint="eastAsia"/>
                <w:b/>
                <w:lang w:val="en-GB"/>
              </w:rPr>
            </w:pPr>
            <w:r>
              <w:rPr>
                <w:rFonts w:hint="eastAsia"/>
                <w:b/>
                <w:lang w:val="en-GB"/>
              </w:rPr>
              <w:t>原辅材料</w:t>
            </w:r>
            <w:r>
              <w:rPr>
                <w:rFonts w:hint="eastAsia"/>
                <w:b/>
              </w:rPr>
              <w:t>危害分析</w:t>
            </w:r>
            <w:r>
              <w:rPr>
                <w:rFonts w:hint="eastAsia"/>
                <w:b/>
                <w:lang w:val="en-GB"/>
              </w:rPr>
              <w:t>：</w:t>
            </w:r>
          </w:p>
          <w:p>
            <w:pPr>
              <w:pStyle w:val="2"/>
              <w:rPr>
                <w:rFonts w:hint="eastAsia"/>
                <w:b/>
                <w:lang w:val="en-GB"/>
              </w:rPr>
            </w:pPr>
          </w:p>
          <w:tbl>
            <w:tblPr>
              <w:tblStyle w:val="10"/>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429" w:type="dxa"/>
                  <w:noWrap w:val="0"/>
                  <w:vAlign w:val="top"/>
                </w:tcPr>
                <w:p>
                  <w:pPr>
                    <w:jc w:val="center"/>
                    <w:rPr>
                      <w:bCs/>
                    </w:rPr>
                  </w:pPr>
                  <w:r>
                    <w:rPr>
                      <w:rFonts w:hint="eastAsia"/>
                      <w:bCs/>
                    </w:rPr>
                    <w:t>主要原料名称</w:t>
                  </w:r>
                </w:p>
              </w:tc>
              <w:tc>
                <w:tcPr>
                  <w:tcW w:w="2905" w:type="dxa"/>
                  <w:noWrap w:val="0"/>
                  <w:vAlign w:val="top"/>
                </w:tcPr>
                <w:p>
                  <w:pPr>
                    <w:jc w:val="center"/>
                    <w:rPr>
                      <w:bCs/>
                    </w:rPr>
                  </w:pPr>
                  <w:r>
                    <w:rPr>
                      <w:rFonts w:hint="eastAsia"/>
                      <w:bCs/>
                    </w:rPr>
                    <w:t>潜在危害</w:t>
                  </w:r>
                </w:p>
              </w:tc>
              <w:tc>
                <w:tcPr>
                  <w:tcW w:w="3476" w:type="dxa"/>
                  <w:noWrap w:val="0"/>
                  <w:vAlign w:val="top"/>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429" w:type="dxa"/>
                  <w:noWrap w:val="0"/>
                  <w:vAlign w:val="center"/>
                </w:tcPr>
                <w:p>
                  <w:pPr>
                    <w:jc w:val="center"/>
                    <w:rPr>
                      <w:rFonts w:hint="eastAsia" w:eastAsia="宋体"/>
                      <w:bCs/>
                      <w:lang w:eastAsia="zh-CN"/>
                    </w:rPr>
                  </w:pPr>
                  <w:r>
                    <w:rPr>
                      <w:rFonts w:hint="eastAsia"/>
                      <w:bCs/>
                      <w:lang w:val="en-US" w:eastAsia="zh-CN"/>
                    </w:rPr>
                    <w:t>葡萄干</w:t>
                  </w:r>
                </w:p>
              </w:tc>
              <w:tc>
                <w:tcPr>
                  <w:tcW w:w="2905" w:type="dxa"/>
                  <w:noWrap w:val="0"/>
                  <w:vAlign w:val="center"/>
                </w:tcPr>
                <w:p>
                  <w:pP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bCs/>
                    </w:rPr>
                    <w:t xml:space="preserve"> </w:t>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hint="eastAsia"/>
                      <w:bCs/>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rPr>
                      <w:rFonts w:hint="eastAsia"/>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429" w:type="dxa"/>
                  <w:noWrap w:val="0"/>
                  <w:vAlign w:val="center"/>
                </w:tcPr>
                <w:p>
                  <w:pPr>
                    <w:autoSpaceDE w:val="0"/>
                    <w:autoSpaceDN w:val="0"/>
                    <w:adjustRightInd w:val="0"/>
                    <w:jc w:val="center"/>
                    <w:rPr>
                      <w:rFonts w:hint="eastAsia" w:eastAsia="宋体"/>
                      <w:bCs/>
                      <w:lang w:val="en-GB" w:eastAsia="zh-CN"/>
                    </w:rPr>
                  </w:pPr>
                  <w:r>
                    <w:rPr>
                      <w:rFonts w:hint="eastAsia"/>
                      <w:bCs/>
                      <w:lang w:val="en-US" w:eastAsia="zh-CN"/>
                    </w:rPr>
                    <w:t>枣</w:t>
                  </w:r>
                </w:p>
              </w:tc>
              <w:tc>
                <w:tcPr>
                  <w:tcW w:w="2905" w:type="dxa"/>
                  <w:noWrap w:val="0"/>
                  <w:vAlign w:val="center"/>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bCs/>
                    </w:rPr>
                    <w:t xml:space="preserve"> </w:t>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FE"/>
                  </w:r>
                  <w:r>
                    <w:rPr>
                      <w:rFonts w:hint="eastAsia"/>
                      <w:bCs/>
                      <w:lang w:val="en-GB"/>
                    </w:rPr>
                    <w:t>农药残留</w:t>
                  </w:r>
                  <w:r>
                    <w:rPr>
                      <w:rFonts w:hint="eastAsia"/>
                      <w:bCs/>
                    </w:rPr>
                    <w:t xml:space="preserve">  </w:t>
                  </w:r>
                  <w:r>
                    <w:rPr>
                      <w:rFonts w:hint="eastAsia"/>
                    </w:rPr>
                    <w:sym w:font="Wingdings" w:char="00FE"/>
                  </w:r>
                  <w:r>
                    <w:rPr>
                      <w:rFonts w:ascii="宋体" w:hAnsi="宋体"/>
                      <w:color w:val="000000"/>
                      <w:sz w:val="20"/>
                    </w:rPr>
                    <w:t>二氧化硫残留量</w:t>
                  </w:r>
                </w:p>
              </w:tc>
              <w:tc>
                <w:tcPr>
                  <w:tcW w:w="3476" w:type="dxa"/>
                  <w:noWrap w:val="0"/>
                  <w:vAlign w:val="center"/>
                </w:tcPr>
                <w:p>
                  <w:pPr>
                    <w:autoSpaceDE w:val="0"/>
                    <w:autoSpaceDN w:val="0"/>
                    <w:adjustRightInd w:val="0"/>
                    <w:jc w:val="left"/>
                    <w:rPr>
                      <w:rFonts w:hint="eastAsia"/>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429" w:type="dxa"/>
                  <w:noWrap w:val="0"/>
                  <w:vAlign w:val="center"/>
                </w:tcPr>
                <w:p>
                  <w:pPr>
                    <w:autoSpaceDE w:val="0"/>
                    <w:autoSpaceDN w:val="0"/>
                    <w:adjustRightInd w:val="0"/>
                    <w:jc w:val="center"/>
                    <w:rPr>
                      <w:rFonts w:hint="default" w:eastAsia="宋体"/>
                      <w:bCs/>
                      <w:lang w:val="en-US" w:eastAsia="zh-CN"/>
                    </w:rPr>
                  </w:pPr>
                  <w:r>
                    <w:rPr>
                      <w:rFonts w:hint="eastAsia"/>
                      <w:bCs/>
                      <w:lang w:val="en-US" w:eastAsia="zh-CN"/>
                    </w:rPr>
                    <w:t>核桃</w:t>
                  </w:r>
                </w:p>
              </w:tc>
              <w:tc>
                <w:tcPr>
                  <w:tcW w:w="2905" w:type="dxa"/>
                  <w:noWrap w:val="0"/>
                  <w:vAlign w:val="center"/>
                </w:tcPr>
                <w:p>
                  <w:pP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bCs/>
                    </w:rPr>
                  </w:pPr>
                  <w:r>
                    <w:rPr>
                      <w:rFonts w:hint="eastAsia"/>
                    </w:rPr>
                    <w:sym w:font="Wingdings" w:char="00FE"/>
                  </w:r>
                  <w:r>
                    <w:rPr>
                      <w:rFonts w:hint="eastAsia"/>
                      <w:bCs/>
                      <w:lang w:val="en-US" w:eastAsia="zh-CN"/>
                    </w:rPr>
                    <w:t>化学物质迁移量</w:t>
                  </w:r>
                  <w:r>
                    <w:rPr>
                      <w:rFonts w:hint="eastAsia"/>
                      <w:bCs/>
                    </w:rPr>
                    <w:t xml:space="preserve">  </w:t>
                  </w:r>
                </w:p>
                <w:p>
                  <w:pPr>
                    <w:rPr>
                      <w:bCs/>
                      <w:lang w:val="en-GB"/>
                    </w:rPr>
                  </w:pPr>
                  <w:r>
                    <w:rPr>
                      <w:rFonts w:hint="eastAsia"/>
                      <w:bCs/>
                    </w:rPr>
                    <w:sym w:font="Wingdings" w:char="00A8"/>
                  </w:r>
                  <w:r>
                    <w:rPr>
                      <w:rFonts w:hint="eastAsia"/>
                      <w:bCs/>
                    </w:rPr>
                    <w:t>过氧化值</w:t>
                  </w:r>
                </w:p>
              </w:tc>
              <w:tc>
                <w:tcPr>
                  <w:tcW w:w="3476" w:type="dxa"/>
                  <w:noWrap w:val="0"/>
                  <w:vAlign w:val="center"/>
                </w:tcPr>
                <w:p>
                  <w:pPr>
                    <w:autoSpaceDE w:val="0"/>
                    <w:autoSpaceDN w:val="0"/>
                    <w:adjustRightInd w:val="0"/>
                    <w:jc w:val="left"/>
                    <w:rPr>
                      <w:rFonts w:hint="eastAsia"/>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rPr>
                    <w:sym w:font="Wingdings" w:char="00A8"/>
                  </w:r>
                  <w:r>
                    <w:rPr>
                      <w:rFonts w:hint="eastAsia"/>
                      <w:bCs/>
                    </w:rPr>
                    <w:t>企业自行检测</w:t>
                  </w:r>
                </w:p>
                <w:p>
                  <w:pPr>
                    <w:autoSpaceDE w:val="0"/>
                    <w:autoSpaceDN w:val="0"/>
                    <w:adjustRightInd w:val="0"/>
                    <w:jc w:val="left"/>
                    <w:rPr>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2429" w:type="dxa"/>
                  <w:noWrap w:val="0"/>
                  <w:vAlign w:val="center"/>
                </w:tcPr>
                <w:p>
                  <w:pPr>
                    <w:jc w:val="center"/>
                    <w:rPr>
                      <w:rFonts w:hint="default" w:eastAsia="宋体"/>
                      <w:bCs/>
                      <w:lang w:val="en-US" w:eastAsia="zh-CN"/>
                    </w:rPr>
                  </w:pPr>
                  <w:r>
                    <w:rPr>
                      <w:rFonts w:hint="eastAsia"/>
                      <w:color w:val="000000"/>
                      <w:sz w:val="20"/>
                      <w:lang w:val="en-US" w:eastAsia="zh-CN"/>
                    </w:rPr>
                    <w:t>内包装</w:t>
                  </w:r>
                  <w:r>
                    <w:rPr>
                      <w:color w:val="000000"/>
                      <w:sz w:val="20"/>
                    </w:rPr>
                    <w:t>袋</w:t>
                  </w:r>
                </w:p>
              </w:tc>
              <w:tc>
                <w:tcPr>
                  <w:tcW w:w="2905" w:type="dxa"/>
                  <w:noWrap w:val="0"/>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2429" w:type="dxa"/>
                  <w:noWrap w:val="0"/>
                  <w:vAlign w:val="center"/>
                </w:tcPr>
                <w:p>
                  <w:pPr>
                    <w:jc w:val="center"/>
                    <w:rPr>
                      <w:rFonts w:hint="eastAsia" w:eastAsia="宋体"/>
                      <w:bCs/>
                      <w:lang w:val="en-GB" w:eastAsia="zh-CN"/>
                    </w:rPr>
                  </w:pPr>
                  <w:r>
                    <w:rPr>
                      <w:rFonts w:hint="eastAsia"/>
                      <w:bCs/>
                      <w:lang w:val="en-US" w:eastAsia="zh-CN"/>
                    </w:rPr>
                    <w:t>脱氧剂</w:t>
                  </w:r>
                </w:p>
              </w:tc>
              <w:tc>
                <w:tcPr>
                  <w:tcW w:w="2905" w:type="dxa"/>
                  <w:noWrap w:val="0"/>
                  <w:vAlign w:val="bottom"/>
                </w:tcPr>
                <w:p>
                  <w:pP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hint="eastAsia"/>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429" w:type="dxa"/>
                  <w:noWrap w:val="0"/>
                  <w:vAlign w:val="center"/>
                </w:tcPr>
                <w:p>
                  <w:pPr>
                    <w:jc w:val="center"/>
                    <w:rPr>
                      <w:bCs/>
                      <w:lang w:val="en-GB"/>
                    </w:rPr>
                  </w:pPr>
                  <w:r>
                    <w:rPr>
                      <w:rFonts w:hint="eastAsia"/>
                      <w:bCs/>
                      <w:lang w:val="en-GB"/>
                    </w:rPr>
                    <w:t>水</w:t>
                  </w:r>
                </w:p>
              </w:tc>
              <w:tc>
                <w:tcPr>
                  <w:tcW w:w="2905" w:type="dxa"/>
                  <w:noWrap w:val="0"/>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bCs/>
                    </w:rPr>
                    <w:sym w:font="Wingdings" w:char="00A8"/>
                  </w:r>
                  <w:r>
                    <w:rPr>
                      <w:rFonts w:hint="eastAsia"/>
                      <w:bCs/>
                    </w:rPr>
                    <w:t>向供方索取检测报告</w:t>
                  </w:r>
                </w:p>
                <w:p>
                  <w:pPr>
                    <w:autoSpaceDE w:val="0"/>
                    <w:autoSpaceDN w:val="0"/>
                    <w:adjustRightInd w:val="0"/>
                    <w:jc w:val="left"/>
                    <w:rPr>
                      <w:rFonts w:hint="eastAsia" w:eastAsia="宋体"/>
                      <w:bCs/>
                      <w:lang w:val="en-US" w:eastAsia="zh-CN"/>
                    </w:rPr>
                  </w:pPr>
                  <w:r>
                    <w:rPr>
                      <w:rFonts w:hint="eastAsia"/>
                      <w:bCs/>
                    </w:rPr>
                    <w:sym w:font="Wingdings" w:char="00FE"/>
                  </w:r>
                  <w:r>
                    <w:rPr>
                      <w:rFonts w:hint="eastAsia"/>
                      <w:bCs/>
                    </w:rPr>
                    <w:t>企业自行检测</w:t>
                  </w:r>
                  <w:r>
                    <w:rPr>
                      <w:rFonts w:hint="eastAsia"/>
                      <w:bCs/>
                      <w:lang w:eastAsia="zh-CN"/>
                    </w:rPr>
                    <w:t>（</w:t>
                  </w:r>
                  <w:r>
                    <w:rPr>
                      <w:rFonts w:hint="eastAsia"/>
                      <w:bCs/>
                      <w:lang w:val="en-US" w:eastAsia="zh-CN"/>
                    </w:rPr>
                    <w:t>委托第三方进行检测</w:t>
                  </w:r>
                  <w:r>
                    <w:rPr>
                      <w:rFonts w:hint="eastAsia"/>
                      <w:bCs/>
                      <w:lang w:eastAsia="zh-CN"/>
                    </w:rPr>
                    <w:t>）</w:t>
                  </w:r>
                </w:p>
                <w:p>
                  <w:pPr>
                    <w:autoSpaceDE w:val="0"/>
                    <w:autoSpaceDN w:val="0"/>
                    <w:adjustRightInd w:val="0"/>
                    <w:jc w:val="left"/>
                    <w:rPr>
                      <w:bCs/>
                    </w:rPr>
                  </w:pPr>
                  <w:r>
                    <w:rPr>
                      <w:rFonts w:hint="eastAsia"/>
                    </w:rPr>
                    <w:sym w:font="Wingdings" w:char="00A8"/>
                  </w:r>
                  <w:r>
                    <w:rPr>
                      <w:rFonts w:hint="eastAsia"/>
                      <w:bCs/>
                    </w:rPr>
                    <w:t>第三方检测报告</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32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pPr>
            <w:r>
              <w:rPr>
                <w:rFonts w:hint="eastAsia"/>
              </w:rPr>
              <w:t>OPRP</w:t>
            </w:r>
            <w:r>
              <w:rPr>
                <w:rFonts w:hint="eastAsia"/>
                <w:lang w:val="en-US" w:eastAsia="zh-CN"/>
              </w:rPr>
              <w:t>计划/</w:t>
            </w:r>
            <w:r>
              <w:rPr>
                <w:rFonts w:hint="eastAsia"/>
                <w:lang w:val="en-GB"/>
              </w:rPr>
              <w:t>HACCP计划1</w:t>
            </w:r>
          </w:p>
          <w:p>
            <w:pPr>
              <w:spacing w:before="240" w:after="120"/>
              <w:rPr>
                <w:rFonts w:hint="eastAsia"/>
                <w:lang w:val="en-GB" w:eastAsia="zh-CN"/>
              </w:rPr>
            </w:pPr>
          </w:p>
          <w:tbl>
            <w:tblPr>
              <w:tblStyle w:val="10"/>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588"/>
              <w:gridCol w:w="1440"/>
              <w:gridCol w:w="2080"/>
              <w:gridCol w:w="218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2" w:hRule="atLeast"/>
                <w:tblHeader/>
              </w:trPr>
              <w:tc>
                <w:tcPr>
                  <w:tcW w:w="690" w:type="dxa"/>
                  <w:shd w:val="clear" w:color="auto" w:fill="auto"/>
                </w:tcPr>
                <w:p>
                  <w:pPr>
                    <w:pStyle w:val="26"/>
                    <w:rPr>
                      <w:rFonts w:hint="eastAsia"/>
                      <w:lang w:eastAsia="zh-CN"/>
                    </w:rPr>
                  </w:pPr>
                  <w:r>
                    <w:rPr>
                      <w:rFonts w:hint="eastAsia"/>
                      <w:lang w:eastAsia="zh-CN"/>
                    </w:rPr>
                    <w:t xml:space="preserve"> </w:t>
                  </w:r>
                </w:p>
                <w:p>
                  <w:pPr>
                    <w:pStyle w:val="26"/>
                    <w:rPr>
                      <w:rFonts w:hint="eastAsia"/>
                      <w:lang w:eastAsia="zh-CN"/>
                    </w:rPr>
                  </w:pPr>
                  <w:r>
                    <w:rPr>
                      <w:rFonts w:hint="eastAsia"/>
                      <w:lang w:eastAsia="zh-CN"/>
                    </w:rPr>
                    <w:t>序号</w:t>
                  </w:r>
                </w:p>
              </w:tc>
              <w:tc>
                <w:tcPr>
                  <w:tcW w:w="1588" w:type="dxa"/>
                  <w:shd w:val="clear" w:color="auto" w:fill="auto"/>
                </w:tcPr>
                <w:p>
                  <w:pPr>
                    <w:pStyle w:val="26"/>
                    <w:rPr>
                      <w:rFonts w:hint="eastAsia"/>
                      <w:lang w:eastAsia="zh-CN"/>
                    </w:rPr>
                  </w:pPr>
                  <w:r>
                    <w:rPr>
                      <w:rFonts w:hint="eastAsia"/>
                      <w:lang w:eastAsia="zh-CN"/>
                    </w:rPr>
                    <w:t xml:space="preserve"> </w:t>
                  </w:r>
                </w:p>
                <w:p>
                  <w:pPr>
                    <w:pStyle w:val="26"/>
                    <w:rPr>
                      <w:rFonts w:hint="eastAsia"/>
                      <w:lang w:eastAsia="zh-CN"/>
                    </w:rPr>
                  </w:pPr>
                  <w:r>
                    <w:rPr>
                      <w:rFonts w:hint="eastAsia"/>
                      <w:lang w:eastAsia="zh-CN"/>
                    </w:rPr>
                    <w:t>过程步骤</w:t>
                  </w:r>
                </w:p>
              </w:tc>
              <w:tc>
                <w:tcPr>
                  <w:tcW w:w="1440" w:type="dxa"/>
                  <w:shd w:val="clear" w:color="auto" w:fill="auto"/>
                </w:tcPr>
                <w:p>
                  <w:pPr>
                    <w:pStyle w:val="26"/>
                    <w:rPr>
                      <w:rFonts w:hint="eastAsia"/>
                      <w:lang w:eastAsia="zh-CN"/>
                    </w:rPr>
                  </w:pPr>
                  <w:r>
                    <w:rPr>
                      <w:rFonts w:hint="eastAsia"/>
                      <w:lang w:eastAsia="zh-CN"/>
                    </w:rPr>
                    <w:t xml:space="preserve"> </w:t>
                  </w:r>
                </w:p>
                <w:p>
                  <w:pPr>
                    <w:pStyle w:val="26"/>
                    <w:rPr>
                      <w:rFonts w:hint="eastAsia"/>
                      <w:lang w:eastAsia="zh-CN"/>
                    </w:rPr>
                  </w:pPr>
                  <w:r>
                    <w:rPr>
                      <w:rFonts w:hint="eastAsia"/>
                      <w:lang w:eastAsia="zh-CN"/>
                    </w:rPr>
                    <w:t>危害</w:t>
                  </w:r>
                </w:p>
              </w:tc>
              <w:tc>
                <w:tcPr>
                  <w:tcW w:w="2080" w:type="dxa"/>
                  <w:shd w:val="clear" w:color="auto" w:fill="auto"/>
                </w:tcPr>
                <w:p>
                  <w:pPr>
                    <w:pStyle w:val="26"/>
                    <w:rPr>
                      <w:rFonts w:hint="eastAsia"/>
                      <w:lang w:eastAsia="zh-CN"/>
                    </w:rPr>
                  </w:pPr>
                  <w:r>
                    <w:rPr>
                      <w:rFonts w:hint="eastAsia"/>
                      <w:lang w:eastAsia="zh-CN"/>
                    </w:rPr>
                    <w:t xml:space="preserve"> </w:t>
                  </w:r>
                </w:p>
                <w:p>
                  <w:pPr>
                    <w:pStyle w:val="26"/>
                    <w:rPr>
                      <w:rFonts w:hint="eastAsia"/>
                      <w:lang w:eastAsia="zh-CN"/>
                    </w:rPr>
                  </w:pPr>
                  <w:r>
                    <w:rPr>
                      <w:rFonts w:hint="eastAsia"/>
                      <w:lang w:eastAsia="zh-CN"/>
                    </w:rPr>
                    <w:t>监控程序</w:t>
                  </w:r>
                </w:p>
              </w:tc>
              <w:tc>
                <w:tcPr>
                  <w:tcW w:w="2182" w:type="dxa"/>
                  <w:shd w:val="clear" w:color="auto" w:fill="auto"/>
                </w:tcPr>
                <w:p>
                  <w:pPr>
                    <w:pStyle w:val="26"/>
                    <w:rPr>
                      <w:rFonts w:hint="eastAsia"/>
                      <w:lang w:val="fr-FR" w:eastAsia="zh-CN"/>
                    </w:rPr>
                  </w:pPr>
                  <w:r>
                    <w:rPr>
                      <w:rFonts w:hint="eastAsia"/>
                      <w:lang w:val="fr-FR" w:eastAsia="zh-CN"/>
                    </w:rPr>
                    <w:t xml:space="preserve"> </w:t>
                  </w:r>
                </w:p>
                <w:p>
                  <w:pPr>
                    <w:pStyle w:val="26"/>
                    <w:rPr>
                      <w:rFonts w:hint="eastAsia"/>
                      <w:lang w:val="fr-FR" w:eastAsia="zh-CN"/>
                    </w:rPr>
                  </w:pPr>
                  <w:r>
                    <w:rPr>
                      <w:rFonts w:hint="eastAsia"/>
                      <w:lang w:val="en-US" w:eastAsia="zh-CN"/>
                    </w:rPr>
                    <w:t>操作</w:t>
                  </w:r>
                  <w:r>
                    <w:rPr>
                      <w:rFonts w:hint="eastAsia"/>
                      <w:lang w:val="fr-FR" w:eastAsia="zh-CN"/>
                    </w:rPr>
                    <w:t>限值</w:t>
                  </w:r>
                </w:p>
              </w:tc>
              <w:tc>
                <w:tcPr>
                  <w:tcW w:w="716" w:type="dxa"/>
                  <w:shd w:val="clear" w:color="auto" w:fill="auto"/>
                </w:tcPr>
                <w:p>
                  <w:pPr>
                    <w:pStyle w:val="26"/>
                    <w:rPr>
                      <w:rFonts w:hint="eastAsia"/>
                      <w:lang w:val="fr-FR" w:eastAsia="zh-CN"/>
                    </w:rPr>
                  </w:pPr>
                  <w:r>
                    <w:rPr>
                      <w:rFonts w:hint="eastAsia"/>
                      <w:lang w:val="fr-FR" w:eastAsia="zh-CN"/>
                    </w:rPr>
                    <w:t xml:space="preserve"> </w:t>
                  </w:r>
                </w:p>
                <w:p>
                  <w:pPr>
                    <w:pStyle w:val="26"/>
                    <w:rPr>
                      <w:rFonts w:hint="eastAsia"/>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4" w:hRule="atLeast"/>
              </w:trPr>
              <w:tc>
                <w:tcPr>
                  <w:tcW w:w="690" w:type="dxa"/>
                  <w:vMerge w:val="restart"/>
                  <w:tcBorders>
                    <w:top w:val="single" w:color="auto" w:sz="4" w:space="0"/>
                    <w:left w:val="single" w:color="auto" w:sz="4" w:space="0"/>
                    <w:right w:val="single" w:color="auto" w:sz="4" w:space="0"/>
                  </w:tcBorders>
                  <w:shd w:val="clear" w:color="auto" w:fill="auto"/>
                </w:tcPr>
                <w:p>
                  <w:pPr>
                    <w:spacing w:line="320" w:lineRule="exact"/>
                    <w:jc w:val="center"/>
                    <w:rPr>
                      <w:rFonts w:hint="eastAsia"/>
                      <w:lang w:val="en-US" w:eastAsia="zh-CN"/>
                    </w:rPr>
                  </w:pPr>
                  <w:r>
                    <w:rPr>
                      <w:rFonts w:hint="eastAsia"/>
                      <w:lang w:val="en-US" w:eastAsia="zh-CN"/>
                    </w:rPr>
                    <w:t>OPRP</w:t>
                  </w:r>
                  <w:r>
                    <w:rPr>
                      <w:rFonts w:hint="eastAsia"/>
                    </w:rPr>
                    <w:t xml:space="preserve"> </w:t>
                  </w:r>
                </w:p>
              </w:tc>
              <w:tc>
                <w:tcPr>
                  <w:tcW w:w="158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lang w:val="en-US" w:eastAsia="zh-CN"/>
                    </w:rPr>
                  </w:pPr>
                  <w:r>
                    <w:rPr>
                      <w:rFonts w:hint="eastAsia"/>
                      <w:lang w:val="en-US" w:eastAsia="zh-CN"/>
                    </w:rPr>
                    <w:t>原辅料验收（葡萄干）</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eastAsia"/>
                      <w:lang w:val="fr-FR" w:eastAsia="zh-CN"/>
                    </w:rPr>
                  </w:pPr>
                  <w:r>
                    <w:rPr>
                      <w:rFonts w:hint="eastAsia"/>
                      <w:lang w:val="en-US" w:eastAsia="zh-CN"/>
                    </w:rPr>
                    <w:t>化学性：重金属、农残超标，总酸超标</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lang w:val="en-US" w:eastAsia="zh-CN"/>
                    </w:rPr>
                  </w:pPr>
                  <w:r>
                    <w:rPr>
                      <w:rFonts w:hint="eastAsia"/>
                      <w:lang w:val="en-US" w:eastAsia="zh-CN"/>
                    </w:rPr>
                    <w:t>质检员每半年从合格供方索取检测报告</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rPr>
                    <w:t>铅（以Pb计）≤0.9mg/kg；</w:t>
                  </w:r>
                </w:p>
                <w:p>
                  <w:pPr>
                    <w:rPr>
                      <w:rFonts w:hint="eastAsia"/>
                      <w:lang w:val="en-US" w:eastAsia="zh-CN"/>
                    </w:rPr>
                  </w:pPr>
                  <w:r>
                    <w:rPr>
                      <w:rFonts w:hint="eastAsia"/>
                      <w:lang w:val="en-US" w:eastAsia="zh-CN"/>
                    </w:rPr>
                    <w:t>总酸≤2.5mg/kg</w:t>
                  </w:r>
                </w:p>
                <w:p>
                  <w:pPr>
                    <w:rPr>
                      <w:rFonts w:hint="eastAsia"/>
                    </w:rPr>
                  </w:pPr>
                  <w:r>
                    <w:rPr>
                      <w:rFonts w:hint="eastAsia"/>
                    </w:rPr>
                    <w:t>三唑酮≤10mg/kg；</w:t>
                  </w:r>
                </w:p>
                <w:p>
                  <w:pPr>
                    <w:pStyle w:val="2"/>
                    <w:ind w:left="0" w:leftChars="0" w:firstLine="0" w:firstLineChars="0"/>
                    <w:rPr>
                      <w:rFonts w:hint="eastAsia"/>
                      <w:lang w:val="en-US" w:eastAsia="zh-CN"/>
                    </w:rPr>
                  </w:pPr>
                  <w:r>
                    <w:rPr>
                      <w:rFonts w:hint="eastAsia"/>
                    </w:rPr>
                    <w:t>氯氰菊酯≤0.5mg/kg</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lang w:val="fr-FR"/>
                    </w:rPr>
                  </w:pPr>
                  <w:r>
                    <w:rPr>
                      <w:rFonts w:hint="eastAsia"/>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65" w:hRule="atLeast"/>
              </w:trPr>
              <w:tc>
                <w:tcPr>
                  <w:tcW w:w="690" w:type="dxa"/>
                  <w:vMerge w:val="continue"/>
                  <w:tcBorders>
                    <w:left w:val="single" w:color="auto" w:sz="4" w:space="0"/>
                    <w:right w:val="single" w:color="auto" w:sz="4" w:space="0"/>
                  </w:tcBorders>
                  <w:shd w:val="clear" w:color="auto" w:fill="auto"/>
                </w:tcPr>
                <w:p>
                  <w:pPr>
                    <w:rPr>
                      <w:rFonts w:hint="eastAsia"/>
                      <w:lang w:val="en-US" w:eastAsia="zh-CN"/>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lang w:val="en-US" w:eastAsia="zh-CN"/>
                    </w:rPr>
                  </w:pPr>
                  <w:r>
                    <w:rPr>
                      <w:rFonts w:hint="eastAsia"/>
                      <w:lang w:val="en-US" w:eastAsia="zh-CN"/>
                    </w:rPr>
                    <w:t>原辅料验收（枣）</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lang w:val="fr-FR" w:eastAsia="zh-CN"/>
                    </w:rPr>
                  </w:pPr>
                  <w:r>
                    <w:rPr>
                      <w:rFonts w:hint="eastAsia"/>
                    </w:rPr>
                    <w:t>化学性：</w:t>
                  </w:r>
                  <w:r>
                    <w:rPr>
                      <w:rFonts w:hint="eastAsia"/>
                      <w:lang w:val="en-US" w:eastAsia="zh-CN"/>
                    </w:rPr>
                    <w:t>重金属超标、二氧化硫超标</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lang w:val="en-US" w:eastAsia="zh-CN"/>
                    </w:rPr>
                  </w:pPr>
                  <w:r>
                    <w:rPr>
                      <w:rFonts w:hint="eastAsia"/>
                      <w:lang w:val="en-US" w:eastAsia="zh-CN"/>
                    </w:rPr>
                    <w:t>质检员每半年从合格供方索取检测报告</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rPr>
                    <w:t>铅（以Pb计）≤</w:t>
                  </w:r>
                  <w:r>
                    <w:rPr>
                      <w:rFonts w:hint="eastAsia"/>
                      <w:lang w:val="en-US" w:eastAsia="zh-CN"/>
                    </w:rPr>
                    <w:t>1.0</w:t>
                  </w:r>
                  <w:r>
                    <w:rPr>
                      <w:rFonts w:hint="eastAsia"/>
                    </w:rPr>
                    <w:t>mg/kg</w:t>
                  </w:r>
                </w:p>
                <w:p>
                  <w:pPr>
                    <w:numPr>
                      <w:ilvl w:val="0"/>
                      <w:numId w:val="0"/>
                    </w:numPr>
                    <w:ind w:left="0" w:leftChars="0" w:firstLine="0" w:firstLineChars="0"/>
                    <w:jc w:val="left"/>
                    <w:rPr>
                      <w:rFonts w:hint="eastAsia"/>
                      <w:lang w:val="en-US" w:eastAsia="zh-CN"/>
                    </w:rPr>
                  </w:pPr>
                  <w:r>
                    <w:rPr>
                      <w:rFonts w:hint="eastAsia"/>
                      <w:lang w:val="en-US" w:eastAsia="zh-CN"/>
                    </w:rPr>
                    <w:t>二氧化硫残留量</w:t>
                  </w:r>
                  <w:r>
                    <w:rPr>
                      <w:rFonts w:hint="eastAsia"/>
                    </w:rPr>
                    <w:t>≤</w:t>
                  </w:r>
                  <w:r>
                    <w:rPr>
                      <w:rFonts w:hint="eastAsia"/>
                      <w:lang w:val="en-US" w:eastAsia="zh-CN"/>
                    </w:rPr>
                    <w:t>0.1mg/kg</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70" w:hRule="atLeast"/>
              </w:trPr>
              <w:tc>
                <w:tcPr>
                  <w:tcW w:w="690"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hint="eastAsia"/>
                      <w:lang w:val="en-US" w:eastAsia="zh-CN"/>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eastAsia"/>
                      <w:lang w:val="en-US" w:eastAsia="zh-CN"/>
                    </w:rPr>
                  </w:pPr>
                  <w:r>
                    <w:rPr>
                      <w:rFonts w:hint="eastAsia"/>
                    </w:rPr>
                    <w:t xml:space="preserve"> </w:t>
                  </w:r>
                  <w:r>
                    <w:rPr>
                      <w:rFonts w:hint="eastAsia"/>
                      <w:lang w:val="en-US" w:eastAsia="zh-CN"/>
                    </w:rPr>
                    <w:t>原辅料验收（核桃）</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lang w:val="en-US" w:eastAsia="zh-CN"/>
                    </w:rPr>
                  </w:pPr>
                  <w:r>
                    <w:rPr>
                      <w:rFonts w:hint="eastAsia"/>
                    </w:rPr>
                    <w:t>化学性：</w:t>
                  </w:r>
                  <w:r>
                    <w:rPr>
                      <w:rFonts w:hint="eastAsia"/>
                      <w:lang w:val="en-US" w:eastAsia="zh-CN"/>
                    </w:rPr>
                    <w:t>重金属、农残超标，</w:t>
                  </w:r>
                  <w:r>
                    <w:rPr>
                      <w:rFonts w:hint="eastAsia"/>
                    </w:rPr>
                    <w:t>酸价，过氧化值</w:t>
                  </w:r>
                  <w:r>
                    <w:rPr>
                      <w:rFonts w:hint="eastAsia"/>
                      <w:lang w:val="en-US" w:eastAsia="zh-CN"/>
                    </w:rPr>
                    <w:t>超标</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eastAsia"/>
                      <w:lang w:val="en-US" w:eastAsia="zh-CN"/>
                    </w:rPr>
                  </w:pPr>
                  <w:r>
                    <w:rPr>
                      <w:rFonts w:hint="eastAsia"/>
                      <w:lang w:val="en-US" w:eastAsia="zh-CN"/>
                    </w:rPr>
                    <w:t>质检员每半年从合格供方索取检测报告</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rPr>
                  </w:pPr>
                  <w:r>
                    <w:rPr>
                      <w:rFonts w:hint="eastAsia"/>
                    </w:rPr>
                    <w:t>酸价（以脂肪计）≤3mg/g</w:t>
                  </w:r>
                </w:p>
                <w:p>
                  <w:pPr>
                    <w:spacing w:line="240" w:lineRule="exact"/>
                    <w:jc w:val="left"/>
                    <w:rPr>
                      <w:rFonts w:hint="eastAsia"/>
                    </w:rPr>
                  </w:pPr>
                  <w:r>
                    <w:rPr>
                      <w:rFonts w:hint="eastAsia"/>
                    </w:rPr>
                    <w:t>过氧化值（以脂肪计）≤0.08g/100g</w:t>
                  </w:r>
                </w:p>
                <w:p>
                  <w:pPr>
                    <w:spacing w:line="240" w:lineRule="exact"/>
                    <w:jc w:val="left"/>
                    <w:rPr>
                      <w:rFonts w:hint="eastAsia"/>
                      <w:lang w:val="en-US" w:eastAsia="zh-CN"/>
                    </w:rPr>
                  </w:pPr>
                  <w:r>
                    <w:rPr>
                      <w:rFonts w:hint="eastAsia"/>
                      <w:lang w:val="en-US" w:eastAsia="zh-CN"/>
                    </w:rPr>
                    <w:t>铅（以铅计）≤0.2mg/kg</w:t>
                  </w:r>
                </w:p>
                <w:p>
                  <w:pPr>
                    <w:spacing w:line="240" w:lineRule="exact"/>
                    <w:jc w:val="left"/>
                    <w:rPr>
                      <w:rFonts w:hint="eastAsia"/>
                      <w:lang w:val="en-US" w:eastAsia="zh-CN"/>
                    </w:rPr>
                  </w:pPr>
                  <w:r>
                    <w:rPr>
                      <w:rFonts w:hint="eastAsia"/>
                      <w:lang w:val="en-US" w:eastAsia="zh-CN"/>
                    </w:rPr>
                    <w:t>溴氰菊酯≤0.02mg/kg</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rPr>
                      <w:rFonts w:hint="eastAsia"/>
                    </w:rPr>
                  </w:pPr>
                </w:p>
              </w:tc>
              <w:tc>
                <w:tcPr>
                  <w:tcW w:w="158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rPr>
                  </w:pPr>
                </w:p>
              </w:tc>
              <w:tc>
                <w:tcPr>
                  <w:tcW w:w="208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rPr>
                  </w:pPr>
                </w:p>
              </w:tc>
              <w:tc>
                <w:tcPr>
                  <w:tcW w:w="2182"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rPr>
                  </w:pP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rPr>
                  </w:pPr>
                </w:p>
              </w:tc>
            </w:tr>
          </w:tbl>
          <w:p>
            <w:pPr>
              <w:shd w:val="clear" w:color="auto" w:fill="F4B8FF"/>
            </w:pPr>
          </w:p>
          <w:p>
            <w:pPr>
              <w:pStyle w:val="2"/>
            </w:pPr>
          </w:p>
          <w:tbl>
            <w:tblPr>
              <w:tblStyle w:val="10"/>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588"/>
              <w:gridCol w:w="1440"/>
              <w:gridCol w:w="2080"/>
              <w:gridCol w:w="218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2" w:hRule="atLeast"/>
                <w:tblHeader/>
              </w:trPr>
              <w:tc>
                <w:tcPr>
                  <w:tcW w:w="69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w:t>
                  </w:r>
                </w:p>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序号</w:t>
                  </w:r>
                </w:p>
              </w:tc>
              <w:tc>
                <w:tcPr>
                  <w:tcW w:w="1588"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w:t>
                  </w:r>
                </w:p>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过程步骤</w:t>
                  </w:r>
                </w:p>
              </w:tc>
              <w:tc>
                <w:tcPr>
                  <w:tcW w:w="144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w:t>
                  </w:r>
                </w:p>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危害</w:t>
                  </w:r>
                </w:p>
              </w:tc>
              <w:tc>
                <w:tcPr>
                  <w:tcW w:w="208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w:t>
                  </w:r>
                </w:p>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监控程序</w:t>
                  </w:r>
                </w:p>
              </w:tc>
              <w:tc>
                <w:tcPr>
                  <w:tcW w:w="2182" w:type="dxa"/>
                  <w:shd w:val="clear" w:color="auto" w:fill="auto"/>
                </w:tcPr>
                <w:p>
                  <w:pPr>
                    <w:pStyle w:val="26"/>
                    <w:rPr>
                      <w:rFonts w:hint="eastAsia" w:ascii="宋体" w:hAnsi="宋体" w:eastAsia="宋体" w:cs="宋体"/>
                      <w:sz w:val="18"/>
                      <w:szCs w:val="18"/>
                      <w:lang w:val="fr-FR" w:eastAsia="zh-CN"/>
                    </w:rPr>
                  </w:pPr>
                  <w:r>
                    <w:rPr>
                      <w:rFonts w:hint="eastAsia" w:ascii="宋体" w:hAnsi="宋体" w:eastAsia="宋体" w:cs="宋体"/>
                      <w:sz w:val="18"/>
                      <w:szCs w:val="18"/>
                      <w:lang w:val="fr-FR" w:eastAsia="zh-CN"/>
                    </w:rPr>
                    <w:t xml:space="preserve"> </w:t>
                  </w:r>
                </w:p>
                <w:p>
                  <w:pPr>
                    <w:pStyle w:val="26"/>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CL</w:t>
                  </w:r>
                </w:p>
              </w:tc>
              <w:tc>
                <w:tcPr>
                  <w:tcW w:w="716" w:type="dxa"/>
                  <w:shd w:val="clear" w:color="auto" w:fill="auto"/>
                </w:tcPr>
                <w:p>
                  <w:pPr>
                    <w:pStyle w:val="26"/>
                    <w:rPr>
                      <w:rFonts w:hint="eastAsia" w:ascii="宋体" w:hAnsi="宋体" w:eastAsia="宋体" w:cs="宋体"/>
                      <w:sz w:val="18"/>
                      <w:szCs w:val="18"/>
                      <w:lang w:val="fr-FR" w:eastAsia="zh-CN"/>
                    </w:rPr>
                  </w:pPr>
                  <w:r>
                    <w:rPr>
                      <w:rFonts w:hint="eastAsia" w:ascii="宋体" w:hAnsi="宋体" w:eastAsia="宋体" w:cs="宋体"/>
                      <w:sz w:val="18"/>
                      <w:szCs w:val="18"/>
                      <w:lang w:val="fr-FR" w:eastAsia="zh-CN"/>
                    </w:rPr>
                    <w:t xml:space="preserve"> </w:t>
                  </w:r>
                </w:p>
                <w:p>
                  <w:pPr>
                    <w:pStyle w:val="26"/>
                    <w:rPr>
                      <w:rFonts w:hint="eastAsia" w:ascii="宋体" w:hAnsi="宋体" w:eastAsia="宋体" w:cs="宋体"/>
                      <w:sz w:val="18"/>
                      <w:szCs w:val="18"/>
                      <w:lang w:val="fr-FR" w:eastAsia="zh-CN"/>
                    </w:rPr>
                  </w:pPr>
                  <w:r>
                    <w:rPr>
                      <w:rFonts w:hint="eastAsia" w:ascii="宋体" w:hAnsi="宋体" w:eastAsia="宋体" w:cs="宋体"/>
                      <w:sz w:val="18"/>
                      <w:szCs w:val="18"/>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CCP1</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金探</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金属异物</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eastAsia" w:ascii="Times New Roman" w:hAnsi="Times New Roman" w:eastAsia="宋体" w:cs="Times New Roman"/>
                      <w:kern w:val="2"/>
                      <w:sz w:val="21"/>
                      <w:szCs w:val="24"/>
                      <w:lang w:val="en-US" w:eastAsia="zh-CN" w:bidi="ar-SA"/>
                    </w:rPr>
                  </w:pPr>
                  <w:r>
                    <w:rPr>
                      <w:rFonts w:hint="eastAsia"/>
                      <w:lang w:val="en-US" w:eastAsia="zh-CN"/>
                    </w:rPr>
                    <w:t>操作工在开机使用前、运行中每2h测试一次</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2"/>
                      <w:sz w:val="18"/>
                      <w:szCs w:val="18"/>
                      <w:highlight w:val="none"/>
                      <w:lang w:val="en-US" w:eastAsia="zh-CN" w:bidi="ar-SA"/>
                    </w:rPr>
                  </w:pPr>
                  <w:r>
                    <w:t>Fe：</w:t>
                  </w:r>
                  <w:r>
                    <w:rPr>
                      <w:rFonts w:hint="default"/>
                    </w:rPr>
                    <w:t>1.2mm，Sus：2.5mm，Non-Fe：1.5mm</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color w:val="0000FF"/>
                      <w:sz w:val="18"/>
                      <w:szCs w:val="18"/>
                    </w:rPr>
                  </w:pPr>
                </w:p>
              </w:tc>
              <w:tc>
                <w:tcPr>
                  <w:tcW w:w="158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FF"/>
                      <w:sz w:val="18"/>
                      <w:szCs w:val="18"/>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FF"/>
                      <w:sz w:val="18"/>
                      <w:szCs w:val="18"/>
                    </w:rPr>
                  </w:pPr>
                </w:p>
              </w:tc>
              <w:tc>
                <w:tcPr>
                  <w:tcW w:w="208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bCs/>
                      <w:color w:val="0000FF"/>
                      <w:sz w:val="18"/>
                      <w:szCs w:val="18"/>
                    </w:rPr>
                  </w:pPr>
                </w:p>
              </w:tc>
              <w:tc>
                <w:tcPr>
                  <w:tcW w:w="2182"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ascii="宋体" w:hAnsi="宋体" w:eastAsia="宋体" w:cs="宋体"/>
                      <w:color w:val="0000FF"/>
                      <w:sz w:val="18"/>
                      <w:szCs w:val="18"/>
                    </w:rPr>
                  </w:pP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rPr>
                  </w:pPr>
                </w:p>
              </w:tc>
            </w:tr>
          </w:tbl>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A8"/>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电子天平、干燥箱、快速水分测定仪等</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p>
            <w:pPr>
              <w:spacing w:before="120" w:line="360" w:lineRule="auto"/>
              <w:rPr>
                <w:rFonts w:hint="eastAsia" w:ascii="方正仿宋简体" w:eastAsia="方正仿宋简体"/>
                <w:b/>
                <w:color w:val="FF0000"/>
              </w:rPr>
            </w:pP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569"/>
              <w:gridCol w:w="1458"/>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r>
                    <w:rPr>
                      <w:rFonts w:hint="eastAsia"/>
                    </w:rPr>
                    <w:t>计量器具名称</w:t>
                  </w:r>
                </w:p>
              </w:tc>
              <w:tc>
                <w:tcPr>
                  <w:tcW w:w="2569" w:type="dxa"/>
                </w:tcPr>
                <w:p>
                  <w:r>
                    <w:rPr>
                      <w:rFonts w:hint="eastAsia"/>
                    </w:rPr>
                    <w:t>检定或校准证书编号</w:t>
                  </w:r>
                </w:p>
              </w:tc>
              <w:tc>
                <w:tcPr>
                  <w:tcW w:w="1458"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hint="eastAsia" w:eastAsia="宋体"/>
                      <w:lang w:val="en-US" w:eastAsia="zh-CN"/>
                    </w:rPr>
                  </w:pPr>
                  <w:r>
                    <w:rPr>
                      <w:rFonts w:hint="eastAsia"/>
                      <w:lang w:val="en-US" w:eastAsia="zh-CN"/>
                    </w:rPr>
                    <w:t>电子天平</w:t>
                  </w:r>
                </w:p>
              </w:tc>
              <w:tc>
                <w:tcPr>
                  <w:tcW w:w="2569" w:type="dxa"/>
                </w:tcPr>
                <w:p>
                  <w:pPr>
                    <w:jc w:val="left"/>
                    <w:rPr>
                      <w:rFonts w:hint="default" w:eastAsia="宋体"/>
                      <w:lang w:val="en-US" w:eastAsia="zh-CN"/>
                    </w:rPr>
                  </w:pPr>
                  <w:r>
                    <w:rPr>
                      <w:rFonts w:hint="eastAsia"/>
                      <w:lang w:val="en-US" w:eastAsia="zh-CN"/>
                    </w:rPr>
                    <w:t>第LX20210304026号</w:t>
                  </w:r>
                </w:p>
              </w:tc>
              <w:tc>
                <w:tcPr>
                  <w:tcW w:w="1458" w:type="dxa"/>
                </w:tcPr>
                <w:p>
                  <w:pPr>
                    <w:rPr>
                      <w:rFonts w:hint="default" w:eastAsia="宋体"/>
                      <w:lang w:val="en-US" w:eastAsia="zh-CN"/>
                    </w:rPr>
                  </w:pPr>
                  <w:r>
                    <w:rPr>
                      <w:rFonts w:hint="eastAsia"/>
                      <w:lang w:val="en-US" w:eastAsia="zh-CN"/>
                    </w:rPr>
                    <w:t>2022-03-03</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hint="default" w:eastAsia="宋体"/>
                      <w:lang w:val="en-US" w:eastAsia="zh-CN"/>
                    </w:rPr>
                  </w:pPr>
                  <w:r>
                    <w:rPr>
                      <w:rFonts w:hint="eastAsia"/>
                      <w:lang w:val="en-US" w:eastAsia="zh-CN"/>
                    </w:rPr>
                    <w:t>立式高压蒸汽灭菌器</w:t>
                  </w:r>
                </w:p>
              </w:tc>
              <w:tc>
                <w:tcPr>
                  <w:tcW w:w="2569" w:type="dxa"/>
                </w:tcPr>
                <w:p>
                  <w:pPr>
                    <w:rPr>
                      <w:rFonts w:hint="default" w:eastAsia="宋体"/>
                      <w:lang w:val="en-US" w:eastAsia="zh-CN"/>
                    </w:rPr>
                  </w:pPr>
                  <w:r>
                    <w:rPr>
                      <w:rFonts w:hint="eastAsia"/>
                      <w:lang w:val="en-US" w:eastAsia="zh-CN"/>
                    </w:rPr>
                    <w:t>第LX202103040021号</w:t>
                  </w:r>
                </w:p>
              </w:tc>
              <w:tc>
                <w:tcPr>
                  <w:tcW w:w="1458" w:type="dxa"/>
                </w:tcPr>
                <w:p>
                  <w:pPr>
                    <w:rPr>
                      <w:rFonts w:hint="default" w:eastAsia="宋体"/>
                      <w:lang w:val="en-US" w:eastAsia="zh-CN"/>
                    </w:rPr>
                  </w:pPr>
                  <w:r>
                    <w:rPr>
                      <w:rFonts w:hint="eastAsia"/>
                      <w:lang w:val="en-US" w:eastAsia="zh-CN"/>
                    </w:rPr>
                    <w:t>2022-03-03</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hint="default" w:eastAsia="宋体"/>
                      <w:lang w:val="en-US" w:eastAsia="zh-CN"/>
                    </w:rPr>
                  </w:pPr>
                  <w:r>
                    <w:rPr>
                      <w:rFonts w:hint="eastAsia"/>
                      <w:lang w:val="en-US" w:eastAsia="zh-CN"/>
                    </w:rPr>
                    <w:t>电热鼓风干燥箱</w:t>
                  </w:r>
                </w:p>
              </w:tc>
              <w:tc>
                <w:tcPr>
                  <w:tcW w:w="2569" w:type="dxa"/>
                </w:tcPr>
                <w:p>
                  <w:pPr>
                    <w:rPr>
                      <w:rFonts w:hint="default" w:eastAsia="宋体"/>
                      <w:lang w:val="en-US" w:eastAsia="zh-CN"/>
                    </w:rPr>
                  </w:pPr>
                  <w:r>
                    <w:rPr>
                      <w:rFonts w:hint="eastAsia"/>
                      <w:lang w:val="en-US" w:eastAsia="zh-CN"/>
                    </w:rPr>
                    <w:t>第LX20210304022号</w:t>
                  </w:r>
                </w:p>
              </w:tc>
              <w:tc>
                <w:tcPr>
                  <w:tcW w:w="1458" w:type="dxa"/>
                </w:tcPr>
                <w:p>
                  <w:pPr>
                    <w:rPr>
                      <w:rFonts w:hint="default"/>
                      <w:lang w:val="en-US"/>
                    </w:rPr>
                  </w:pPr>
                  <w:r>
                    <w:rPr>
                      <w:rFonts w:hint="eastAsia"/>
                      <w:lang w:val="en-US" w:eastAsia="zh-CN"/>
                    </w:rPr>
                    <w:t>2022-03-03</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hint="default" w:eastAsia="宋体"/>
                      <w:lang w:val="en-US" w:eastAsia="zh-CN"/>
                    </w:rPr>
                  </w:pPr>
                  <w:r>
                    <w:rPr>
                      <w:rFonts w:hint="default" w:eastAsia="宋体"/>
                      <w:lang w:val="en-US" w:eastAsia="zh-CN"/>
                    </w:rPr>
                    <w:t>生化培养箱</w:t>
                  </w:r>
                </w:p>
              </w:tc>
              <w:tc>
                <w:tcPr>
                  <w:tcW w:w="2569" w:type="dxa"/>
                </w:tcPr>
                <w:p>
                  <w:r>
                    <w:rPr>
                      <w:rFonts w:hint="eastAsia"/>
                      <w:lang w:val="en-US" w:eastAsia="zh-CN"/>
                    </w:rPr>
                    <w:t>第LX202 10304024号</w:t>
                  </w:r>
                </w:p>
              </w:tc>
              <w:tc>
                <w:tcPr>
                  <w:tcW w:w="1458" w:type="dxa"/>
                </w:tcPr>
                <w:p>
                  <w:r>
                    <w:rPr>
                      <w:rFonts w:hint="eastAsia"/>
                      <w:lang w:val="en-US" w:eastAsia="zh-CN"/>
                    </w:rPr>
                    <w:t>2022-03-03</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hint="default"/>
                      <w:lang w:val="en-US" w:eastAsia="zh-CN"/>
                    </w:rPr>
                  </w:pPr>
                  <w:r>
                    <w:rPr>
                      <w:rFonts w:hint="eastAsia"/>
                      <w:lang w:val="en-US" w:eastAsia="zh-CN"/>
                    </w:rPr>
                    <w:t>电子秤</w:t>
                  </w:r>
                </w:p>
              </w:tc>
              <w:tc>
                <w:tcPr>
                  <w:tcW w:w="2569" w:type="dxa"/>
                </w:tcPr>
                <w:p>
                  <w:pPr>
                    <w:rPr>
                      <w:rFonts w:hint="eastAsia"/>
                      <w:lang w:val="en-US" w:eastAsia="zh-CN"/>
                    </w:rPr>
                  </w:pPr>
                  <w:r>
                    <w:rPr>
                      <w:rFonts w:hint="eastAsia"/>
                      <w:lang w:val="en-US" w:eastAsia="zh-CN"/>
                    </w:rPr>
                    <w:t>2021JD01569</w:t>
                  </w:r>
                </w:p>
              </w:tc>
              <w:tc>
                <w:tcPr>
                  <w:tcW w:w="1458" w:type="dxa"/>
                </w:tcPr>
                <w:p>
                  <w:pPr>
                    <w:rPr>
                      <w:rFonts w:hint="default"/>
                      <w:lang w:val="en-US" w:eastAsia="zh-CN"/>
                    </w:rPr>
                  </w:pPr>
                  <w:r>
                    <w:rPr>
                      <w:rFonts w:hint="eastAsia"/>
                      <w:lang w:val="en-US" w:eastAsia="zh-CN"/>
                    </w:rPr>
                    <w:t>2021-09-03</w:t>
                  </w:r>
                </w:p>
              </w:tc>
              <w:tc>
                <w:tcPr>
                  <w:tcW w:w="2923" w:type="dxa"/>
                </w:tcPr>
                <w:p>
                  <w:pPr>
                    <w:rPr>
                      <w:rFonts w:hint="eastAsia"/>
                    </w:rPr>
                  </w:pPr>
                  <w:r>
                    <w:rPr>
                      <w:rFonts w:hint="eastAsia"/>
                    </w:rPr>
                    <w:sym w:font="Wingdings" w:char="00FE"/>
                  </w:r>
                  <w:r>
                    <w:rPr>
                      <w:rFonts w:hint="eastAsia"/>
                    </w:rPr>
                    <w:t xml:space="preserve">加工间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hint="default"/>
                      <w:lang w:val="en-US" w:eastAsia="zh-CN"/>
                    </w:rPr>
                  </w:pPr>
                  <w:r>
                    <w:rPr>
                      <w:rFonts w:hint="eastAsia"/>
                      <w:lang w:val="en-US" w:eastAsia="zh-CN"/>
                    </w:rPr>
                    <w:t>电子台秤</w:t>
                  </w:r>
                </w:p>
              </w:tc>
              <w:tc>
                <w:tcPr>
                  <w:tcW w:w="2569" w:type="dxa"/>
                </w:tcPr>
                <w:p>
                  <w:pPr>
                    <w:rPr>
                      <w:rFonts w:hint="eastAsia"/>
                      <w:lang w:val="en-US" w:eastAsia="zh-CN"/>
                    </w:rPr>
                  </w:pPr>
                  <w:r>
                    <w:rPr>
                      <w:rFonts w:hint="eastAsia"/>
                      <w:lang w:val="en-US" w:eastAsia="zh-CN"/>
                    </w:rPr>
                    <w:t>2021JD01538</w:t>
                  </w:r>
                </w:p>
              </w:tc>
              <w:tc>
                <w:tcPr>
                  <w:tcW w:w="1458"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2021-09-03</w:t>
                  </w:r>
                </w:p>
              </w:tc>
              <w:tc>
                <w:tcPr>
                  <w:tcW w:w="2923" w:type="dxa"/>
                  <w:vAlign w:val="top"/>
                </w:tcPr>
                <w:p>
                  <w:pPr>
                    <w:rPr>
                      <w:rFonts w:hint="eastAsia" w:ascii="Times New Roman" w:hAnsi="Times New Roman" w:eastAsia="宋体" w:cs="Times New Roman"/>
                      <w:kern w:val="2"/>
                      <w:sz w:val="21"/>
                      <w:lang w:val="en-US" w:eastAsia="zh-CN" w:bidi="ar-SA"/>
                    </w:rPr>
                  </w:pPr>
                  <w:r>
                    <w:rPr>
                      <w:rFonts w:hint="eastAsia"/>
                    </w:rPr>
                    <w:sym w:font="Wingdings" w:char="00FE"/>
                  </w:r>
                  <w:r>
                    <w:rPr>
                      <w:rFonts w:hint="eastAsia"/>
                    </w:rPr>
                    <w:t xml:space="preserve">加工间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hint="default"/>
                      <w:lang w:val="en-US" w:eastAsia="zh-CN"/>
                    </w:rPr>
                  </w:pPr>
                  <w:r>
                    <w:rPr>
                      <w:rFonts w:hint="eastAsia"/>
                      <w:highlight w:val="none"/>
                      <w:lang w:val="en-US" w:eastAsia="zh-CN"/>
                    </w:rPr>
                    <w:t>温湿度表</w:t>
                  </w:r>
                </w:p>
              </w:tc>
              <w:tc>
                <w:tcPr>
                  <w:tcW w:w="2569" w:type="dxa"/>
                </w:tcPr>
                <w:p>
                  <w:pPr>
                    <w:rPr>
                      <w:rFonts w:hint="default"/>
                      <w:lang w:val="en-US" w:eastAsia="zh-CN"/>
                    </w:rPr>
                  </w:pPr>
                  <w:r>
                    <w:rPr>
                      <w:rFonts w:hint="eastAsia"/>
                      <w:lang w:val="en-US" w:eastAsia="zh-CN"/>
                    </w:rPr>
                    <w:t>G2080B</w:t>
                  </w:r>
                </w:p>
              </w:tc>
              <w:tc>
                <w:tcPr>
                  <w:tcW w:w="1458" w:type="dxa"/>
                  <w:vAlign w:val="top"/>
                </w:tcPr>
                <w:p>
                  <w:pPr>
                    <w:rPr>
                      <w:rFonts w:hint="default"/>
                      <w:lang w:val="en-US" w:eastAsia="zh-CN"/>
                    </w:rPr>
                  </w:pPr>
                  <w:r>
                    <w:rPr>
                      <w:rFonts w:hint="eastAsia"/>
                      <w:color w:val="FF0000"/>
                      <w:lang w:val="en-US" w:eastAsia="zh-CN"/>
                    </w:rPr>
                    <w:t>未提供检定/校准证据</w:t>
                  </w:r>
                </w:p>
              </w:tc>
              <w:tc>
                <w:tcPr>
                  <w:tcW w:w="2923" w:type="dxa"/>
                  <w:vAlign w:val="top"/>
                </w:tcPr>
                <w:p>
                  <w:pPr>
                    <w:rPr>
                      <w:rFonts w:hint="eastAsia"/>
                    </w:rPr>
                  </w:pPr>
                  <w:r>
                    <w:rPr>
                      <w:rFonts w:hint="eastAsia"/>
                    </w:rPr>
                    <w:sym w:font="Wingdings" w:char="00FE"/>
                  </w:r>
                  <w:r>
                    <w:rPr>
                      <w:rFonts w:hint="eastAsia"/>
                    </w:rPr>
                    <w:t xml:space="preserve">加工间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hint="default"/>
                      <w:highlight w:val="yellow"/>
                      <w:lang w:val="en-US" w:eastAsia="zh-CN"/>
                    </w:rPr>
                  </w:pPr>
                  <w:r>
                    <w:rPr>
                      <w:rFonts w:hint="eastAsia"/>
                      <w:highlight w:val="none"/>
                      <w:lang w:val="en-US" w:eastAsia="zh-CN"/>
                    </w:rPr>
                    <w:t>水分测定仪</w:t>
                  </w:r>
                </w:p>
              </w:tc>
              <w:tc>
                <w:tcPr>
                  <w:tcW w:w="2569" w:type="dxa"/>
                </w:tcPr>
                <w:p>
                  <w:pPr>
                    <w:rPr>
                      <w:rFonts w:hint="eastAsia"/>
                      <w:lang w:val="en-US" w:eastAsia="zh-CN"/>
                    </w:rPr>
                  </w:pPr>
                  <w:r>
                    <w:rPr>
                      <w:rFonts w:hint="eastAsia"/>
                      <w:lang w:val="en-US" w:eastAsia="zh-CN"/>
                    </w:rPr>
                    <w:t>第LX20210304028号</w:t>
                  </w:r>
                </w:p>
              </w:tc>
              <w:tc>
                <w:tcPr>
                  <w:tcW w:w="1458" w:type="dxa"/>
                  <w:vAlign w:val="top"/>
                </w:tcPr>
                <w:p>
                  <w:pPr>
                    <w:rPr>
                      <w:rFonts w:hint="default"/>
                      <w:lang w:val="en-US" w:eastAsia="zh-CN"/>
                    </w:rPr>
                  </w:pPr>
                  <w:r>
                    <w:rPr>
                      <w:rFonts w:hint="eastAsia"/>
                      <w:lang w:val="en-US" w:eastAsia="zh-CN"/>
                    </w:rPr>
                    <w:t>2021-09-03</w:t>
                  </w:r>
                </w:p>
              </w:tc>
              <w:tc>
                <w:tcPr>
                  <w:tcW w:w="2923" w:type="dxa"/>
                  <w:vAlign w:val="top"/>
                </w:tcPr>
                <w:p>
                  <w:pPr>
                    <w:rPr>
                      <w:rFonts w:hint="eastAsia"/>
                    </w:rPr>
                  </w:pPr>
                  <w:r>
                    <w:rPr>
                      <w:rFonts w:hint="eastAsia"/>
                    </w:rPr>
                    <w:sym w:font="Wingdings" w:char="00A8"/>
                  </w:r>
                  <w:r>
                    <w:rPr>
                      <w:rFonts w:hint="eastAsia"/>
                    </w:rPr>
                    <w:t xml:space="preserve">加工间 </w:t>
                  </w:r>
                  <w:r>
                    <w:rPr>
                      <w:rFonts w:hint="eastAsia"/>
                    </w:rPr>
                    <w:sym w:font="Wingdings" w:char="00FE"/>
                  </w:r>
                  <w:r>
                    <w:rPr>
                      <w:rFonts w:hint="eastAsia"/>
                    </w:rPr>
                    <w:t>实验室</w:t>
                  </w:r>
                </w:p>
              </w:tc>
            </w:tr>
          </w:tbl>
          <w:p>
            <w:pPr>
              <w:spacing w:before="120" w:line="360" w:lineRule="auto"/>
              <w:rPr>
                <w:rFonts w:hint="default" w:ascii="方正仿宋简体" w:eastAsia="方正仿宋简体"/>
                <w:b/>
                <w:color w:val="FF0000"/>
                <w:lang w:val="en-US" w:eastAsia="zh-CN"/>
              </w:rPr>
            </w:pPr>
            <w:r>
              <w:rPr>
                <w:rFonts w:hint="eastAsia" w:ascii="方正仿宋简体" w:eastAsia="方正仿宋简体"/>
                <w:b/>
                <w:color w:val="FF0000"/>
              </w:rPr>
              <w:t>用于生产车间温湿度监控用的温湿度表（型号G2080B），未提供检定/校准证据。</w:t>
            </w:r>
            <w:r>
              <w:rPr>
                <w:rFonts w:hint="eastAsia" w:ascii="方正仿宋简体" w:eastAsia="方正仿宋简体"/>
                <w:b/>
                <w:color w:val="FF0000"/>
                <w:lang w:val="en-US" w:eastAsia="zh-CN"/>
              </w:rPr>
              <w:t>见不符合报告01</w:t>
            </w: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5</w:t>
            </w:r>
            <w:r>
              <w:rPr>
                <w:rFonts w:hint="eastAsia"/>
                <w:color w:val="0000FF"/>
                <w:szCs w:val="21"/>
                <w:u w:val="single"/>
              </w:rPr>
              <w:t xml:space="preserve"> </w:t>
            </w:r>
            <w:r>
              <w:rPr>
                <w:rFonts w:hint="eastAsia"/>
                <w:color w:val="0000FF"/>
                <w:szCs w:val="21"/>
              </w:rPr>
              <w:t>月</w:t>
            </w:r>
            <w:r>
              <w:rPr>
                <w:rFonts w:hint="eastAsia"/>
                <w:color w:val="0000FF"/>
                <w:szCs w:val="21"/>
                <w:u w:val="single"/>
                <w:lang w:val="en-US" w:eastAsia="zh-CN"/>
              </w:rPr>
              <w:t>10</w:t>
            </w:r>
            <w:r>
              <w:rPr>
                <w:rFonts w:hint="eastAsia"/>
                <w:color w:val="0000FF"/>
                <w:szCs w:val="21"/>
              </w:rPr>
              <w:t>日，进行验证了PRP。</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6"/>
              </w:numPr>
              <w:spacing w:before="40" w:after="40"/>
              <w:rPr>
                <w:szCs w:val="21"/>
              </w:rPr>
            </w:pPr>
            <w:r>
              <w:rPr>
                <w:rFonts w:hint="eastAsia"/>
                <w:szCs w:val="21"/>
              </w:rPr>
              <w:t>启动和实施产品召回计划人员的职责和权限</w:t>
            </w:r>
          </w:p>
          <w:p>
            <w:pPr>
              <w:widowControl/>
              <w:numPr>
                <w:ilvl w:val="0"/>
                <w:numId w:val="6"/>
              </w:numPr>
              <w:spacing w:before="40" w:after="40"/>
              <w:rPr>
                <w:szCs w:val="21"/>
              </w:rPr>
            </w:pPr>
            <w:r>
              <w:rPr>
                <w:rFonts w:hint="eastAsia"/>
                <w:szCs w:val="21"/>
              </w:rPr>
              <w:t>产品召回行动需符合的相关法律、法规和其他相关要求</w:t>
            </w:r>
          </w:p>
          <w:p>
            <w:pPr>
              <w:widowControl/>
              <w:numPr>
                <w:ilvl w:val="0"/>
                <w:numId w:val="6"/>
              </w:numPr>
              <w:spacing w:before="40" w:after="40"/>
              <w:rPr>
                <w:szCs w:val="21"/>
              </w:rPr>
            </w:pPr>
            <w:r>
              <w:rPr>
                <w:rFonts w:hint="eastAsia"/>
                <w:szCs w:val="21"/>
              </w:rPr>
              <w:t>制定并实施受安全危害影响产品的召回措施</w:t>
            </w:r>
          </w:p>
          <w:p>
            <w:pPr>
              <w:widowControl/>
              <w:numPr>
                <w:ilvl w:val="0"/>
                <w:numId w:val="6"/>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rFonts w:hint="eastAsia"/>
                <w:szCs w:val="21"/>
                <w:u w:val="single"/>
                <w:lang w:val="en-US" w:eastAsia="zh-CN"/>
              </w:rPr>
              <w:t>2021</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8</w:t>
            </w:r>
            <w:r>
              <w:rPr>
                <w:rFonts w:hint="eastAsia"/>
                <w:szCs w:val="21"/>
              </w:rPr>
              <w:t>月</w:t>
            </w:r>
            <w:r>
              <w:rPr>
                <w:rFonts w:hint="eastAsia"/>
                <w:szCs w:val="21"/>
                <w:u w:val="single"/>
              </w:rPr>
              <w:t xml:space="preserve"> </w:t>
            </w:r>
            <w:r>
              <w:rPr>
                <w:rFonts w:hint="eastAsia"/>
                <w:szCs w:val="21"/>
                <w:u w:val="single"/>
                <w:lang w:val="en-US" w:eastAsia="zh-CN"/>
              </w:rPr>
              <w:t>18</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黑加仑葡萄干有异物（假设）</w:t>
            </w:r>
            <w:r>
              <w:rPr>
                <w:rFonts w:hint="eastAsia"/>
                <w:szCs w:val="21"/>
                <w:u w:val="single"/>
              </w:rPr>
              <w:t xml:space="preserve">  </w:t>
            </w:r>
            <w:r>
              <w:rPr>
                <w:rFonts w:hint="eastAsia"/>
                <w:szCs w:val="21"/>
              </w:rPr>
              <w:t>，批号</w:t>
            </w:r>
            <w:r>
              <w:rPr>
                <w:rFonts w:hint="eastAsia"/>
                <w:szCs w:val="21"/>
                <w:u w:val="single"/>
              </w:rPr>
              <w:t xml:space="preserve">   20210402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7"/>
              </w:numPr>
              <w:shd w:val="clear" w:color="auto" w:fill="F4B8FF"/>
            </w:pPr>
            <w:r>
              <w:rPr>
                <w:rFonts w:hint="eastAsia"/>
              </w:rPr>
              <w:t>PRP和危害控制计划</w:t>
            </w:r>
          </w:p>
          <w:p>
            <w:pPr>
              <w:numPr>
                <w:ilvl w:val="0"/>
                <w:numId w:val="7"/>
              </w:numPr>
              <w:shd w:val="clear" w:color="auto" w:fill="F4B8FF"/>
            </w:pPr>
            <w:r>
              <w:rPr>
                <w:rFonts w:hint="eastAsia"/>
              </w:rPr>
              <w:t>内部审核的结果</w:t>
            </w:r>
          </w:p>
          <w:p>
            <w:pPr>
              <w:numPr>
                <w:ilvl w:val="0"/>
                <w:numId w:val="7"/>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11-12</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ascii="Wingdings" w:hAnsi="Wingdings"/>
              </w:rPr>
              <w:t>¨</w:t>
            </w:r>
            <w:r>
              <w:rPr>
                <w:rFonts w:hint="eastAsia"/>
              </w:rPr>
              <w:t>对所有班次的现场操作已审核。</w:t>
            </w:r>
          </w:p>
          <w:p>
            <w:pPr>
              <w:shd w:val="clear" w:color="auto" w:fill="F4B8FF"/>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pStyle w:val="5"/>
      </w:pPr>
    </w:p>
    <w:p>
      <w:pPr>
        <w:pStyle w:val="5"/>
      </w:pPr>
    </w:p>
    <w:p>
      <w:pPr>
        <w:pStyle w:val="5"/>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标准条款</w:t>
            </w:r>
          </w:p>
        </w:tc>
        <w:tc>
          <w:tcPr>
            <w:tcW w:w="608" w:type="dxa"/>
            <w:shd w:val="clear" w:color="auto" w:fill="auto"/>
            <w:vAlign w:val="center"/>
          </w:tcPr>
          <w:p>
            <w:pPr>
              <w:shd w:val="clear" w:color="auto" w:fill="F4B8FF"/>
              <w:rPr>
                <w:lang w:eastAsia="ja-JP"/>
              </w:rPr>
            </w:pPr>
            <w:r>
              <w:rPr>
                <w:rFonts w:hint="eastAsia"/>
              </w:rPr>
              <w:t>4.1</w:t>
            </w:r>
          </w:p>
        </w:tc>
        <w:tc>
          <w:tcPr>
            <w:tcW w:w="630" w:type="dxa"/>
            <w:shd w:val="clear" w:color="auto" w:fill="auto"/>
            <w:vAlign w:val="center"/>
          </w:tcPr>
          <w:p>
            <w:pPr>
              <w:shd w:val="clear" w:color="auto" w:fill="F4B8FF"/>
              <w:rPr>
                <w:lang w:eastAsia="ja-JP"/>
              </w:rPr>
            </w:pPr>
            <w:r>
              <w:rPr>
                <w:rFonts w:hint="eastAsia"/>
              </w:rPr>
              <w:t>4.2</w:t>
            </w:r>
          </w:p>
        </w:tc>
        <w:tc>
          <w:tcPr>
            <w:tcW w:w="615" w:type="dxa"/>
            <w:shd w:val="clear" w:color="auto" w:fill="auto"/>
            <w:vAlign w:val="center"/>
          </w:tcPr>
          <w:p>
            <w:pPr>
              <w:shd w:val="clear" w:color="auto" w:fill="F4B8FF"/>
              <w:rPr>
                <w:lang w:eastAsia="ja-JP"/>
              </w:rPr>
            </w:pPr>
            <w:r>
              <w:rPr>
                <w:rFonts w:hint="eastAsia"/>
              </w:rPr>
              <w:t>4.3</w:t>
            </w:r>
          </w:p>
        </w:tc>
        <w:tc>
          <w:tcPr>
            <w:tcW w:w="645" w:type="dxa"/>
            <w:shd w:val="clear" w:color="auto" w:fill="auto"/>
            <w:vAlign w:val="center"/>
          </w:tcPr>
          <w:p>
            <w:pPr>
              <w:shd w:val="clear" w:color="auto" w:fill="F4B8FF"/>
              <w:rPr>
                <w:lang w:eastAsia="ja-JP"/>
              </w:rPr>
            </w:pPr>
            <w:r>
              <w:rPr>
                <w:rFonts w:hint="eastAsia"/>
              </w:rPr>
              <w:t>4.4</w:t>
            </w:r>
          </w:p>
        </w:tc>
        <w:tc>
          <w:tcPr>
            <w:tcW w:w="637" w:type="dxa"/>
            <w:shd w:val="clear" w:color="auto" w:fill="auto"/>
            <w:vAlign w:val="center"/>
          </w:tcPr>
          <w:p>
            <w:pPr>
              <w:shd w:val="clear" w:color="auto" w:fill="F4B8FF"/>
              <w:rPr>
                <w:lang w:eastAsia="ja-JP"/>
              </w:rPr>
            </w:pPr>
            <w:r>
              <w:rPr>
                <w:rFonts w:hint="eastAsia"/>
              </w:rPr>
              <w:t>5.1</w:t>
            </w:r>
          </w:p>
        </w:tc>
        <w:tc>
          <w:tcPr>
            <w:tcW w:w="623" w:type="dxa"/>
            <w:shd w:val="clear" w:color="auto" w:fill="auto"/>
            <w:vAlign w:val="center"/>
          </w:tcPr>
          <w:p>
            <w:pPr>
              <w:shd w:val="clear" w:color="auto" w:fill="F4B8FF"/>
              <w:rPr>
                <w:lang w:eastAsia="ja-JP"/>
              </w:rPr>
            </w:pPr>
            <w:r>
              <w:rPr>
                <w:rFonts w:hint="eastAsia"/>
              </w:rPr>
              <w:t>5.2</w:t>
            </w:r>
          </w:p>
        </w:tc>
        <w:tc>
          <w:tcPr>
            <w:tcW w:w="637" w:type="dxa"/>
            <w:shd w:val="clear" w:color="auto" w:fill="auto"/>
            <w:vAlign w:val="center"/>
          </w:tcPr>
          <w:p>
            <w:pPr>
              <w:shd w:val="clear" w:color="auto" w:fill="F4B8FF"/>
              <w:rPr>
                <w:lang w:eastAsia="ja-JP"/>
              </w:rPr>
            </w:pPr>
            <w:r>
              <w:rPr>
                <w:rFonts w:hint="eastAsia"/>
              </w:rPr>
              <w:t>5.3</w:t>
            </w:r>
          </w:p>
        </w:tc>
        <w:tc>
          <w:tcPr>
            <w:tcW w:w="688" w:type="dxa"/>
            <w:shd w:val="clear" w:color="auto" w:fill="auto"/>
            <w:vAlign w:val="center"/>
          </w:tcPr>
          <w:p>
            <w:pPr>
              <w:shd w:val="clear" w:color="auto" w:fill="F4B8FF"/>
              <w:rPr>
                <w:lang w:eastAsia="ja-JP"/>
              </w:rPr>
            </w:pPr>
            <w:r>
              <w:rPr>
                <w:rFonts w:hint="eastAsia"/>
              </w:rPr>
              <w:t>6.1</w:t>
            </w:r>
          </w:p>
        </w:tc>
        <w:tc>
          <w:tcPr>
            <w:tcW w:w="600" w:type="dxa"/>
            <w:shd w:val="clear" w:color="auto" w:fill="auto"/>
            <w:vAlign w:val="center"/>
          </w:tcPr>
          <w:p>
            <w:pPr>
              <w:shd w:val="clear" w:color="auto" w:fill="F4B8FF"/>
            </w:pPr>
            <w:r>
              <w:rPr>
                <w:rFonts w:hint="eastAsia"/>
              </w:rPr>
              <w:t>6.2</w:t>
            </w:r>
          </w:p>
        </w:tc>
        <w:tc>
          <w:tcPr>
            <w:tcW w:w="587" w:type="dxa"/>
            <w:shd w:val="clear" w:color="auto" w:fill="auto"/>
            <w:vAlign w:val="center"/>
          </w:tcPr>
          <w:p>
            <w:pPr>
              <w:shd w:val="clear" w:color="auto" w:fill="F4B8FF"/>
            </w:pPr>
            <w:r>
              <w:rPr>
                <w:rFonts w:hint="eastAsia"/>
              </w:rPr>
              <w:t>6.3</w:t>
            </w: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评价*)</w:t>
            </w:r>
          </w:p>
        </w:tc>
        <w:tc>
          <w:tcPr>
            <w:tcW w:w="608" w:type="dxa"/>
            <w:shd w:val="clear" w:color="auto" w:fill="auto"/>
            <w:vAlign w:val="center"/>
          </w:tcPr>
          <w:p>
            <w:pPr>
              <w:shd w:val="clear" w:color="auto" w:fill="F4B8FF"/>
              <w:rPr>
                <w:rFonts w:hint="eastAsia" w:eastAsia="宋体"/>
                <w:lang w:val="en-US" w:eastAsia="zh-CN"/>
              </w:rPr>
            </w:pPr>
            <w:r>
              <w:rPr>
                <w:rFonts w:hint="eastAsia"/>
                <w:lang w:val="en-US" w:eastAsia="zh-CN"/>
              </w:rPr>
              <w:t>1</w:t>
            </w:r>
          </w:p>
        </w:tc>
        <w:tc>
          <w:tcPr>
            <w:tcW w:w="630" w:type="dxa"/>
            <w:shd w:val="clear" w:color="auto" w:fill="auto"/>
            <w:vAlign w:val="center"/>
          </w:tcPr>
          <w:p>
            <w:pPr>
              <w:shd w:val="clear" w:color="auto" w:fill="F4B8FF"/>
              <w:rPr>
                <w:lang w:eastAsia="ja-JP"/>
              </w:rPr>
            </w:pPr>
            <w:r>
              <w:rPr>
                <w:rFonts w:hint="eastAsia"/>
                <w:lang w:val="en-US" w:eastAsia="zh-CN"/>
              </w:rPr>
              <w:t>1</w:t>
            </w:r>
          </w:p>
        </w:tc>
        <w:tc>
          <w:tcPr>
            <w:tcW w:w="615" w:type="dxa"/>
            <w:shd w:val="clear" w:color="auto" w:fill="auto"/>
            <w:vAlign w:val="center"/>
          </w:tcPr>
          <w:p>
            <w:pPr>
              <w:shd w:val="clear" w:color="auto" w:fill="F4B8FF"/>
              <w:rPr>
                <w:lang w:eastAsia="ja-JP"/>
              </w:rPr>
            </w:pPr>
            <w:r>
              <w:rPr>
                <w:rFonts w:hint="eastAsia"/>
                <w:lang w:val="en-US" w:eastAsia="zh-CN"/>
              </w:rPr>
              <w:t>1</w:t>
            </w:r>
          </w:p>
        </w:tc>
        <w:tc>
          <w:tcPr>
            <w:tcW w:w="645"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23"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88" w:type="dxa"/>
            <w:shd w:val="clear" w:color="auto" w:fill="auto"/>
            <w:vAlign w:val="center"/>
          </w:tcPr>
          <w:p>
            <w:pPr>
              <w:shd w:val="clear" w:color="auto" w:fill="F4B8FF"/>
              <w:rPr>
                <w:lang w:eastAsia="ja-JP"/>
              </w:rPr>
            </w:pPr>
            <w:r>
              <w:rPr>
                <w:rFonts w:hint="eastAsia"/>
                <w:lang w:val="en-US" w:eastAsia="zh-CN"/>
              </w:rPr>
              <w:t>1</w:t>
            </w:r>
          </w:p>
        </w:tc>
        <w:tc>
          <w:tcPr>
            <w:tcW w:w="600" w:type="dxa"/>
            <w:shd w:val="clear" w:color="auto" w:fill="auto"/>
            <w:vAlign w:val="center"/>
          </w:tcPr>
          <w:p>
            <w:pPr>
              <w:shd w:val="clear" w:color="auto" w:fill="F4B8FF"/>
              <w:rPr>
                <w:lang w:eastAsia="ja-JP"/>
              </w:rPr>
            </w:pPr>
            <w:r>
              <w:rPr>
                <w:rFonts w:hint="eastAsia"/>
                <w:lang w:val="en-US" w:eastAsia="zh-CN"/>
              </w:rPr>
              <w:t>1</w:t>
            </w:r>
          </w:p>
        </w:tc>
        <w:tc>
          <w:tcPr>
            <w:tcW w:w="587" w:type="dxa"/>
            <w:shd w:val="clear" w:color="auto" w:fill="auto"/>
            <w:vAlign w:val="center"/>
          </w:tcPr>
          <w:p>
            <w:pPr>
              <w:shd w:val="clear" w:color="auto" w:fill="F4B8FF"/>
              <w:rPr>
                <w:lang w:eastAsia="ja-JP"/>
              </w:rPr>
            </w:pPr>
            <w:r>
              <w:rPr>
                <w:rFonts w:hint="eastAsia"/>
                <w:lang w:val="en-US" w:eastAsia="zh-CN"/>
              </w:rPr>
              <w:t>1</w:t>
            </w: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5" w:hRule="atLeast"/>
        </w:trPr>
        <w:tc>
          <w:tcPr>
            <w:tcW w:w="1337" w:type="dxa"/>
            <w:shd w:val="clear" w:color="auto" w:fill="auto"/>
            <w:vAlign w:val="center"/>
          </w:tcPr>
          <w:p>
            <w:pPr>
              <w:shd w:val="clear" w:color="auto" w:fill="F4B8FF"/>
            </w:pPr>
            <w:r>
              <w:rPr>
                <w:rFonts w:hint="eastAsia"/>
              </w:rPr>
              <w:t>不符合数量</w:t>
            </w:r>
          </w:p>
        </w:tc>
        <w:tc>
          <w:tcPr>
            <w:tcW w:w="608" w:type="dxa"/>
            <w:shd w:val="clear" w:color="auto" w:fill="auto"/>
            <w:vAlign w:val="center"/>
          </w:tcPr>
          <w:p>
            <w:pPr>
              <w:shd w:val="clear" w:color="auto" w:fill="F4B8FF"/>
              <w:rPr>
                <w:lang w:eastAsia="ja-JP"/>
              </w:rPr>
            </w:pPr>
          </w:p>
        </w:tc>
        <w:tc>
          <w:tcPr>
            <w:tcW w:w="630" w:type="dxa"/>
            <w:shd w:val="clear" w:color="auto" w:fill="auto"/>
            <w:vAlign w:val="center"/>
          </w:tcPr>
          <w:p>
            <w:pPr>
              <w:shd w:val="clear" w:color="auto" w:fill="F4B8FF"/>
              <w:rPr>
                <w:lang w:eastAsia="ja-JP"/>
              </w:rPr>
            </w:pPr>
          </w:p>
        </w:tc>
        <w:tc>
          <w:tcPr>
            <w:tcW w:w="615" w:type="dxa"/>
            <w:shd w:val="clear" w:color="auto" w:fill="auto"/>
            <w:vAlign w:val="center"/>
          </w:tcPr>
          <w:p>
            <w:pPr>
              <w:shd w:val="clear" w:color="auto" w:fill="F4B8FF"/>
              <w:rPr>
                <w:lang w:eastAsia="ja-JP"/>
              </w:rPr>
            </w:pPr>
          </w:p>
        </w:tc>
        <w:tc>
          <w:tcPr>
            <w:tcW w:w="645"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23"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auto"/>
            <w:vAlign w:val="center"/>
          </w:tcPr>
          <w:p>
            <w:pPr>
              <w:shd w:val="clear" w:color="auto" w:fill="F4B8FF"/>
              <w:rPr>
                <w:lang w:eastAsia="ja-JP"/>
              </w:rPr>
            </w:pPr>
            <w:r>
              <w:rPr>
                <w:rFonts w:hint="eastAsia"/>
                <w:lang w:val="en-GB"/>
              </w:rPr>
              <w:t>标准条款</w:t>
            </w:r>
          </w:p>
        </w:tc>
        <w:tc>
          <w:tcPr>
            <w:tcW w:w="608" w:type="dxa"/>
            <w:shd w:val="clear" w:color="auto" w:fill="auto"/>
            <w:vAlign w:val="center"/>
          </w:tcPr>
          <w:p>
            <w:pPr>
              <w:shd w:val="clear" w:color="auto" w:fill="F4B8FF"/>
              <w:rPr>
                <w:lang w:eastAsia="ja-JP"/>
              </w:rPr>
            </w:pPr>
            <w:r>
              <w:rPr>
                <w:rFonts w:hint="eastAsia"/>
              </w:rPr>
              <w:t>7.1</w:t>
            </w:r>
          </w:p>
        </w:tc>
        <w:tc>
          <w:tcPr>
            <w:tcW w:w="630" w:type="dxa"/>
            <w:shd w:val="clear" w:color="auto" w:fill="auto"/>
            <w:vAlign w:val="center"/>
          </w:tcPr>
          <w:p>
            <w:pPr>
              <w:shd w:val="clear" w:color="auto" w:fill="F4B8FF"/>
              <w:rPr>
                <w:lang w:eastAsia="ja-JP"/>
              </w:rPr>
            </w:pPr>
            <w:r>
              <w:rPr>
                <w:rFonts w:hint="eastAsia"/>
              </w:rPr>
              <w:t>7.2</w:t>
            </w:r>
          </w:p>
        </w:tc>
        <w:tc>
          <w:tcPr>
            <w:tcW w:w="615" w:type="dxa"/>
            <w:shd w:val="clear" w:color="auto" w:fill="auto"/>
            <w:vAlign w:val="center"/>
          </w:tcPr>
          <w:p>
            <w:pPr>
              <w:shd w:val="clear" w:color="auto" w:fill="F4B8FF"/>
              <w:rPr>
                <w:lang w:eastAsia="ja-JP"/>
              </w:rPr>
            </w:pPr>
            <w:r>
              <w:rPr>
                <w:rFonts w:hint="eastAsia"/>
              </w:rPr>
              <w:t>7.3</w:t>
            </w:r>
          </w:p>
        </w:tc>
        <w:tc>
          <w:tcPr>
            <w:tcW w:w="645" w:type="dxa"/>
            <w:shd w:val="clear" w:color="auto" w:fill="auto"/>
            <w:vAlign w:val="center"/>
          </w:tcPr>
          <w:p>
            <w:pPr>
              <w:shd w:val="clear" w:color="auto" w:fill="F4B8FF"/>
              <w:rPr>
                <w:lang w:eastAsia="ja-JP"/>
              </w:rPr>
            </w:pPr>
            <w:r>
              <w:rPr>
                <w:rFonts w:hint="eastAsia"/>
              </w:rPr>
              <w:t>7.4</w:t>
            </w:r>
          </w:p>
        </w:tc>
        <w:tc>
          <w:tcPr>
            <w:tcW w:w="637" w:type="dxa"/>
            <w:shd w:val="clear" w:color="auto" w:fill="auto"/>
            <w:vAlign w:val="center"/>
          </w:tcPr>
          <w:p>
            <w:pPr>
              <w:shd w:val="clear" w:color="auto" w:fill="F4B8FF"/>
              <w:rPr>
                <w:lang w:eastAsia="ja-JP"/>
              </w:rPr>
            </w:pPr>
            <w:r>
              <w:rPr>
                <w:rFonts w:hint="eastAsia"/>
              </w:rPr>
              <w:t>7.5</w:t>
            </w:r>
          </w:p>
        </w:tc>
        <w:tc>
          <w:tcPr>
            <w:tcW w:w="623" w:type="dxa"/>
            <w:shd w:val="clear" w:color="auto" w:fill="auto"/>
            <w:vAlign w:val="center"/>
          </w:tcPr>
          <w:p>
            <w:pPr>
              <w:shd w:val="clear" w:color="auto" w:fill="F4B8FF"/>
              <w:rPr>
                <w:lang w:eastAsia="ja-JP"/>
              </w:rPr>
            </w:pPr>
            <w:r>
              <w:rPr>
                <w:rFonts w:hint="eastAsia"/>
              </w:rPr>
              <w:t>8.1</w:t>
            </w:r>
          </w:p>
        </w:tc>
        <w:tc>
          <w:tcPr>
            <w:tcW w:w="637" w:type="dxa"/>
            <w:shd w:val="clear" w:color="auto" w:fill="auto"/>
            <w:vAlign w:val="center"/>
          </w:tcPr>
          <w:p>
            <w:pPr>
              <w:shd w:val="clear" w:color="auto" w:fill="F4B8FF"/>
              <w:rPr>
                <w:lang w:eastAsia="ja-JP"/>
              </w:rPr>
            </w:pPr>
            <w:r>
              <w:rPr>
                <w:rFonts w:hint="eastAsia"/>
              </w:rPr>
              <w:t>8.2</w:t>
            </w:r>
          </w:p>
        </w:tc>
        <w:tc>
          <w:tcPr>
            <w:tcW w:w="688" w:type="dxa"/>
            <w:shd w:val="clear" w:color="auto" w:fill="auto"/>
            <w:vAlign w:val="center"/>
          </w:tcPr>
          <w:p>
            <w:pPr>
              <w:shd w:val="clear" w:color="auto" w:fill="F4B8FF"/>
              <w:rPr>
                <w:lang w:eastAsia="ja-JP"/>
              </w:rPr>
            </w:pPr>
            <w:r>
              <w:rPr>
                <w:rFonts w:hint="eastAsia"/>
              </w:rPr>
              <w:t>8.3</w:t>
            </w:r>
          </w:p>
        </w:tc>
        <w:tc>
          <w:tcPr>
            <w:tcW w:w="600" w:type="dxa"/>
            <w:shd w:val="clear" w:color="auto" w:fill="auto"/>
            <w:vAlign w:val="center"/>
          </w:tcPr>
          <w:p>
            <w:pPr>
              <w:shd w:val="clear" w:color="auto" w:fill="F4B8FF"/>
            </w:pPr>
            <w:r>
              <w:rPr>
                <w:rFonts w:hint="eastAsia"/>
              </w:rPr>
              <w:t>8.4</w:t>
            </w:r>
          </w:p>
        </w:tc>
        <w:tc>
          <w:tcPr>
            <w:tcW w:w="587" w:type="dxa"/>
            <w:shd w:val="clear" w:color="auto" w:fill="auto"/>
            <w:vAlign w:val="center"/>
          </w:tcPr>
          <w:p>
            <w:pPr>
              <w:shd w:val="clear" w:color="auto" w:fill="F4B8FF"/>
            </w:pPr>
            <w:r>
              <w:rPr>
                <w:rFonts w:hint="eastAsia"/>
              </w:rPr>
              <w:t>8.5</w:t>
            </w:r>
          </w:p>
        </w:tc>
        <w:tc>
          <w:tcPr>
            <w:tcW w:w="650" w:type="dxa"/>
            <w:shd w:val="clear" w:color="auto" w:fill="auto"/>
            <w:vAlign w:val="center"/>
          </w:tcPr>
          <w:p>
            <w:pPr>
              <w:shd w:val="clear" w:color="auto" w:fill="F4B8FF"/>
              <w:rPr>
                <w:lang w:eastAsia="ja-JP"/>
              </w:rPr>
            </w:pPr>
            <w:r>
              <w:rPr>
                <w:rFonts w:hint="eastAsia"/>
              </w:rPr>
              <w:t>8.6</w:t>
            </w:r>
          </w:p>
        </w:tc>
        <w:tc>
          <w:tcPr>
            <w:tcW w:w="649" w:type="dxa"/>
            <w:shd w:val="clear" w:color="auto" w:fill="auto"/>
            <w:vAlign w:val="center"/>
          </w:tcPr>
          <w:p>
            <w:pPr>
              <w:shd w:val="clear" w:color="auto" w:fill="F4B8FF"/>
              <w:rPr>
                <w:lang w:eastAsia="ja-JP"/>
              </w:rPr>
            </w:pPr>
            <w:r>
              <w:rPr>
                <w:rFonts w:hint="eastAsia"/>
              </w:rPr>
              <w:t>8.7</w:t>
            </w:r>
          </w:p>
        </w:tc>
        <w:tc>
          <w:tcPr>
            <w:tcW w:w="650" w:type="dxa"/>
            <w:shd w:val="clear" w:color="auto" w:fill="auto"/>
            <w:vAlign w:val="center"/>
          </w:tcPr>
          <w:p>
            <w:pPr>
              <w:shd w:val="clear" w:color="auto" w:fill="F4B8FF"/>
              <w:rPr>
                <w:lang w:eastAsia="ja-JP"/>
              </w:rPr>
            </w:pPr>
            <w:r>
              <w:rPr>
                <w:rFonts w:hint="eastAsia"/>
              </w:rPr>
              <w:t>8.8</w:t>
            </w:r>
          </w:p>
        </w:tc>
        <w:tc>
          <w:tcPr>
            <w:tcW w:w="650" w:type="dxa"/>
            <w:shd w:val="clear" w:color="auto" w:fill="auto"/>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auto"/>
            <w:vAlign w:val="center"/>
          </w:tcPr>
          <w:p>
            <w:pPr>
              <w:shd w:val="clear" w:color="auto" w:fill="F4B8FF"/>
              <w:rPr>
                <w:lang w:eastAsia="ja-JP"/>
              </w:rPr>
            </w:pPr>
            <w:r>
              <w:rPr>
                <w:rFonts w:hint="eastAsia"/>
                <w:lang w:val="en-GB"/>
              </w:rPr>
              <w:t>评价*)</w:t>
            </w:r>
          </w:p>
        </w:tc>
        <w:tc>
          <w:tcPr>
            <w:tcW w:w="608" w:type="dxa"/>
            <w:shd w:val="clear" w:color="auto" w:fill="auto"/>
            <w:vAlign w:val="center"/>
          </w:tcPr>
          <w:p>
            <w:pPr>
              <w:shd w:val="clear" w:color="auto" w:fill="F4B8FF"/>
              <w:rPr>
                <w:lang w:eastAsia="ja-JP"/>
              </w:rPr>
            </w:pPr>
            <w:r>
              <w:rPr>
                <w:rFonts w:hint="eastAsia"/>
                <w:lang w:val="en-US" w:eastAsia="zh-CN"/>
              </w:rPr>
              <w:t>1</w:t>
            </w:r>
          </w:p>
        </w:tc>
        <w:tc>
          <w:tcPr>
            <w:tcW w:w="630" w:type="dxa"/>
            <w:shd w:val="clear" w:color="auto" w:fill="auto"/>
            <w:vAlign w:val="center"/>
          </w:tcPr>
          <w:p>
            <w:pPr>
              <w:shd w:val="clear" w:color="auto" w:fill="F4B8FF"/>
              <w:rPr>
                <w:lang w:eastAsia="ja-JP"/>
              </w:rPr>
            </w:pPr>
            <w:r>
              <w:rPr>
                <w:rFonts w:hint="eastAsia"/>
                <w:lang w:val="en-US" w:eastAsia="zh-CN"/>
              </w:rPr>
              <w:t>1</w:t>
            </w:r>
          </w:p>
        </w:tc>
        <w:tc>
          <w:tcPr>
            <w:tcW w:w="615" w:type="dxa"/>
            <w:shd w:val="clear" w:color="auto" w:fill="auto"/>
            <w:vAlign w:val="center"/>
          </w:tcPr>
          <w:p>
            <w:pPr>
              <w:shd w:val="clear" w:color="auto" w:fill="F4B8FF"/>
              <w:rPr>
                <w:lang w:eastAsia="ja-JP"/>
              </w:rPr>
            </w:pPr>
            <w:r>
              <w:rPr>
                <w:rFonts w:hint="eastAsia"/>
                <w:lang w:val="en-US" w:eastAsia="zh-CN"/>
              </w:rPr>
              <w:t>1</w:t>
            </w:r>
          </w:p>
        </w:tc>
        <w:tc>
          <w:tcPr>
            <w:tcW w:w="645"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23"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88" w:type="dxa"/>
            <w:shd w:val="clear" w:color="auto" w:fill="auto"/>
            <w:vAlign w:val="center"/>
          </w:tcPr>
          <w:p>
            <w:pPr>
              <w:shd w:val="clear" w:color="auto" w:fill="F4B8FF"/>
              <w:rPr>
                <w:lang w:eastAsia="ja-JP"/>
              </w:rPr>
            </w:pPr>
            <w:r>
              <w:rPr>
                <w:rFonts w:hint="eastAsia"/>
                <w:lang w:val="en-US" w:eastAsia="zh-CN"/>
              </w:rPr>
              <w:t>1</w:t>
            </w:r>
          </w:p>
        </w:tc>
        <w:tc>
          <w:tcPr>
            <w:tcW w:w="600" w:type="dxa"/>
            <w:shd w:val="clear" w:color="auto" w:fill="auto"/>
            <w:vAlign w:val="center"/>
          </w:tcPr>
          <w:p>
            <w:pPr>
              <w:shd w:val="clear" w:color="auto" w:fill="F4B8FF"/>
              <w:rPr>
                <w:lang w:eastAsia="ja-JP"/>
              </w:rPr>
            </w:pPr>
            <w:r>
              <w:rPr>
                <w:rFonts w:hint="eastAsia"/>
                <w:lang w:val="en-US" w:eastAsia="zh-CN"/>
              </w:rPr>
              <w:t>1</w:t>
            </w:r>
          </w:p>
        </w:tc>
        <w:tc>
          <w:tcPr>
            <w:tcW w:w="587" w:type="dxa"/>
            <w:shd w:val="clear" w:color="auto" w:fill="auto"/>
            <w:vAlign w:val="center"/>
          </w:tcPr>
          <w:p>
            <w:pPr>
              <w:shd w:val="clear" w:color="auto" w:fill="F4B8FF"/>
              <w:rPr>
                <w:lang w:eastAsia="ja-JP"/>
              </w:rPr>
            </w:pPr>
            <w:r>
              <w:rPr>
                <w:rFonts w:hint="eastAsia"/>
                <w:lang w:val="en-US" w:eastAsia="zh-CN"/>
              </w:rPr>
              <w:t>1</w:t>
            </w:r>
          </w:p>
        </w:tc>
        <w:tc>
          <w:tcPr>
            <w:tcW w:w="650" w:type="dxa"/>
            <w:shd w:val="clear" w:color="auto" w:fill="auto"/>
            <w:vAlign w:val="center"/>
          </w:tcPr>
          <w:p>
            <w:pPr>
              <w:shd w:val="clear" w:color="auto" w:fill="F4B8FF"/>
              <w:rPr>
                <w:lang w:eastAsia="ja-JP"/>
              </w:rPr>
            </w:pPr>
            <w:r>
              <w:rPr>
                <w:rFonts w:hint="eastAsia"/>
                <w:lang w:val="en-US" w:eastAsia="zh-CN"/>
              </w:rPr>
              <w:t>1</w:t>
            </w:r>
          </w:p>
        </w:tc>
        <w:tc>
          <w:tcPr>
            <w:tcW w:w="649" w:type="dxa"/>
            <w:shd w:val="clear" w:color="auto" w:fill="auto"/>
            <w:vAlign w:val="center"/>
          </w:tcPr>
          <w:p>
            <w:pPr>
              <w:shd w:val="clear" w:color="auto" w:fill="F4B8FF"/>
              <w:rPr>
                <w:lang w:eastAsia="ja-JP"/>
              </w:rPr>
            </w:pPr>
            <w:r>
              <w:rPr>
                <w:rFonts w:hint="eastAsia"/>
                <w:lang w:val="en-US" w:eastAsia="zh-CN"/>
              </w:rPr>
              <w:t>3</w:t>
            </w:r>
          </w:p>
        </w:tc>
        <w:tc>
          <w:tcPr>
            <w:tcW w:w="650" w:type="dxa"/>
            <w:shd w:val="clear" w:color="auto" w:fill="auto"/>
            <w:vAlign w:val="center"/>
          </w:tcPr>
          <w:p>
            <w:pPr>
              <w:shd w:val="clear" w:color="auto" w:fill="F4B8FF"/>
              <w:rPr>
                <w:lang w:eastAsia="ja-JP"/>
              </w:rPr>
            </w:pPr>
            <w:r>
              <w:rPr>
                <w:rFonts w:hint="eastAsia"/>
                <w:lang w:val="en-US" w:eastAsia="zh-CN"/>
              </w:rPr>
              <w:t>3</w:t>
            </w:r>
          </w:p>
        </w:tc>
        <w:tc>
          <w:tcPr>
            <w:tcW w:w="650" w:type="dxa"/>
            <w:shd w:val="clear" w:color="auto" w:fill="auto"/>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5" w:hRule="atLeast"/>
        </w:trPr>
        <w:tc>
          <w:tcPr>
            <w:tcW w:w="1337" w:type="dxa"/>
            <w:shd w:val="clear" w:color="auto" w:fill="auto"/>
            <w:vAlign w:val="center"/>
          </w:tcPr>
          <w:p>
            <w:pPr>
              <w:shd w:val="clear" w:color="auto" w:fill="F4B8FF"/>
              <w:rPr>
                <w:lang w:eastAsia="ja-JP"/>
              </w:rPr>
            </w:pPr>
            <w:r>
              <w:rPr>
                <w:rFonts w:hint="eastAsia"/>
              </w:rPr>
              <w:t>不符合数量</w:t>
            </w:r>
          </w:p>
        </w:tc>
        <w:tc>
          <w:tcPr>
            <w:tcW w:w="608" w:type="dxa"/>
            <w:shd w:val="clear" w:color="auto" w:fill="auto"/>
            <w:vAlign w:val="center"/>
          </w:tcPr>
          <w:p>
            <w:pPr>
              <w:shd w:val="clear" w:color="auto" w:fill="F4B8FF"/>
              <w:rPr>
                <w:lang w:eastAsia="ja-JP"/>
              </w:rPr>
            </w:pPr>
          </w:p>
        </w:tc>
        <w:tc>
          <w:tcPr>
            <w:tcW w:w="630" w:type="dxa"/>
            <w:shd w:val="clear" w:color="auto" w:fill="auto"/>
            <w:vAlign w:val="center"/>
          </w:tcPr>
          <w:p>
            <w:pPr>
              <w:shd w:val="clear" w:color="auto" w:fill="F4B8FF"/>
              <w:rPr>
                <w:lang w:eastAsia="ja-JP"/>
              </w:rPr>
            </w:pPr>
          </w:p>
        </w:tc>
        <w:tc>
          <w:tcPr>
            <w:tcW w:w="615" w:type="dxa"/>
            <w:shd w:val="clear" w:color="auto" w:fill="auto"/>
            <w:vAlign w:val="center"/>
          </w:tcPr>
          <w:p>
            <w:pPr>
              <w:shd w:val="clear" w:color="auto" w:fill="F4B8FF"/>
              <w:rPr>
                <w:lang w:eastAsia="ja-JP"/>
              </w:rPr>
            </w:pPr>
          </w:p>
        </w:tc>
        <w:tc>
          <w:tcPr>
            <w:tcW w:w="645"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23" w:type="dxa"/>
            <w:shd w:val="clear" w:color="auto" w:fill="auto"/>
            <w:vAlign w:val="center"/>
          </w:tcPr>
          <w:p>
            <w:pPr>
              <w:shd w:val="clear" w:color="auto" w:fill="F4B8FF"/>
              <w:rPr>
                <w:lang w:eastAsia="ja-JP"/>
              </w:rPr>
            </w:pPr>
          </w:p>
        </w:tc>
        <w:tc>
          <w:tcPr>
            <w:tcW w:w="637" w:type="dxa"/>
            <w:tcBorders>
              <w:bottom w:val="single" w:color="auto" w:sz="4" w:space="0"/>
            </w:tcBorders>
            <w:shd w:val="clear" w:color="auto" w:fill="auto"/>
            <w:vAlign w:val="center"/>
          </w:tcPr>
          <w:p>
            <w:pPr>
              <w:shd w:val="clear" w:color="auto" w:fill="F4B8FF"/>
              <w:rPr>
                <w:lang w:eastAsia="ja-JP"/>
              </w:rPr>
            </w:pPr>
          </w:p>
        </w:tc>
        <w:tc>
          <w:tcPr>
            <w:tcW w:w="688" w:type="dxa"/>
            <w:tcBorders>
              <w:bottom w:val="single" w:color="auto" w:sz="4" w:space="0"/>
            </w:tcBorders>
            <w:shd w:val="clear" w:color="auto" w:fill="auto"/>
            <w:vAlign w:val="center"/>
          </w:tcPr>
          <w:p>
            <w:pPr>
              <w:shd w:val="clear" w:color="auto" w:fill="F4B8FF"/>
              <w:rPr>
                <w:lang w:eastAsia="ja-JP"/>
              </w:rPr>
            </w:pPr>
          </w:p>
        </w:tc>
        <w:tc>
          <w:tcPr>
            <w:tcW w:w="600" w:type="dxa"/>
            <w:tcBorders>
              <w:bottom w:val="single" w:color="auto" w:sz="4" w:space="0"/>
            </w:tcBorders>
            <w:shd w:val="clear" w:color="auto" w:fill="auto"/>
            <w:vAlign w:val="center"/>
          </w:tcPr>
          <w:p>
            <w:pPr>
              <w:shd w:val="clear" w:color="auto" w:fill="F4B8FF"/>
              <w:rPr>
                <w:lang w:eastAsia="ja-JP"/>
              </w:rPr>
            </w:pPr>
          </w:p>
        </w:tc>
        <w:tc>
          <w:tcPr>
            <w:tcW w:w="587" w:type="dxa"/>
            <w:tcBorders>
              <w:bottom w:val="single" w:color="auto" w:sz="4" w:space="0"/>
            </w:tcBorders>
            <w:shd w:val="clear" w:color="auto" w:fill="auto"/>
            <w:vAlign w:val="center"/>
          </w:tcPr>
          <w:p>
            <w:pPr>
              <w:shd w:val="clear" w:color="auto" w:fill="F4B8FF"/>
              <w:rPr>
                <w:lang w:eastAsia="ja-JP"/>
              </w:rPr>
            </w:pPr>
          </w:p>
        </w:tc>
        <w:tc>
          <w:tcPr>
            <w:tcW w:w="650" w:type="dxa"/>
            <w:tcBorders>
              <w:bottom w:val="single" w:color="auto" w:sz="4" w:space="0"/>
            </w:tcBorders>
            <w:shd w:val="clear" w:color="auto" w:fill="auto"/>
            <w:vAlign w:val="center"/>
          </w:tcPr>
          <w:p>
            <w:pPr>
              <w:shd w:val="clear" w:color="auto" w:fill="F4B8FF"/>
              <w:rPr>
                <w:lang w:eastAsia="ja-JP"/>
              </w:rPr>
            </w:pPr>
          </w:p>
        </w:tc>
        <w:tc>
          <w:tcPr>
            <w:tcW w:w="649" w:type="dxa"/>
            <w:tcBorders>
              <w:bottom w:val="single" w:color="auto" w:sz="4" w:space="0"/>
            </w:tcBorders>
            <w:shd w:val="clear" w:color="auto" w:fill="auto"/>
            <w:vAlign w:val="center"/>
          </w:tcPr>
          <w:p>
            <w:pPr>
              <w:shd w:val="clear" w:color="auto" w:fill="F4B8FF"/>
              <w:rPr>
                <w:rFonts w:hint="default" w:eastAsia="宋体"/>
                <w:lang w:val="en-US" w:eastAsia="zh-CN"/>
              </w:rPr>
            </w:pPr>
            <w:r>
              <w:rPr>
                <w:rFonts w:hint="eastAsia"/>
                <w:lang w:val="en-US" w:eastAsia="zh-CN"/>
              </w:rPr>
              <w:t>01</w:t>
            </w:r>
          </w:p>
        </w:tc>
        <w:tc>
          <w:tcPr>
            <w:tcW w:w="650" w:type="dxa"/>
            <w:tcBorders>
              <w:bottom w:val="single" w:color="auto" w:sz="4" w:space="0"/>
            </w:tcBorders>
            <w:shd w:val="clear" w:color="auto" w:fill="auto"/>
            <w:vAlign w:val="center"/>
          </w:tcPr>
          <w:p>
            <w:pPr>
              <w:shd w:val="clear" w:color="auto" w:fill="F4B8FF"/>
              <w:rPr>
                <w:rFonts w:hint="default" w:eastAsia="宋体"/>
                <w:lang w:val="en-US" w:eastAsia="zh-CN"/>
              </w:rPr>
            </w:pPr>
            <w:r>
              <w:rPr>
                <w:rFonts w:hint="eastAsia"/>
                <w:lang w:val="en-US" w:eastAsia="zh-CN"/>
              </w:rPr>
              <w:t>02</w:t>
            </w:r>
          </w:p>
        </w:tc>
        <w:tc>
          <w:tcPr>
            <w:tcW w:w="650" w:type="dxa"/>
            <w:tcBorders>
              <w:bottom w:val="single" w:color="auto" w:sz="4" w:space="0"/>
            </w:tcBorders>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auto"/>
            <w:vAlign w:val="center"/>
          </w:tcPr>
          <w:p>
            <w:pPr>
              <w:shd w:val="clear" w:color="auto" w:fill="F4B8FF"/>
              <w:rPr>
                <w:lang w:eastAsia="ja-JP"/>
              </w:rPr>
            </w:pPr>
            <w:r>
              <w:rPr>
                <w:rFonts w:hint="eastAsia"/>
                <w:lang w:val="en-GB"/>
              </w:rPr>
              <w:t>标准条款</w:t>
            </w:r>
          </w:p>
        </w:tc>
        <w:tc>
          <w:tcPr>
            <w:tcW w:w="608" w:type="dxa"/>
            <w:shd w:val="clear" w:color="auto" w:fill="auto"/>
            <w:vAlign w:val="center"/>
          </w:tcPr>
          <w:p>
            <w:pPr>
              <w:shd w:val="clear" w:color="auto" w:fill="F4B8FF"/>
              <w:rPr>
                <w:lang w:eastAsia="ja-JP"/>
              </w:rPr>
            </w:pPr>
            <w:r>
              <w:rPr>
                <w:rFonts w:hint="eastAsia"/>
              </w:rPr>
              <w:t>9.1</w:t>
            </w:r>
          </w:p>
        </w:tc>
        <w:tc>
          <w:tcPr>
            <w:tcW w:w="630" w:type="dxa"/>
            <w:shd w:val="clear" w:color="auto" w:fill="auto"/>
            <w:vAlign w:val="center"/>
          </w:tcPr>
          <w:p>
            <w:pPr>
              <w:shd w:val="clear" w:color="auto" w:fill="F4B8FF"/>
              <w:rPr>
                <w:lang w:eastAsia="ja-JP"/>
              </w:rPr>
            </w:pPr>
            <w:r>
              <w:rPr>
                <w:rFonts w:hint="eastAsia"/>
              </w:rPr>
              <w:t>9.2</w:t>
            </w:r>
          </w:p>
        </w:tc>
        <w:tc>
          <w:tcPr>
            <w:tcW w:w="615" w:type="dxa"/>
            <w:shd w:val="clear" w:color="auto" w:fill="auto"/>
            <w:vAlign w:val="center"/>
          </w:tcPr>
          <w:p>
            <w:pPr>
              <w:shd w:val="clear" w:color="auto" w:fill="F4B8FF"/>
              <w:rPr>
                <w:lang w:eastAsia="ja-JP"/>
              </w:rPr>
            </w:pPr>
            <w:r>
              <w:rPr>
                <w:rFonts w:hint="eastAsia"/>
              </w:rPr>
              <w:t>9.3</w:t>
            </w:r>
          </w:p>
        </w:tc>
        <w:tc>
          <w:tcPr>
            <w:tcW w:w="645" w:type="dxa"/>
            <w:shd w:val="clear" w:color="auto" w:fill="auto"/>
            <w:vAlign w:val="center"/>
          </w:tcPr>
          <w:p>
            <w:pPr>
              <w:shd w:val="clear" w:color="auto" w:fill="F4B8FF"/>
              <w:rPr>
                <w:lang w:eastAsia="ja-JP"/>
              </w:rPr>
            </w:pPr>
            <w:r>
              <w:rPr>
                <w:rFonts w:hint="eastAsia"/>
              </w:rPr>
              <w:t>10.1</w:t>
            </w:r>
          </w:p>
        </w:tc>
        <w:tc>
          <w:tcPr>
            <w:tcW w:w="637" w:type="dxa"/>
            <w:shd w:val="clear" w:color="auto" w:fill="auto"/>
            <w:vAlign w:val="center"/>
          </w:tcPr>
          <w:p>
            <w:pPr>
              <w:shd w:val="clear" w:color="auto" w:fill="F4B8FF"/>
              <w:rPr>
                <w:lang w:eastAsia="ja-JP"/>
              </w:rPr>
            </w:pPr>
            <w:r>
              <w:rPr>
                <w:rFonts w:hint="eastAsia"/>
              </w:rPr>
              <w:t>10.2</w:t>
            </w:r>
          </w:p>
        </w:tc>
        <w:tc>
          <w:tcPr>
            <w:tcW w:w="623" w:type="dxa"/>
            <w:shd w:val="clear" w:color="auto" w:fill="auto"/>
            <w:vAlign w:val="center"/>
          </w:tcPr>
          <w:p>
            <w:pPr>
              <w:shd w:val="clear" w:color="auto" w:fill="F4B8FF"/>
              <w:rPr>
                <w:lang w:eastAsia="ja-JP"/>
              </w:rPr>
            </w:pPr>
            <w:r>
              <w:rPr>
                <w:rFonts w:hint="eastAsia"/>
              </w:rPr>
              <w:t>10.3</w:t>
            </w: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auto"/>
            <w:vAlign w:val="center"/>
          </w:tcPr>
          <w:p>
            <w:pPr>
              <w:shd w:val="clear" w:color="auto" w:fill="F4B8FF"/>
              <w:rPr>
                <w:lang w:eastAsia="ja-JP"/>
              </w:rPr>
            </w:pPr>
            <w:r>
              <w:rPr>
                <w:rFonts w:hint="eastAsia"/>
                <w:lang w:val="en-GB"/>
              </w:rPr>
              <w:t>评价*)</w:t>
            </w:r>
          </w:p>
        </w:tc>
        <w:tc>
          <w:tcPr>
            <w:tcW w:w="608" w:type="dxa"/>
            <w:shd w:val="clear" w:color="auto" w:fill="auto"/>
            <w:vAlign w:val="center"/>
          </w:tcPr>
          <w:p>
            <w:pPr>
              <w:shd w:val="clear" w:color="auto" w:fill="F4B8FF"/>
              <w:rPr>
                <w:lang w:eastAsia="ja-JP"/>
              </w:rPr>
            </w:pPr>
            <w:r>
              <w:rPr>
                <w:rFonts w:hint="eastAsia"/>
                <w:lang w:val="en-US" w:eastAsia="zh-CN"/>
              </w:rPr>
              <w:t>1</w:t>
            </w:r>
          </w:p>
        </w:tc>
        <w:tc>
          <w:tcPr>
            <w:tcW w:w="630" w:type="dxa"/>
            <w:shd w:val="clear" w:color="auto" w:fill="auto"/>
            <w:vAlign w:val="center"/>
          </w:tcPr>
          <w:p>
            <w:pPr>
              <w:shd w:val="clear" w:color="auto" w:fill="F4B8FF"/>
              <w:rPr>
                <w:lang w:eastAsia="ja-JP"/>
              </w:rPr>
            </w:pPr>
            <w:r>
              <w:rPr>
                <w:rFonts w:hint="eastAsia"/>
                <w:lang w:val="en-US" w:eastAsia="zh-CN"/>
              </w:rPr>
              <w:t>1</w:t>
            </w:r>
          </w:p>
        </w:tc>
        <w:tc>
          <w:tcPr>
            <w:tcW w:w="615" w:type="dxa"/>
            <w:shd w:val="clear" w:color="auto" w:fill="auto"/>
            <w:vAlign w:val="center"/>
          </w:tcPr>
          <w:p>
            <w:pPr>
              <w:shd w:val="clear" w:color="auto" w:fill="F4B8FF"/>
              <w:rPr>
                <w:lang w:eastAsia="ja-JP"/>
              </w:rPr>
            </w:pPr>
            <w:r>
              <w:rPr>
                <w:rFonts w:hint="eastAsia"/>
                <w:lang w:val="en-US" w:eastAsia="zh-CN"/>
              </w:rPr>
              <w:t>1</w:t>
            </w:r>
          </w:p>
        </w:tc>
        <w:tc>
          <w:tcPr>
            <w:tcW w:w="645"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23"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auto"/>
            <w:vAlign w:val="center"/>
          </w:tcPr>
          <w:p>
            <w:pPr>
              <w:shd w:val="clear" w:color="auto" w:fill="F4B8FF"/>
              <w:rPr>
                <w:lang w:eastAsia="ja-JP"/>
              </w:rPr>
            </w:pPr>
            <w:r>
              <w:rPr>
                <w:rFonts w:hint="eastAsia"/>
              </w:rPr>
              <w:t>不符合数量</w:t>
            </w:r>
          </w:p>
        </w:tc>
        <w:tc>
          <w:tcPr>
            <w:tcW w:w="608" w:type="dxa"/>
            <w:shd w:val="clear" w:color="auto" w:fill="auto"/>
            <w:vAlign w:val="center"/>
          </w:tcPr>
          <w:p>
            <w:pPr>
              <w:shd w:val="clear" w:color="auto" w:fill="F4B8FF"/>
              <w:rPr>
                <w:lang w:eastAsia="ja-JP"/>
              </w:rPr>
            </w:pPr>
          </w:p>
        </w:tc>
        <w:tc>
          <w:tcPr>
            <w:tcW w:w="630" w:type="dxa"/>
            <w:shd w:val="clear" w:color="auto" w:fill="auto"/>
            <w:vAlign w:val="center"/>
          </w:tcPr>
          <w:p>
            <w:pPr>
              <w:shd w:val="clear" w:color="auto" w:fill="F4B8FF"/>
              <w:rPr>
                <w:lang w:eastAsia="ja-JP"/>
              </w:rPr>
            </w:pPr>
          </w:p>
        </w:tc>
        <w:tc>
          <w:tcPr>
            <w:tcW w:w="615" w:type="dxa"/>
            <w:shd w:val="clear" w:color="auto" w:fill="auto"/>
            <w:vAlign w:val="center"/>
          </w:tcPr>
          <w:p>
            <w:pPr>
              <w:shd w:val="clear" w:color="auto" w:fill="F4B8FF"/>
              <w:rPr>
                <w:lang w:eastAsia="ja-JP"/>
              </w:rPr>
            </w:pPr>
          </w:p>
        </w:tc>
        <w:tc>
          <w:tcPr>
            <w:tcW w:w="645"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23"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(适用于CA二阶段/监督/再认证)</w:t>
      </w: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15"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pStyle w:val="22"/>
              <w:jc w:val="left"/>
              <w:rPr>
                <w:sz w:val="20"/>
                <w:lang w:val="en-US" w:eastAsia="zh-CN"/>
              </w:rPr>
            </w:pPr>
            <w:r>
              <w:rPr>
                <w:rFonts w:hint="eastAsia"/>
                <w:sz w:val="20"/>
                <w:lang w:val="en-GB" w:eastAsia="zh-CN"/>
              </w:rPr>
              <w:t>条目</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pStyle w:val="22"/>
              <w:jc w:val="left"/>
              <w:rPr>
                <w:sz w:val="20"/>
                <w:highlight w:val="yellow"/>
                <w:lang w:val="en-US" w:eastAsia="zh-CN"/>
              </w:rPr>
            </w:pPr>
            <w:r>
              <w:rPr>
                <w:rFonts w:hint="eastAsia"/>
                <w:sz w:val="20"/>
                <w:lang w:val="en-US" w:eastAsia="zh-CN"/>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总要求</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lang w:val="en-GB"/>
              </w:rPr>
            </w:pPr>
            <w:r>
              <w:rPr>
                <w:rFonts w:hint="eastAsia"/>
                <w:lang w:val="en-GB"/>
              </w:rPr>
              <w:t>组织实施和维护一个有效的</w:t>
            </w:r>
            <w:r>
              <w:rPr>
                <w:rFonts w:hint="eastAsia" w:ascii="宋体" w:hAnsi="宋体"/>
                <w:szCs w:val="21"/>
              </w:rPr>
              <w:t>HACCP</w:t>
            </w:r>
            <w:r>
              <w:rPr>
                <w:rFonts w:hint="eastAsia"/>
                <w:lang w:val="en-GB"/>
              </w:rPr>
              <w:t>体系。审核范围已记录在本报告中。</w:t>
            </w:r>
          </w:p>
          <w:p>
            <w:pPr>
              <w:rPr>
                <w:lang w:val="en-GB"/>
              </w:rPr>
            </w:pPr>
            <w:r>
              <w:rPr>
                <w:rFonts w:hint="eastAsia"/>
                <w:lang w:val="en-GB"/>
              </w:rPr>
              <w:t xml:space="preserve"> 潜在食品安全危害已经识别，评估和控制。</w:t>
            </w:r>
          </w:p>
          <w:p>
            <w:pPr>
              <w:rPr>
                <w:lang w:val="en-GB"/>
              </w:rPr>
            </w:pPr>
            <w:r>
              <w:rPr>
                <w:rFonts w:hint="eastAsia"/>
                <w:lang w:val="en-GB"/>
              </w:rPr>
              <w:t>组织管理层已评价了</w:t>
            </w:r>
            <w:r>
              <w:rPr>
                <w:rFonts w:hint="eastAsia" w:ascii="宋体" w:hAnsi="宋体"/>
                <w:szCs w:val="21"/>
              </w:rPr>
              <w:t>HACCP</w:t>
            </w:r>
            <w:r>
              <w:rPr>
                <w:rFonts w:hint="eastAsia"/>
                <w:lang w:val="en-GB"/>
              </w:rPr>
              <w:t>体系。</w:t>
            </w:r>
          </w:p>
          <w:p>
            <w:pPr>
              <w:rPr>
                <w:lang w:val="en-GB"/>
              </w:rPr>
            </w:pPr>
            <w:r>
              <w:rPr>
                <w:rFonts w:hint="eastAsia"/>
                <w:lang w:val="en-GB"/>
              </w:rPr>
              <w:t>以下过程已被外包，并在</w:t>
            </w:r>
            <w:r>
              <w:rPr>
                <w:rFonts w:hint="eastAsia" w:ascii="宋体" w:hAnsi="宋体"/>
                <w:szCs w:val="21"/>
              </w:rPr>
              <w:t>HACCP</w:t>
            </w:r>
            <w:r>
              <w:rPr>
                <w:rFonts w:hint="eastAsia"/>
                <w:lang w:val="en-GB"/>
              </w:rPr>
              <w:t>体系中文件化：</w:t>
            </w:r>
          </w:p>
          <w:p>
            <w:pPr>
              <w:numPr>
                <w:ilvl w:val="0"/>
                <w:numId w:val="7"/>
              </w:numPr>
              <w:rPr>
                <w:color w:val="0000FF"/>
                <w:lang w:val="en-GB"/>
              </w:rPr>
            </w:pPr>
            <w:r>
              <w:rPr>
                <w:rFonts w:hint="eastAsia"/>
                <w:color w:val="0000FF"/>
                <w:lang w:val="en-US" w:eastAsia="zh-CN"/>
              </w:rPr>
              <w:t>无</w:t>
            </w:r>
          </w:p>
          <w:p>
            <w:pPr>
              <w:spacing w:before="60" w:after="60"/>
              <w:rPr>
                <w:color w:val="0000FF"/>
              </w:rPr>
            </w:pPr>
          </w:p>
          <w:p>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目标提供了框架。它使所有员工负起持续改进HACCP体系的责任。</w:t>
            </w:r>
          </w:p>
          <w:p>
            <w:pPr>
              <w:rPr>
                <w:color w:val="000000"/>
              </w:rPr>
            </w:pPr>
          </w:p>
          <w:p>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HACCP体系文件中包括书面的方针，今年已确认以下目标：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1047"/>
              <w:gridCol w:w="2352"/>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581"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食品安全目标</w:t>
                  </w:r>
                </w:p>
              </w:tc>
              <w:tc>
                <w:tcPr>
                  <w:tcW w:w="104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考核频次</w:t>
                  </w:r>
                </w:p>
              </w:tc>
              <w:tc>
                <w:tcPr>
                  <w:tcW w:w="235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szCs w:val="21"/>
                    </w:rPr>
                    <w:t>计算方法</w:t>
                  </w:r>
                </w:p>
              </w:tc>
              <w:tc>
                <w:tcPr>
                  <w:tcW w:w="2358"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目标实际完成</w:t>
                  </w:r>
                </w:p>
                <w:p>
                  <w:pPr>
                    <w:pStyle w:val="9"/>
                    <w:ind w:left="0" w:firstLine="0" w:firstLineChars="0"/>
                  </w:pPr>
                  <w:r>
                    <w:rPr>
                      <w:rFonts w:hint="eastAsia" w:asciiTheme="minorEastAsia" w:hAnsiTheme="minorEastAsia" w:eastAsiaTheme="minorEastAsia"/>
                      <w:szCs w:val="21"/>
                    </w:rPr>
                    <w:t>（2021年5~8月</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81"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bCs/>
                      <w:szCs w:val="21"/>
                    </w:rPr>
                    <w:t>食品安全事故为0.</w:t>
                  </w:r>
                </w:p>
              </w:tc>
              <w:tc>
                <w:tcPr>
                  <w:tcW w:w="1047"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每年</w:t>
                  </w:r>
                </w:p>
              </w:tc>
              <w:tc>
                <w:tcPr>
                  <w:tcW w:w="2352" w:type="dxa"/>
                  <w:shd w:val="clear" w:color="auto" w:fill="auto"/>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以实际发生为准进行计数</w:t>
                  </w:r>
                </w:p>
                <w:p>
                  <w:pPr>
                    <w:widowControl/>
                    <w:spacing w:before="40"/>
                    <w:jc w:val="left"/>
                    <w:rPr>
                      <w:rFonts w:asciiTheme="minorEastAsia" w:hAnsiTheme="minorEastAsia" w:eastAsiaTheme="minorEastAsia"/>
                      <w:szCs w:val="21"/>
                    </w:rPr>
                  </w:pPr>
                </w:p>
              </w:tc>
              <w:tc>
                <w:tcPr>
                  <w:tcW w:w="2358"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81"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bCs/>
                      <w:szCs w:val="21"/>
                    </w:rPr>
                    <w:t>成品抽检合格率</w:t>
                  </w:r>
                  <w:r>
                    <w:rPr>
                      <w:rFonts w:asciiTheme="minorEastAsia" w:hAnsiTheme="minorEastAsia" w:eastAsiaTheme="minorEastAsia"/>
                      <w:bCs/>
                      <w:szCs w:val="21"/>
                    </w:rPr>
                    <w:t>99.9</w:t>
                  </w:r>
                  <w:r>
                    <w:rPr>
                      <w:rFonts w:hint="eastAsia" w:asciiTheme="minorEastAsia" w:hAnsiTheme="minorEastAsia" w:eastAsiaTheme="minorEastAsia"/>
                      <w:bCs/>
                      <w:szCs w:val="21"/>
                    </w:rPr>
                    <w:t>%；</w:t>
                  </w:r>
                </w:p>
              </w:tc>
              <w:tc>
                <w:tcPr>
                  <w:tcW w:w="1047"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每年</w:t>
                  </w:r>
                </w:p>
              </w:tc>
              <w:tc>
                <w:tcPr>
                  <w:tcW w:w="2352"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抽检及型式检验合格数量/检验总数*100%</w:t>
                  </w:r>
                </w:p>
              </w:tc>
              <w:tc>
                <w:tcPr>
                  <w:tcW w:w="2358"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581"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bCs/>
                      <w:szCs w:val="21"/>
                    </w:rPr>
                    <w:t>食品安全投诉率低于1%</w:t>
                  </w:r>
                </w:p>
              </w:tc>
              <w:tc>
                <w:tcPr>
                  <w:tcW w:w="1047"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每年</w:t>
                  </w:r>
                </w:p>
              </w:tc>
              <w:tc>
                <w:tcPr>
                  <w:tcW w:w="2352"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按</w:t>
                  </w:r>
                  <w:r>
                    <w:rPr>
                      <w:rFonts w:asciiTheme="minorEastAsia" w:hAnsiTheme="minorEastAsia" w:eastAsiaTheme="minorEastAsia"/>
                      <w:szCs w:val="21"/>
                    </w:rPr>
                    <w:t>实际</w:t>
                  </w:r>
                  <w:r>
                    <w:rPr>
                      <w:rFonts w:hint="eastAsia" w:asciiTheme="minorEastAsia" w:hAnsiTheme="minorEastAsia" w:eastAsiaTheme="minorEastAsia"/>
                      <w:szCs w:val="21"/>
                    </w:rPr>
                    <w:t>发</w:t>
                  </w:r>
                  <w:r>
                    <w:rPr>
                      <w:rFonts w:asciiTheme="minorEastAsia" w:hAnsiTheme="minorEastAsia" w:eastAsiaTheme="minorEastAsia"/>
                      <w:szCs w:val="21"/>
                    </w:rPr>
                    <w:t>生统计</w:t>
                  </w:r>
                </w:p>
              </w:tc>
              <w:tc>
                <w:tcPr>
                  <w:tcW w:w="2358" w:type="dxa"/>
                  <w:shd w:val="clear" w:color="auto" w:fill="auto"/>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100%</w:t>
                  </w:r>
                </w:p>
              </w:tc>
            </w:tr>
          </w:tbl>
          <w:p>
            <w:pPr>
              <w:rPr>
                <w:rFonts w:hint="eastAsia"/>
                <w:color w:val="000000"/>
              </w:rPr>
            </w:pPr>
          </w:p>
          <w:p>
            <w:pPr>
              <w:rPr>
                <w:rFonts w:hint="default" w:eastAsia="宋体"/>
                <w:color w:val="000000"/>
                <w:lang w:val="en-US" w:eastAsia="zh-CN"/>
              </w:rPr>
            </w:pPr>
            <w:r>
              <w:rPr>
                <w:rFonts w:hint="eastAsia"/>
                <w:color w:val="000000"/>
                <w:lang w:val="en-US" w:eastAsia="zh-CN"/>
              </w:rPr>
              <w:t>2021-05~2021-08考核目标已完成，年度目标在实施中</w:t>
            </w:r>
          </w:p>
          <w:p>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color w:val="0000FF"/>
              </w:rPr>
              <w:t>是/□否</w:t>
            </w:r>
            <w:r>
              <w:rPr>
                <w:rFonts w:hint="eastAsia"/>
                <w:color w:val="000000"/>
              </w:rPr>
              <w:t>实现。</w:t>
            </w:r>
          </w:p>
          <w:p>
            <w:pPr>
              <w:rPr>
                <w:color w:val="0000FF"/>
              </w:rPr>
            </w:pPr>
          </w:p>
          <w:p>
            <w:pPr>
              <w:pStyle w:val="5"/>
            </w:pPr>
          </w:p>
          <w:p>
            <w:pPr>
              <w:rPr>
                <w:color w:val="0000FF"/>
              </w:rPr>
            </w:pPr>
            <w:r>
              <w:rPr>
                <w:rFonts w:hint="eastAsia"/>
                <w:color w:val="0000FF"/>
              </w:rPr>
              <w:t>目标没有实现的，组织在内部管理评审时，</w:t>
            </w: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color w:val="0000FF"/>
                <w:u w:val="none"/>
              </w:rPr>
              <w:t>是</w:t>
            </w:r>
            <w:r>
              <w:rPr>
                <w:rFonts w:hint="eastAsia"/>
                <w:color w:val="0000FF"/>
                <w:u w:val="none"/>
                <w:lang w:eastAsia="zh-CN"/>
              </w:rPr>
              <w:t>、</w:t>
            </w:r>
            <w:r>
              <w:rPr>
                <w:rFonts w:hint="eastAsia" w:ascii="宋体" w:hAnsi="宋体"/>
                <w:color w:val="000000"/>
                <w:u w:val="none"/>
              </w:rPr>
              <w:fldChar w:fldCharType="begin"/>
            </w:r>
            <w:r>
              <w:rPr>
                <w:rFonts w:hint="eastAsia" w:ascii="宋体" w:hAnsi="宋体"/>
                <w:color w:val="000000"/>
                <w:u w:val="none"/>
              </w:rPr>
              <w:instrText xml:space="preserve"> eq \o\ac(□)</w:instrText>
            </w:r>
            <w:r>
              <w:rPr>
                <w:rFonts w:hint="eastAsia" w:ascii="宋体" w:hAnsi="宋体"/>
                <w:color w:val="000000"/>
                <w:u w:val="none"/>
              </w:rPr>
              <w:fldChar w:fldCharType="end"/>
            </w:r>
            <w:r>
              <w:rPr>
                <w:rFonts w:hint="eastAsia"/>
                <w:color w:val="0000FF"/>
                <w:u w:val="none"/>
              </w:rPr>
              <w:t>否已</w:t>
            </w:r>
            <w:r>
              <w:rPr>
                <w:rFonts w:hint="eastAsia"/>
                <w:color w:val="0000FF"/>
              </w:rPr>
              <w:t>及时调查并采取了改进措施。</w:t>
            </w:r>
          </w:p>
          <w:p>
            <w:pPr>
              <w:rPr>
                <w:color w:val="0000FF"/>
              </w:rPr>
            </w:pPr>
          </w:p>
          <w:p>
            <w:pPr>
              <w:rPr>
                <w:lang w:val="en-GB"/>
              </w:rPr>
            </w:pPr>
            <w:r>
              <w:rPr>
                <w:rFonts w:hint="eastAsia"/>
                <w:u w:val="single"/>
              </w:rPr>
              <w:t>《文件控制程序》编号：（</w:t>
            </w:r>
            <w:r>
              <w:rPr>
                <w:rFonts w:hint="eastAsia"/>
                <w:u w:val="single"/>
                <w:lang w:val="en-US" w:eastAsia="zh-CN"/>
              </w:rPr>
              <w:t>XYYG</w:t>
            </w:r>
            <w:r>
              <w:rPr>
                <w:rFonts w:hint="eastAsia"/>
                <w:u w:val="single"/>
              </w:rPr>
              <w:t>/CX-01）_</w:t>
            </w:r>
            <w:r>
              <w:rPr>
                <w:rFonts w:hint="eastAsia"/>
                <w:lang w:val="en-GB"/>
              </w:rPr>
              <w:t>_</w:t>
            </w:r>
          </w:p>
          <w:p>
            <w:pPr>
              <w:rPr>
                <w:lang w:val="en-GB"/>
              </w:rPr>
            </w:pPr>
            <w:r>
              <w:rPr>
                <w:rFonts w:hint="eastAsia"/>
                <w:lang w:val="en-GB"/>
              </w:rPr>
              <w:t>管理体系文件经验证已得到控制，这包括文件评审和批准、文件变更的识别，以确保相关文件版本的可用性，并防止已废弃的文件的非预期使用。</w:t>
            </w:r>
          </w:p>
          <w:p>
            <w:pPr>
              <w:tabs>
                <w:tab w:val="left" w:pos="510"/>
              </w:tabs>
              <w:autoSpaceDE w:val="0"/>
              <w:autoSpaceDN w:val="0"/>
              <w:adjustRightInd w:val="0"/>
              <w:ind w:right="6"/>
              <w:rPr>
                <w:u w:val="single"/>
              </w:rPr>
            </w:pPr>
          </w:p>
          <w:p>
            <w:pPr>
              <w:tabs>
                <w:tab w:val="left" w:pos="510"/>
              </w:tabs>
              <w:autoSpaceDE w:val="0"/>
              <w:autoSpaceDN w:val="0"/>
              <w:adjustRightInd w:val="0"/>
              <w:ind w:right="6"/>
              <w:rPr>
                <w:lang w:val="en-GB"/>
              </w:rPr>
            </w:pPr>
            <w:r>
              <w:rPr>
                <w:rFonts w:hint="eastAsia"/>
                <w:u w:val="single"/>
              </w:rPr>
              <w:t>《记录控制程序》编号：（</w:t>
            </w:r>
            <w:r>
              <w:rPr>
                <w:rFonts w:hint="eastAsia"/>
                <w:u w:val="single"/>
                <w:lang w:val="en-US" w:eastAsia="zh-CN"/>
              </w:rPr>
              <w:t>XYYG</w:t>
            </w:r>
            <w:r>
              <w:rPr>
                <w:rFonts w:hint="eastAsia"/>
                <w:u w:val="single"/>
              </w:rPr>
              <w:t>/CX-02）</w:t>
            </w:r>
          </w:p>
          <w:p>
            <w:pPr>
              <w:tabs>
                <w:tab w:val="left" w:pos="510"/>
              </w:tabs>
              <w:autoSpaceDE w:val="0"/>
              <w:autoSpaceDN w:val="0"/>
              <w:adjustRightInd w:val="0"/>
              <w:ind w:right="6"/>
            </w:pPr>
            <w:r>
              <w:rPr>
                <w:rFonts w:hint="eastAsia"/>
              </w:rPr>
              <w:t>已实施，以管控记录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管理职责</w:t>
            </w:r>
          </w:p>
          <w:p>
            <w:pPr>
              <w:tabs>
                <w:tab w:val="left" w:pos="510"/>
              </w:tabs>
              <w:autoSpaceDE w:val="0"/>
              <w:autoSpaceDN w:val="0"/>
              <w:adjustRightInd w:val="0"/>
              <w:ind w:right="6"/>
              <w:rPr>
                <w:color w:val="000000"/>
                <w:highlight w:val="yellow"/>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通过以下各要点，公司管理层证实其对食品安全管理体制建立，发展和实施的承诺：</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pPr>
              <w:tabs>
                <w:tab w:val="left" w:pos="510"/>
              </w:tabs>
              <w:autoSpaceDE w:val="0"/>
              <w:autoSpaceDN w:val="0"/>
              <w:adjustRightInd w:val="0"/>
              <w:ind w:right="6"/>
              <w:rPr>
                <w:color w:val="0000FF"/>
              </w:rPr>
            </w:pPr>
          </w:p>
          <w:p>
            <w:pPr>
              <w:tabs>
                <w:tab w:val="left" w:pos="510"/>
              </w:tabs>
              <w:autoSpaceDE w:val="0"/>
              <w:autoSpaceDN w:val="0"/>
              <w:adjustRightInd w:val="0"/>
              <w:ind w:right="6"/>
            </w:pPr>
            <w:r>
              <w:rPr>
                <w:rFonts w:hint="eastAsia"/>
              </w:rPr>
              <w:t>公司高层已制定了食品安全方针并在全公司内通过以下方式公布了该方针：</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p>
          <w:p>
            <w:pPr>
              <w:tabs>
                <w:tab w:val="left" w:pos="510"/>
              </w:tabs>
              <w:autoSpaceDE w:val="0"/>
              <w:autoSpaceDN w:val="0"/>
              <w:adjustRightInd w:val="0"/>
              <w:ind w:right="6"/>
            </w:pPr>
            <w:r>
              <w:rPr>
                <w:rFonts w:hint="eastAsia"/>
              </w:rPr>
              <w:t>•</w:t>
            </w:r>
            <w:r>
              <w:rPr>
                <w:rFonts w:hint="eastAsia"/>
              </w:rPr>
              <w:tab/>
            </w:r>
          </w:p>
          <w:p>
            <w:pPr>
              <w:tabs>
                <w:tab w:val="left" w:pos="510"/>
              </w:tabs>
              <w:autoSpaceDE w:val="0"/>
              <w:autoSpaceDN w:val="0"/>
              <w:adjustRightInd w:val="0"/>
              <w:ind w:right="6"/>
            </w:pPr>
            <w:r>
              <w:rPr>
                <w:rFonts w:hint="eastAsia"/>
              </w:rPr>
              <w:t>高层确定已通过以下方式明确和沟通了职责和权限：</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pPr>
              <w:tabs>
                <w:tab w:val="left" w:pos="510"/>
              </w:tabs>
              <w:autoSpaceDE w:val="0"/>
              <w:autoSpaceDN w:val="0"/>
              <w:adjustRightInd w:val="0"/>
              <w:ind w:right="6"/>
              <w:rPr>
                <w:rFonts w:hint="eastAsia"/>
                <w:color w:val="0000FF"/>
                <w:lang w:val="en-US" w:eastAsia="zh-CN"/>
              </w:rPr>
            </w:pPr>
            <w:r>
              <w:rPr>
                <w:rFonts w:hint="eastAsia"/>
                <w:color w:val="0000FF"/>
              </w:rPr>
              <w:t>•</w:t>
            </w:r>
            <w:r>
              <w:rPr>
                <w:rFonts w:hint="eastAsia"/>
                <w:color w:val="0000FF"/>
              </w:rPr>
              <w:tab/>
            </w:r>
            <w:r>
              <w:rPr>
                <w:rFonts w:hint="eastAsia"/>
                <w:color w:val="0000FF"/>
              </w:rPr>
              <w:t>职责</w:t>
            </w:r>
            <w:r>
              <w:rPr>
                <w:rFonts w:hint="eastAsia"/>
                <w:color w:val="0000FF"/>
                <w:lang w:val="en-US" w:eastAsia="zh-CN"/>
              </w:rPr>
              <w:t>分配表</w:t>
            </w:r>
          </w:p>
          <w:p>
            <w:pPr>
              <w:tabs>
                <w:tab w:val="left" w:pos="510"/>
              </w:tabs>
              <w:autoSpaceDE w:val="0"/>
              <w:autoSpaceDN w:val="0"/>
              <w:adjustRightInd w:val="0"/>
              <w:ind w:right="6"/>
            </w:pPr>
            <w:r>
              <w:rPr>
                <w:rFonts w:hint="eastAsia"/>
              </w:rPr>
              <w:t>•</w:t>
            </w:r>
            <w:r>
              <w:rPr>
                <w:rFonts w:hint="eastAsia"/>
              </w:rPr>
              <w:tab/>
            </w:r>
          </w:p>
          <w:p>
            <w:pPr>
              <w:tabs>
                <w:tab w:val="left" w:pos="510"/>
              </w:tabs>
              <w:autoSpaceDE w:val="0"/>
              <w:autoSpaceDN w:val="0"/>
              <w:adjustRightInd w:val="0"/>
              <w:ind w:right="6"/>
            </w:pPr>
            <w:r>
              <w:rPr>
                <w:rFonts w:hint="eastAsia"/>
              </w:rPr>
              <w:t>食品安全小组组长已公开任命。食品安全小组包括以下组员/职能：</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 (食品安全小组组长)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生产</w:t>
            </w:r>
            <w:r>
              <w:rPr>
                <w:rFonts w:hint="eastAsia"/>
                <w:color w:val="0000FF"/>
              </w:rPr>
              <w:t>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品管部</w:t>
            </w:r>
            <w:r>
              <w:rPr>
                <w:rFonts w:hint="eastAsia"/>
                <w:color w:val="0000FF"/>
              </w:rPr>
              <w:t>经理</w:t>
            </w:r>
          </w:p>
          <w:p>
            <w:pPr>
              <w:tabs>
                <w:tab w:val="left" w:pos="510"/>
              </w:tabs>
              <w:autoSpaceDE w:val="0"/>
              <w:autoSpaceDN w:val="0"/>
              <w:adjustRightInd w:val="0"/>
              <w:ind w:right="6"/>
              <w:rPr>
                <w:rFonts w:hint="eastAsia"/>
                <w:color w:val="0000FF"/>
                <w:lang w:val="en-US" w:eastAsia="zh-CN"/>
              </w:rPr>
            </w:pPr>
            <w:r>
              <w:rPr>
                <w:rFonts w:hint="eastAsia"/>
                <w:color w:val="0000FF"/>
              </w:rPr>
              <w:t>•</w:t>
            </w:r>
            <w:r>
              <w:rPr>
                <w:rFonts w:hint="eastAsia"/>
                <w:color w:val="0000FF"/>
              </w:rPr>
              <w:tab/>
            </w:r>
            <w:r>
              <w:rPr>
                <w:rFonts w:hint="eastAsia"/>
                <w:color w:val="0000FF"/>
                <w:lang w:val="en-US" w:eastAsia="zh-CN"/>
              </w:rPr>
              <w:t>服务中心经理</w:t>
            </w:r>
          </w:p>
          <w:p>
            <w:pPr>
              <w:tabs>
                <w:tab w:val="left" w:pos="510"/>
              </w:tabs>
              <w:autoSpaceDE w:val="0"/>
              <w:autoSpaceDN w:val="0"/>
              <w:adjustRightInd w:val="0"/>
              <w:ind w:right="6"/>
              <w:rPr>
                <w:rFonts w:hint="eastAsia"/>
                <w:color w:val="0000FF"/>
                <w:lang w:val="en-US" w:eastAsia="zh-CN"/>
              </w:rPr>
            </w:pPr>
            <w:r>
              <w:rPr>
                <w:rFonts w:hint="eastAsia"/>
                <w:color w:val="0000FF"/>
              </w:rPr>
              <w:t>•</w:t>
            </w:r>
            <w:r>
              <w:rPr>
                <w:rFonts w:hint="eastAsia"/>
                <w:color w:val="0000FF"/>
              </w:rPr>
              <w:tab/>
            </w:r>
            <w:r>
              <w:rPr>
                <w:rFonts w:hint="eastAsia"/>
                <w:color w:val="0000FF"/>
                <w:lang w:val="en-US" w:eastAsia="zh-CN"/>
              </w:rPr>
              <w:t>营销中心经理</w:t>
            </w:r>
          </w:p>
          <w:p>
            <w:pPr>
              <w:pStyle w:val="5"/>
              <w:rPr>
                <w:rFonts w:hint="default"/>
                <w:lang w:val="en-US" w:eastAsia="zh-CN"/>
              </w:rPr>
            </w:pPr>
          </w:p>
          <w:p>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pPr>
              <w:tabs>
                <w:tab w:val="left" w:pos="510"/>
              </w:tabs>
              <w:autoSpaceDE w:val="0"/>
              <w:autoSpaceDN w:val="0"/>
              <w:adjustRightInd w:val="0"/>
              <w:ind w:right="6"/>
              <w:rPr>
                <w:color w:val="0000FF"/>
              </w:rPr>
            </w:pPr>
            <w:r>
              <w:rPr>
                <w:rFonts w:hint="eastAsia"/>
              </w:rPr>
              <w:t>例如：</w:t>
            </w:r>
            <w:r>
              <w:rPr>
                <w:rFonts w:hint="eastAsia"/>
                <w:lang w:val="en-US" w:eastAsia="zh-CN"/>
              </w:rPr>
              <w:t>二方审核每2-3月来厂1次</w:t>
            </w:r>
            <w:r>
              <w:rPr>
                <w:rFonts w:hint="eastAsia"/>
                <w:color w:val="0000FF"/>
              </w:rPr>
              <w:t>。</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内部审核至少每年开展一次，或按公司要求进行。以下内部审核可从相关记录中查询：</w:t>
            </w:r>
          </w:p>
          <w:p>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1</w:t>
            </w:r>
            <w:r>
              <w:rPr>
                <w:rFonts w:hint="eastAsia"/>
                <w:color w:val="1D41D5"/>
                <w:u w:val="single"/>
              </w:rPr>
              <w:t>年</w:t>
            </w:r>
            <w:r>
              <w:rPr>
                <w:rFonts w:hint="eastAsia"/>
                <w:color w:val="1D41D5"/>
                <w:u w:val="single"/>
                <w:lang w:val="en-US" w:eastAsia="zh-CN"/>
              </w:rPr>
              <w:t>8</w:t>
            </w:r>
            <w:r>
              <w:rPr>
                <w:rFonts w:hint="eastAsia"/>
                <w:color w:val="1D41D5"/>
                <w:u w:val="single"/>
              </w:rPr>
              <w:t>月1</w:t>
            </w:r>
            <w:r>
              <w:rPr>
                <w:rFonts w:hint="eastAsia"/>
                <w:color w:val="1D41D5"/>
                <w:u w:val="single"/>
                <w:lang w:val="en-US" w:eastAsia="zh-CN"/>
              </w:rPr>
              <w:t>1-12</w:t>
            </w:r>
            <w:r>
              <w:rPr>
                <w:rFonts w:hint="eastAsia"/>
                <w:color w:val="1D41D5"/>
                <w:u w:val="single"/>
              </w:rPr>
              <w:t>日， 2个</w:t>
            </w:r>
            <w:r>
              <w:rPr>
                <w:rFonts w:hint="eastAsia"/>
              </w:rPr>
              <w:t>不符合项已经关闭</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公司高层在</w:t>
            </w:r>
            <w:r>
              <w:rPr>
                <w:rFonts w:hint="eastAsia"/>
                <w:color w:val="0000FF"/>
                <w:u w:val="single"/>
              </w:rPr>
              <w:t>202</w:t>
            </w:r>
            <w:r>
              <w:rPr>
                <w:rFonts w:hint="eastAsia"/>
                <w:color w:val="0000FF"/>
                <w:u w:val="single"/>
                <w:lang w:val="en-US" w:eastAsia="zh-CN"/>
              </w:rPr>
              <w:t>1</w:t>
            </w:r>
            <w:r>
              <w:rPr>
                <w:rFonts w:hint="eastAsia"/>
                <w:color w:val="0000FF"/>
                <w:u w:val="single"/>
              </w:rPr>
              <w:t>年</w:t>
            </w:r>
            <w:r>
              <w:rPr>
                <w:rFonts w:hint="eastAsia"/>
                <w:color w:val="0000FF"/>
                <w:u w:val="single"/>
                <w:lang w:val="en-US" w:eastAsia="zh-CN"/>
              </w:rPr>
              <w:t>8</w:t>
            </w:r>
            <w:r>
              <w:rPr>
                <w:rFonts w:hint="eastAsia"/>
                <w:color w:val="0000FF"/>
                <w:u w:val="single"/>
              </w:rPr>
              <w:t>月</w:t>
            </w:r>
            <w:r>
              <w:rPr>
                <w:rFonts w:hint="eastAsia"/>
                <w:color w:val="0000FF"/>
                <w:u w:val="single"/>
                <w:lang w:val="en-US" w:eastAsia="zh-CN"/>
              </w:rPr>
              <w:t>15</w:t>
            </w:r>
            <w:r>
              <w:rPr>
                <w:rFonts w:hint="eastAsia"/>
                <w:color w:val="0000FF"/>
                <w:u w:val="single"/>
              </w:rPr>
              <w:t xml:space="preserve">日 </w:t>
            </w:r>
            <w:r>
              <w:rPr>
                <w:rFonts w:hint="eastAsia"/>
              </w:rPr>
              <w:t>进行了管理审核，评价了食品安全管理体系。</w:t>
            </w:r>
          </w:p>
          <w:p>
            <w:pPr>
              <w:tabs>
                <w:tab w:val="left" w:pos="510"/>
              </w:tabs>
              <w:autoSpaceDE w:val="0"/>
              <w:autoSpaceDN w:val="0"/>
              <w:adjustRightInd w:val="0"/>
              <w:ind w:right="6"/>
              <w:rPr>
                <w:rFonts w:hint="eastAsia"/>
              </w:rPr>
            </w:pPr>
            <w:r>
              <w:rPr>
                <w:rFonts w:hint="eastAsia"/>
              </w:rPr>
              <w:t>以下改进措施已用书面形式确认， 例如：</w:t>
            </w:r>
          </w:p>
          <w:p>
            <w:pPr>
              <w:pStyle w:val="5"/>
            </w:pPr>
          </w:p>
          <w:p>
            <w:pPr>
              <w:tabs>
                <w:tab w:val="left" w:pos="510"/>
              </w:tabs>
              <w:autoSpaceDE w:val="0"/>
              <w:autoSpaceDN w:val="0"/>
              <w:adjustRightInd w:val="0"/>
              <w:ind w:right="6"/>
              <w:rPr>
                <w:rFonts w:hint="eastAsia" w:eastAsia="宋体"/>
                <w:color w:val="0000FF"/>
                <w:lang w:eastAsia="zh-CN"/>
              </w:rPr>
            </w:pPr>
            <w:r>
              <w:rPr>
                <w:rFonts w:hint="eastAsia"/>
              </w:rPr>
              <w:t>•</w:t>
            </w:r>
            <w:r>
              <w:rPr>
                <w:rFonts w:hint="eastAsia"/>
              </w:rPr>
              <w:tab/>
            </w:r>
            <w:r>
              <w:rPr>
                <w:rFonts w:hint="eastAsia"/>
                <w:color w:val="000000"/>
                <w:szCs w:val="21"/>
              </w:rPr>
              <w:t>公司各级领导和员工的产品质量意识有待进一步提高，文件如不适合本部门的运行，按文件控制程序进行修订，真正做到文件与实际一致，杜绝先进行操作，后补记录的现象</w:t>
            </w:r>
            <w:r>
              <w:rPr>
                <w:rFonts w:hint="eastAsia"/>
                <w:color w:val="000000"/>
                <w:szCs w:val="21"/>
                <w:lang w:eastAsia="zh-CN"/>
              </w:rPr>
              <w:t>；</w:t>
            </w:r>
          </w:p>
          <w:p>
            <w:pPr>
              <w:tabs>
                <w:tab w:val="left" w:pos="510"/>
              </w:tabs>
              <w:autoSpaceDE w:val="0"/>
              <w:autoSpaceDN w:val="0"/>
              <w:adjustRightInd w:val="0"/>
              <w:ind w:right="6"/>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前提计划</w:t>
            </w:r>
            <w:r>
              <w:rPr>
                <w:rFonts w:hint="eastAsia"/>
                <w:b/>
                <w:lang w:val="en-GB"/>
              </w:rPr>
              <w:t>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r>
              <w:rPr>
                <w:rFonts w:hint="eastAsia"/>
              </w:rPr>
              <w:t>人力资源保障计划</w:t>
            </w:r>
          </w:p>
          <w:p>
            <w:r>
              <w:rPr>
                <w:rFonts w:hint="eastAsia" w:ascii="Cambria Math" w:hAnsi="Cambria Math" w:cs="Cambria Math"/>
              </w:rPr>
              <w:t>◆</w:t>
            </w:r>
            <w:r>
              <w:rPr>
                <w:rFonts w:hint="eastAsia"/>
              </w:rPr>
              <w:t>制订了各关键岗位的任职要求，关注了下列岗位的人员的能力：</w:t>
            </w:r>
          </w:p>
          <w:p>
            <w:pPr>
              <w:pStyle w:val="15"/>
              <w:numPr>
                <w:ilvl w:val="0"/>
                <w:numId w:val="8"/>
              </w:numPr>
              <w:ind w:firstLineChars="0"/>
            </w:pPr>
            <w:r>
              <w:rPr>
                <w:rFonts w:hint="eastAsia"/>
              </w:rPr>
              <w:t>HACCP组长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生产部</w:t>
            </w:r>
            <w:r>
              <w:rPr>
                <w:rFonts w:hint="eastAsia"/>
                <w:color w:val="0000FF"/>
              </w:rPr>
              <w:t>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品管部</w:t>
            </w:r>
            <w:r>
              <w:rPr>
                <w:rFonts w:hint="eastAsia"/>
                <w:color w:val="0000FF"/>
              </w:rPr>
              <w:t>经理</w:t>
            </w:r>
          </w:p>
          <w:p>
            <w:pPr>
              <w:tabs>
                <w:tab w:val="left" w:pos="510"/>
              </w:tabs>
              <w:autoSpaceDE w:val="0"/>
              <w:autoSpaceDN w:val="0"/>
              <w:adjustRightInd w:val="0"/>
              <w:ind w:right="6"/>
              <w:rPr>
                <w:rFonts w:hint="eastAsia" w:eastAsia="宋体"/>
                <w:color w:val="0000FF"/>
                <w:lang w:val="en-US" w:eastAsia="zh-CN"/>
              </w:rPr>
            </w:pPr>
            <w:r>
              <w:rPr>
                <w:rFonts w:hint="eastAsia"/>
                <w:color w:val="0000FF"/>
              </w:rPr>
              <w:t>•</w:t>
            </w:r>
            <w:r>
              <w:rPr>
                <w:rFonts w:hint="eastAsia"/>
                <w:color w:val="0000FF"/>
              </w:rPr>
              <w:tab/>
            </w:r>
            <w:r>
              <w:rPr>
                <w:rFonts w:hint="eastAsia"/>
                <w:color w:val="0000FF"/>
                <w:lang w:val="en-US" w:eastAsia="zh-CN"/>
              </w:rPr>
              <w:t>营销中心</w:t>
            </w:r>
            <w:r>
              <w:rPr>
                <w:rFonts w:hint="eastAsia"/>
                <w:color w:val="0000FF"/>
              </w:rPr>
              <w:t>经理</w:t>
            </w:r>
            <w:r>
              <w:rPr>
                <w:rFonts w:hint="eastAsia"/>
                <w:color w:val="0000FF"/>
                <w:lang w:val="en-US" w:eastAsia="zh-CN"/>
              </w:rPr>
              <w:t>等</w:t>
            </w:r>
          </w:p>
          <w:p/>
          <w:p>
            <w:r>
              <w:rPr>
                <w:rFonts w:hint="eastAsia" w:ascii="Cambria Math" w:hAnsi="Cambria Math" w:cs="Cambria Math"/>
              </w:rPr>
              <w:t>◆</w:t>
            </w:r>
            <w:r>
              <w:rPr>
                <w:rFonts w:hint="eastAsia"/>
              </w:rPr>
              <w:t>公司的员工均符合任职要求，并受过良好的培训，技能和经验，具有相应的技能和经验，通过以下文件发现员工的能力：</w:t>
            </w:r>
          </w:p>
          <w:p>
            <w:pPr>
              <w:pStyle w:val="15"/>
              <w:numPr>
                <w:ilvl w:val="0"/>
                <w:numId w:val="9"/>
              </w:numPr>
              <w:ind w:firstLineChars="0"/>
            </w:pPr>
            <w:r>
              <w:rPr>
                <w:rFonts w:hint="eastAsia"/>
              </w:rPr>
              <w:t>学历证书</w:t>
            </w:r>
          </w:p>
          <w:p>
            <w:pPr>
              <w:pStyle w:val="15"/>
              <w:numPr>
                <w:ilvl w:val="0"/>
                <w:numId w:val="9"/>
              </w:numPr>
              <w:ind w:firstLineChars="0"/>
            </w:pPr>
            <w:r>
              <w:rPr>
                <w:rFonts w:hint="eastAsia"/>
              </w:rPr>
              <w:t>培训文件</w:t>
            </w:r>
          </w:p>
          <w:p>
            <w:pPr>
              <w:pStyle w:val="15"/>
              <w:numPr>
                <w:ilvl w:val="0"/>
                <w:numId w:val="9"/>
              </w:numPr>
              <w:ind w:firstLineChars="0"/>
            </w:pPr>
            <w:r>
              <w:rPr>
                <w:rFonts w:hint="eastAsia"/>
              </w:rPr>
              <w:t>资格证书</w:t>
            </w:r>
          </w:p>
          <w:p/>
          <w:p>
            <w:r>
              <w:rPr>
                <w:rFonts w:hint="eastAsia" w:ascii="Cambria Math" w:hAnsi="Cambria Math" w:cs="Cambria Math"/>
              </w:rPr>
              <w:t>◆</w:t>
            </w:r>
            <w:r>
              <w:rPr>
                <w:rFonts w:hint="eastAsia"/>
              </w:rPr>
              <w:t>组织制定了</w:t>
            </w:r>
            <w:r>
              <w:rPr>
                <w:rFonts w:hint="eastAsia"/>
                <w:u w:val="single"/>
              </w:rPr>
              <w:t xml:space="preserve"> 202</w:t>
            </w:r>
            <w:r>
              <w:rPr>
                <w:rFonts w:hint="eastAsia"/>
                <w:u w:val="single"/>
                <w:lang w:val="en-US" w:eastAsia="zh-CN"/>
              </w:rPr>
              <w:t>1</w:t>
            </w:r>
            <w:r>
              <w:rPr>
                <w:rFonts w:hint="eastAsia"/>
                <w:u w:val="single"/>
              </w:rPr>
              <w:t xml:space="preserve">  </w:t>
            </w:r>
            <w:r>
              <w:rPr>
                <w:rFonts w:hint="eastAsia"/>
              </w:rPr>
              <w:t>年度的HACCP知识方面的培训计划；包括了 GMP/SSOP/HACCP的内容。</w:t>
            </w:r>
          </w:p>
          <w:p/>
          <w:p>
            <w:r>
              <w:rPr>
                <w:rFonts w:hint="eastAsia"/>
              </w:rPr>
              <w:t>以下培训记录被抽查：</w:t>
            </w:r>
          </w:p>
          <w:p>
            <w:pPr>
              <w:pStyle w:val="15"/>
              <w:numPr>
                <w:ilvl w:val="0"/>
                <w:numId w:val="10"/>
              </w:numPr>
              <w:ind w:firstLineChars="0"/>
            </w:pPr>
            <w:r>
              <w:rPr>
                <w:rFonts w:hint="eastAsia"/>
                <w:color w:val="0000FF"/>
                <w:u w:val="single"/>
              </w:rPr>
              <w:t>202</w:t>
            </w:r>
            <w:r>
              <w:rPr>
                <w:rFonts w:hint="eastAsia"/>
                <w:color w:val="0000FF"/>
                <w:u w:val="single"/>
                <w:lang w:val="en-US" w:eastAsia="zh-CN"/>
              </w:rPr>
              <w:t>1</w:t>
            </w:r>
            <w:r>
              <w:rPr>
                <w:rFonts w:hint="eastAsia"/>
                <w:color w:val="0000FF"/>
                <w:u w:val="single"/>
              </w:rPr>
              <w:t>年</w:t>
            </w:r>
            <w:r>
              <w:rPr>
                <w:rFonts w:hint="eastAsia"/>
                <w:color w:val="0000FF"/>
                <w:u w:val="single"/>
                <w:lang w:val="en-US" w:eastAsia="zh-CN"/>
              </w:rPr>
              <w:t>5</w:t>
            </w:r>
            <w:r>
              <w:rPr>
                <w:rFonts w:hint="eastAsia"/>
                <w:color w:val="0000FF"/>
                <w:u w:val="single"/>
              </w:rPr>
              <w:t>月</w:t>
            </w:r>
            <w:r>
              <w:rPr>
                <w:rFonts w:hint="eastAsia"/>
                <w:color w:val="0000FF"/>
                <w:u w:val="single"/>
                <w:lang w:val="en-US" w:eastAsia="zh-CN"/>
              </w:rPr>
              <w:t>-8月</w:t>
            </w:r>
            <w:r>
              <w:rPr>
                <w:rFonts w:hint="eastAsia"/>
              </w:rPr>
              <w:t>食品安全知识培训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CCP点和消毒等培训。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 xml:space="preserve">食品安全法规培训 </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人员健康卫生控制培训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ISO22000标准内部培训</w:t>
            </w:r>
          </w:p>
          <w:p>
            <w:pPr>
              <w:rPr>
                <w:color w:val="000000"/>
              </w:rPr>
            </w:pPr>
            <w:r>
              <w:rPr>
                <w:rFonts w:hint="eastAsia"/>
                <w:color w:val="0000FF"/>
              </w:rPr>
              <w:t>□</w:t>
            </w:r>
            <w:r>
              <w:rPr>
                <w:rFonts w:hint="eastAsia"/>
              </w:rPr>
              <w:t>微生物基础知识</w:t>
            </w:r>
          </w:p>
          <w:p>
            <w:pPr>
              <w:rPr>
                <w:color w:val="000000"/>
              </w:rPr>
            </w:pPr>
            <w:r>
              <w:rPr>
                <w:rFonts w:hint="eastAsia"/>
                <w:color w:val="0000FF"/>
              </w:rPr>
              <w:t>□</w:t>
            </w:r>
            <w:r>
              <w:rPr>
                <w:rFonts w:hint="eastAsia"/>
              </w:rPr>
              <w:t>食品添加剂使用标准</w:t>
            </w:r>
          </w:p>
          <w:p>
            <w:pPr>
              <w:rPr>
                <w:rFonts w:hint="eastAsia" w:eastAsia="宋体"/>
                <w:color w:val="000000"/>
                <w:lang w:val="en-US" w:eastAsia="zh-CN"/>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HACCP标准培训</w:t>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6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jc w:val="left"/>
              <w:rPr>
                <w:b/>
                <w:szCs w:val="18"/>
                <w:lang w:val="en-GB"/>
              </w:rPr>
            </w:pPr>
            <w:r>
              <w:rPr>
                <w:rFonts w:hint="eastAsia"/>
                <w:b/>
                <w:szCs w:val="18"/>
                <w:lang w:val="en-GB"/>
              </w:rPr>
              <w:t>良好生产规范（GMP）</w:t>
            </w:r>
          </w:p>
          <w:p>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企业根据生产和过程的具体情况，按照下列法规制定了GMP的文件：</w:t>
            </w:r>
          </w:p>
          <w:p>
            <w:pPr>
              <w:pStyle w:val="15"/>
              <w:numPr>
                <w:ilvl w:val="0"/>
                <w:numId w:val="11"/>
              </w:numPr>
              <w:autoSpaceDE w:val="0"/>
              <w:autoSpaceDN w:val="0"/>
              <w:adjustRightInd w:val="0"/>
              <w:ind w:firstLineChars="0"/>
              <w:jc w:val="left"/>
              <w:rPr>
                <w:color w:val="0000FF"/>
              </w:rPr>
            </w:pPr>
            <w:r>
              <w:rPr>
                <w:rFonts w:hint="eastAsia"/>
                <w:lang w:eastAsia="zh-CN"/>
              </w:rPr>
              <w:t>《 GB 14881-2013 食品安全国家标准 食品生产通用卫生规范》</w:t>
            </w:r>
            <w:r>
              <w:rPr>
                <w:rFonts w:hint="eastAsia"/>
                <w:color w:val="0000FF"/>
              </w:rPr>
              <w:t>；</w:t>
            </w:r>
          </w:p>
          <w:p>
            <w:pPr>
              <w:widowControl/>
              <w:spacing w:before="20" w:after="40" w:line="240" w:lineRule="atLeast"/>
              <w:ind w:right="57"/>
              <w:jc w:val="left"/>
              <w:rPr>
                <w:color w:val="0000FF"/>
                <w:szCs w:val="18"/>
                <w:lang w:val="en-GB"/>
              </w:rPr>
            </w:pPr>
          </w:p>
          <w:p>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pPr>
              <w:tabs>
                <w:tab w:val="left" w:pos="461"/>
                <w:tab w:val="left" w:pos="2977"/>
              </w:tabs>
              <w:spacing w:before="20" w:line="240" w:lineRule="atLeast"/>
              <w:ind w:left="35" w:right="57"/>
              <w:jc w:val="left"/>
              <w:rPr>
                <w:b/>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GMP检查记录：——每</w:t>
            </w:r>
            <w:r>
              <w:rPr>
                <w:rFonts w:hint="eastAsia"/>
                <w:color w:val="0000FF"/>
                <w:szCs w:val="18"/>
                <w:lang w:val="en-US" w:eastAsia="zh-CN"/>
              </w:rPr>
              <w:t>周</w:t>
            </w:r>
            <w:r>
              <w:rPr>
                <w:rFonts w:hint="eastAsia"/>
                <w:color w:val="0000FF"/>
                <w:szCs w:val="18"/>
                <w:lang w:val="en-GB"/>
              </w:rPr>
              <w:t>1次</w:t>
            </w:r>
          </w:p>
          <w:p>
            <w:pPr>
              <w:tabs>
                <w:tab w:val="left" w:pos="461"/>
                <w:tab w:val="left" w:pos="2977"/>
              </w:tabs>
              <w:spacing w:before="20" w:line="240" w:lineRule="atLeast"/>
              <w:ind w:left="35" w:right="57"/>
              <w:jc w:val="left"/>
              <w:rPr>
                <w:color w:val="0000FF"/>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 xml:space="preserve">现场查看GMP的实施情况——□良好  □不良  </w:t>
            </w:r>
            <w:r>
              <w:rPr>
                <w:rFonts w:hint="eastAsia" w:ascii="宋体" w:hAnsi="宋体"/>
                <w:color w:val="0000FF"/>
                <w:szCs w:val="18"/>
                <w:lang w:val="en-GB"/>
              </w:rPr>
              <w:t>■</w:t>
            </w:r>
            <w:r>
              <w:rPr>
                <w:rFonts w:hint="eastAsia"/>
                <w:color w:val="0000FF"/>
                <w:szCs w:val="18"/>
                <w:lang w:val="en-GB"/>
              </w:rPr>
              <w:t>基本符合</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right="57"/>
              <w:jc w:val="left"/>
              <w:rPr>
                <w:b/>
                <w:szCs w:val="18"/>
                <w:lang w:val="en-GB"/>
              </w:rPr>
            </w:pPr>
            <w:r>
              <w:rPr>
                <w:rFonts w:hint="eastAsia"/>
                <w:b/>
                <w:szCs w:val="18"/>
                <w:lang w:val="en-GB"/>
              </w:rPr>
              <w:t>卫生标准操作程序（SSOP）</w:t>
            </w:r>
            <w:r>
              <w:rPr>
                <w:rFonts w:hint="eastAsia"/>
                <w:b/>
                <w:szCs w:val="18"/>
                <w:lang w:val="en-GB"/>
              </w:rPr>
              <w:tab/>
            </w:r>
          </w:p>
          <w:p>
            <w:pPr>
              <w:snapToGrid w:val="0"/>
              <w:spacing w:line="264" w:lineRule="auto"/>
              <w:jc w:val="left"/>
              <w:rPr>
                <w:szCs w:val="21"/>
              </w:rPr>
            </w:pPr>
            <w:r>
              <w:rPr>
                <w:rFonts w:hint="eastAsia" w:hAnsi="宋体"/>
                <w:sz w:val="18"/>
                <w:szCs w:val="18"/>
              </w:rPr>
              <w:t>◆</w:t>
            </w:r>
            <w:r>
              <w:rPr>
                <w:rFonts w:hint="eastAsia"/>
                <w:szCs w:val="21"/>
              </w:rPr>
              <w:t>前提方案包括了以下的内容：</w:t>
            </w:r>
          </w:p>
          <w:p>
            <w:pPr>
              <w:snapToGrid w:val="0"/>
              <w:spacing w:line="264" w:lineRule="auto"/>
              <w:jc w:val="left"/>
              <w:rPr>
                <w:szCs w:val="21"/>
              </w:rPr>
            </w:pPr>
            <w:r>
              <w:rPr>
                <w:rFonts w:hint="eastAsia"/>
                <w:szCs w:val="21"/>
              </w:rPr>
              <w:t>e)对食品造成的危害</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 xml:space="preserve">a） 接触食品（包括原料、半成品、成品）或与食品有接触的物品的水和冰应当符合安全、卫生要求； </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 xml:space="preserve">b） 接触食品的器具、手套和内外包装材料等应清洁、卫生和安全； </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 xml:space="preserve">c） 确保食品免受交叉污染； </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 xml:space="preserve">d） 保证操作人员手的清洗消毒，保持洗手间设施的清洁； </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 xml:space="preserve">e） 防止润滑剂、燃料、清洗消毒用品、冷凝水及其他化学、物理和生物等污染物对食品造成安全危害； </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 xml:space="preserve">f） 正确标注、存放和使用各类有毒化学物质； </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 xml:space="preserve">g） 保证与食品接触的员工的身体健康和卫生； </w:t>
            </w:r>
          </w:p>
          <w:p>
            <w:pPr>
              <w:widowControl/>
              <w:numPr>
                <w:ilvl w:val="0"/>
                <w:numId w:val="12"/>
              </w:numPr>
              <w:snapToGrid w:val="0"/>
              <w:spacing w:before="40" w:after="40" w:line="264" w:lineRule="auto"/>
              <w:jc w:val="left"/>
              <w:rPr>
                <w:szCs w:val="21"/>
              </w:rPr>
            </w:pPr>
            <w:r>
              <w:rPr>
                <w:rFonts w:hint="eastAsia" w:ascii="宋体" w:hAnsi="宋体" w:cs="宋体"/>
                <w:color w:val="0000FF"/>
              </w:rPr>
              <w:t>h） 清除和预防鼠害、虫害。</w:t>
            </w:r>
          </w:p>
          <w:p>
            <w:pPr>
              <w:tabs>
                <w:tab w:val="left" w:pos="510"/>
              </w:tabs>
              <w:autoSpaceDE w:val="0"/>
              <w:autoSpaceDN w:val="0"/>
              <w:adjustRightInd w:val="0"/>
              <w:ind w:right="6"/>
              <w:jc w:val="left"/>
              <w:rPr>
                <w:szCs w:val="21"/>
                <w:lang w:val="en-GB"/>
              </w:rPr>
            </w:pPr>
          </w:p>
          <w:p>
            <w:pPr>
              <w:tabs>
                <w:tab w:val="left" w:pos="461"/>
                <w:tab w:val="left" w:pos="2977"/>
              </w:tabs>
              <w:spacing w:before="20" w:line="240" w:lineRule="atLeast"/>
              <w:ind w:left="35" w:right="57"/>
              <w:jc w:val="left"/>
              <w:rPr>
                <w:color w:val="0000FF"/>
                <w:szCs w:val="18"/>
                <w:lang w:val="en-GB"/>
              </w:rPr>
            </w:pPr>
            <w:r>
              <w:rPr>
                <w:rFonts w:hint="eastAsia"/>
                <w:szCs w:val="21"/>
              </w:rPr>
              <w:t>◆ SSOP的实施记录——</w:t>
            </w:r>
            <w:r>
              <w:rPr>
                <w:rFonts w:hint="eastAsia"/>
                <w:color w:val="0000FF"/>
                <w:szCs w:val="18"/>
                <w:lang w:val="en-GB"/>
              </w:rPr>
              <w:t>每月1次</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水源水、接触产品的冰/蒸汽的水质检测报告（水质委托第三方检测）</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 ——有病请假不上岗</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 xml:space="preserve">外来人员健康管理记录 </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 xml:space="preserve">消毒液配制记录 </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灭鼠/灭蚊蝇/灭蟑螂记录——每</w:t>
            </w:r>
            <w:r>
              <w:rPr>
                <w:rFonts w:hint="eastAsia"/>
                <w:color w:val="0000FF"/>
                <w:szCs w:val="21"/>
                <w:lang w:val="en-US" w:eastAsia="zh-CN"/>
              </w:rPr>
              <w:t>周</w:t>
            </w:r>
            <w:r>
              <w:rPr>
                <w:rFonts w:hint="eastAsia"/>
                <w:color w:val="0000FF"/>
                <w:szCs w:val="21"/>
              </w:rPr>
              <w:t xml:space="preserve">检查 </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w:t>
            </w:r>
            <w:r>
              <w:rPr>
                <w:rFonts w:hint="eastAsia"/>
                <w:color w:val="0000FF"/>
                <w:szCs w:val="21"/>
                <w:u w:val="single"/>
                <w:lang w:val="en-US" w:eastAsia="zh-CN"/>
              </w:rPr>
              <w:t>75%酒精、洗手液</w:t>
            </w:r>
            <w:r>
              <w:rPr>
                <w:rFonts w:hint="eastAsia"/>
                <w:color w:val="0000FF"/>
                <w:szCs w:val="21"/>
                <w:u w:val="single"/>
              </w:rPr>
              <w:t xml:space="preserve">                       </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lang w:val="en-US" w:eastAsia="zh-CN"/>
              </w:rPr>
              <w:t>车间</w:t>
            </w:r>
            <w:r>
              <w:rPr>
                <w:rFonts w:hint="eastAsia"/>
                <w:color w:val="0000FF"/>
                <w:szCs w:val="21"/>
              </w:rPr>
              <w:t>的温度和湿度监控记录</w:t>
            </w:r>
            <w:r>
              <w:rPr>
                <w:rFonts w:hint="eastAsia"/>
                <w:color w:val="0000FF"/>
                <w:szCs w:val="21"/>
                <w:lang w:eastAsia="zh-CN"/>
              </w:rPr>
              <w:t>——</w:t>
            </w:r>
            <w:r>
              <w:rPr>
                <w:rFonts w:hint="eastAsia"/>
                <w:color w:val="0000FF"/>
                <w:szCs w:val="21"/>
                <w:lang w:val="en-US" w:eastAsia="zh-CN"/>
              </w:rPr>
              <w:t>每天2次</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pPr>
              <w:tabs>
                <w:tab w:val="left" w:pos="510"/>
              </w:tabs>
              <w:autoSpaceDE w:val="0"/>
              <w:autoSpaceDN w:val="0"/>
              <w:adjustRightInd w:val="0"/>
              <w:ind w:right="6"/>
              <w:jc w:val="left"/>
              <w:rPr>
                <w:b/>
                <w:szCs w:val="18"/>
              </w:rPr>
            </w:pPr>
          </w:p>
          <w:p>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现场查看SSOP的实施情况</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 xml:space="preserve">□良好  □不良  </w:t>
            </w:r>
            <w:r>
              <w:rPr>
                <w:rFonts w:hint="eastAsia" w:ascii="宋体" w:hAnsi="宋体"/>
                <w:color w:val="0000FF"/>
                <w:szCs w:val="18"/>
                <w:lang w:val="en-GB"/>
              </w:rPr>
              <w:t>■</w:t>
            </w:r>
            <w:r>
              <w:rPr>
                <w:rFonts w:hint="eastAsia"/>
                <w:color w:val="0000FF"/>
                <w:szCs w:val="18"/>
                <w:lang w:val="en-GB"/>
              </w:rPr>
              <w:t>基本符合，</w:t>
            </w:r>
          </w:p>
          <w:p>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 xml:space="preserve">不良的描述： </w:t>
            </w:r>
            <w:r>
              <w:rPr>
                <w:rFonts w:hint="eastAsia"/>
                <w:color w:val="0000FF"/>
                <w:szCs w:val="18"/>
                <w:u w:val="single"/>
                <w:lang w:val="en-GB"/>
              </w:rPr>
              <w:t xml:space="preserve">                                                      </w:t>
            </w:r>
            <w:r>
              <w:rPr>
                <w:rFonts w:hint="eastAsia"/>
                <w:color w:val="0000FF"/>
                <w:szCs w:val="18"/>
                <w:lang w:val="en-GB"/>
              </w:rPr>
              <w:t xml:space="preserve"> 。</w:t>
            </w:r>
          </w:p>
          <w:p>
            <w:pPr>
              <w:tabs>
                <w:tab w:val="left" w:pos="510"/>
              </w:tabs>
              <w:autoSpaceDE w:val="0"/>
              <w:autoSpaceDN w:val="0"/>
              <w:adjustRightInd w:val="0"/>
              <w:ind w:right="6"/>
              <w:jc w:val="left"/>
              <w:rPr>
                <w:b/>
                <w:szCs w:val="18"/>
                <w:lang w:val="en-GB"/>
              </w:rPr>
            </w:pPr>
          </w:p>
          <w:p>
            <w:pPr>
              <w:tabs>
                <w:tab w:val="left" w:pos="510"/>
              </w:tabs>
              <w:autoSpaceDE w:val="0"/>
              <w:autoSpaceDN w:val="0"/>
              <w:adjustRightInd w:val="0"/>
              <w:ind w:right="6"/>
              <w:jc w:val="left"/>
              <w:rPr>
                <w:szCs w:val="18"/>
                <w:lang w:val="en-GB"/>
              </w:rPr>
            </w:pPr>
            <w:r>
              <w:rPr>
                <w:rFonts w:hint="eastAsia"/>
                <w:szCs w:val="18"/>
                <w:lang w:val="en-GB"/>
              </w:rPr>
              <w:t>SSOP验证记录：</w:t>
            </w:r>
          </w:p>
          <w:p>
            <w:pPr>
              <w:widowControl/>
              <w:numPr>
                <w:ilvl w:val="0"/>
                <w:numId w:val="14"/>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车间空气微生物检验记录——</w:t>
            </w:r>
            <w:r>
              <w:rPr>
                <w:rFonts w:hint="eastAsia"/>
                <w:color w:val="0000FF"/>
                <w:szCs w:val="18"/>
                <w:lang w:val="en-US" w:eastAsia="zh-CN"/>
              </w:rPr>
              <w:t>每月2次</w:t>
            </w:r>
          </w:p>
          <w:p>
            <w:pPr>
              <w:widowControl/>
              <w:numPr>
                <w:ilvl w:val="0"/>
                <w:numId w:val="14"/>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w:t>
            </w:r>
            <w:r>
              <w:rPr>
                <w:rFonts w:hint="eastAsia"/>
                <w:color w:val="0000FF"/>
                <w:szCs w:val="18"/>
                <w:lang w:val="en-US" w:eastAsia="zh-CN"/>
              </w:rPr>
              <w:t>每月2次</w:t>
            </w:r>
          </w:p>
          <w:p>
            <w:pPr>
              <w:widowControl/>
              <w:numPr>
                <w:ilvl w:val="0"/>
                <w:numId w:val="14"/>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w:t>
            </w:r>
            <w:r>
              <w:rPr>
                <w:rFonts w:hint="eastAsia"/>
                <w:color w:val="0000FF"/>
                <w:szCs w:val="18"/>
                <w:lang w:val="en-US" w:eastAsia="zh-CN"/>
              </w:rPr>
              <w:t>葡萄干、枣、核桃</w:t>
            </w:r>
            <w:r>
              <w:rPr>
                <w:rFonts w:hint="eastAsia"/>
                <w:color w:val="0000FF"/>
                <w:szCs w:val="18"/>
                <w:lang w:val="en-GB"/>
              </w:rPr>
              <w:t>每</w:t>
            </w:r>
            <w:r>
              <w:rPr>
                <w:rFonts w:hint="eastAsia"/>
                <w:color w:val="0000FF"/>
                <w:szCs w:val="18"/>
                <w:lang w:val="en-US" w:eastAsia="zh-CN"/>
              </w:rPr>
              <w:t>半</w:t>
            </w:r>
            <w:r>
              <w:rPr>
                <w:rFonts w:hint="eastAsia"/>
                <w:color w:val="0000FF"/>
                <w:szCs w:val="18"/>
                <w:lang w:val="en-GB"/>
              </w:rPr>
              <w:t>年检测一次。</w:t>
            </w:r>
          </w:p>
          <w:p>
            <w:pPr>
              <w:tabs>
                <w:tab w:val="left" w:pos="510"/>
              </w:tabs>
              <w:autoSpaceDE w:val="0"/>
              <w:autoSpaceDN w:val="0"/>
              <w:adjustRightInd w:val="0"/>
              <w:ind w:right="6"/>
              <w:jc w:val="left"/>
              <w:rPr>
                <w:b/>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pPr>
              <w:snapToGrid w:val="0"/>
              <w:spacing w:line="264" w:lineRule="auto"/>
              <w:rPr>
                <w:szCs w:val="21"/>
              </w:rPr>
            </w:pPr>
            <w:r>
              <w:rPr>
                <w:rFonts w:hint="eastAsia"/>
                <w:szCs w:val="21"/>
              </w:rPr>
              <w:t>建立和实施了供应商评价制度，包括不合格供方的淘汰制度；</w:t>
            </w:r>
          </w:p>
          <w:p>
            <w:pPr>
              <w:snapToGrid w:val="0"/>
              <w:spacing w:line="264" w:lineRule="auto"/>
              <w:rPr>
                <w:rFonts w:hint="eastAsia"/>
                <w:szCs w:val="21"/>
              </w:rPr>
            </w:pPr>
            <w:r>
              <w:rPr>
                <w:rFonts w:hint="eastAsia"/>
                <w:szCs w:val="21"/>
              </w:rPr>
              <w:t>通过资料评审、样品检测和试用、现场审核等方式，对供方的食品安全保证能力进行了评价，合格供方名单共</w:t>
            </w:r>
            <w:r>
              <w:rPr>
                <w:rFonts w:hint="eastAsia"/>
                <w:szCs w:val="21"/>
                <w:u w:val="single"/>
              </w:rPr>
              <w:t xml:space="preserve">     </w:t>
            </w:r>
            <w:r>
              <w:rPr>
                <w:rFonts w:hint="eastAsia"/>
                <w:szCs w:val="21"/>
                <w:u w:val="single"/>
                <w:lang w:val="en-US" w:eastAsia="zh-CN"/>
              </w:rPr>
              <w:t>7</w:t>
            </w:r>
            <w:r>
              <w:rPr>
                <w:rFonts w:hint="eastAsia"/>
                <w:szCs w:val="21"/>
                <w:u w:val="single"/>
              </w:rPr>
              <w:t xml:space="preserve"> </w:t>
            </w:r>
            <w:r>
              <w:rPr>
                <w:rFonts w:hint="eastAsia"/>
                <w:szCs w:val="21"/>
              </w:rPr>
              <w:t>家：包括了下列供方：</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主要原材料的供方——</w:t>
            </w:r>
            <w:r>
              <w:rPr>
                <w:rFonts w:hint="eastAsia"/>
              </w:rPr>
              <w:t>葡萄</w:t>
            </w:r>
            <w:r>
              <w:t>干、</w:t>
            </w:r>
            <w:r>
              <w:rPr>
                <w:rFonts w:hint="eastAsia"/>
              </w:rPr>
              <w:t>红枣</w:t>
            </w:r>
            <w:r>
              <w:t>、</w:t>
            </w:r>
            <w:r>
              <w:rPr>
                <w:rFonts w:hint="eastAsia"/>
              </w:rPr>
              <w:t>核桃</w:t>
            </w:r>
            <w:r>
              <w:rPr>
                <w:rFonts w:hint="eastAsia"/>
                <w:lang w:eastAsia="zh-CN"/>
              </w:rPr>
              <w:t>（</w:t>
            </w:r>
            <w:r>
              <w:rPr>
                <w:rFonts w:hint="eastAsia"/>
              </w:rPr>
              <w:t>吐</w:t>
            </w:r>
            <w:r>
              <w:t>鲁番天山圣果农业有限公司</w:t>
            </w:r>
            <w:r>
              <w:rPr>
                <w:rFonts w:hint="eastAsia"/>
                <w:lang w:eastAsia="zh-CN"/>
              </w:rPr>
              <w:t>）</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w:t>
            </w:r>
            <w:r>
              <w:rPr>
                <w:rFonts w:hint="eastAsia"/>
                <w:color w:val="0000FF"/>
                <w:szCs w:val="21"/>
                <w:highlight w:val="none"/>
                <w:lang w:val="en-US" w:eastAsia="zh-CN"/>
              </w:rPr>
              <w:t>干燥剂、脱氧剂（</w:t>
            </w:r>
            <w:r>
              <w:rPr>
                <w:rFonts w:hint="eastAsia"/>
              </w:rPr>
              <w:t>合</w:t>
            </w:r>
            <w:r>
              <w:t>肥</w:t>
            </w:r>
            <w:r>
              <w:rPr>
                <w:rFonts w:hint="eastAsia"/>
              </w:rPr>
              <w:t>亨</w:t>
            </w:r>
            <w:r>
              <w:t>美泰工业包装有限公司</w:t>
            </w:r>
            <w:r>
              <w:rPr>
                <w:rFonts w:hint="eastAsia"/>
                <w:color w:val="0000FF"/>
                <w:szCs w:val="21"/>
                <w:highlight w:val="none"/>
                <w:lang w:val="en-US" w:eastAsia="zh-CN"/>
              </w:rPr>
              <w:t>）</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rPr>
              <w:t>复</w:t>
            </w:r>
            <w:r>
              <w:t>合袋、卷膜</w:t>
            </w:r>
            <w:r>
              <w:rPr>
                <w:rFonts w:hint="eastAsia"/>
                <w:highlight w:val="none"/>
                <w:lang w:val="en-US" w:eastAsia="zh-CN"/>
              </w:rPr>
              <w:t>（</w:t>
            </w:r>
            <w:r>
              <w:rPr>
                <w:rFonts w:hint="eastAsia"/>
              </w:rPr>
              <w:t>安徽</w:t>
            </w:r>
            <w:r>
              <w:t>省</w:t>
            </w:r>
            <w:r>
              <w:rPr>
                <w:rFonts w:hint="eastAsia"/>
              </w:rPr>
              <w:t>方</w:t>
            </w:r>
            <w:r>
              <w:t>舟九社包</w:t>
            </w:r>
            <w:r>
              <w:rPr>
                <w:rFonts w:hint="eastAsia"/>
              </w:rPr>
              <w:t>装</w:t>
            </w:r>
            <w:r>
              <w:t>有限公</w:t>
            </w:r>
            <w:r>
              <w:rPr>
                <w:rFonts w:hint="eastAsia"/>
              </w:rPr>
              <w:t>司</w:t>
            </w:r>
            <w:r>
              <w:rPr>
                <w:rFonts w:hint="eastAsia"/>
                <w:highlight w:val="none"/>
                <w:lang w:val="en-US" w:eastAsia="zh-CN"/>
              </w:rPr>
              <w:t>）</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szCs w:val="20"/>
                <w:highlight w:val="none"/>
                <w:lang w:val="en-US" w:eastAsia="zh-CN"/>
              </w:rPr>
              <w:t>外纸箱（安徽星杰包装有限公司）</w:t>
            </w:r>
          </w:p>
          <w:p>
            <w:pPr>
              <w:pStyle w:val="5"/>
            </w:pPr>
          </w:p>
          <w:p>
            <w:pPr>
              <w:widowControl/>
              <w:numPr>
                <w:ilvl w:val="0"/>
                <w:numId w:val="3"/>
              </w:numPr>
              <w:snapToGrid w:val="0"/>
              <w:spacing w:before="40" w:after="40" w:line="264" w:lineRule="auto"/>
              <w:ind w:left="570" w:leftChars="0" w:firstLineChars="0"/>
              <w:rPr>
                <w:szCs w:val="21"/>
              </w:rPr>
            </w:pPr>
          </w:p>
          <w:p>
            <w:pPr>
              <w:snapToGrid w:val="0"/>
              <w:spacing w:line="264" w:lineRule="auto"/>
              <w:rPr>
                <w:szCs w:val="21"/>
              </w:rPr>
            </w:pPr>
            <w:r>
              <w:rPr>
                <w:rFonts w:hint="eastAsia"/>
                <w:szCs w:val="21"/>
              </w:rPr>
              <w:t>原辅料、食品包装材料验收要求和程序，及索证</w:t>
            </w:r>
          </w:p>
          <w:p>
            <w:pPr>
              <w:widowControl/>
              <w:numPr>
                <w:ilvl w:val="0"/>
                <w:numId w:val="3"/>
              </w:numPr>
              <w:snapToGrid w:val="0"/>
              <w:spacing w:before="40" w:after="40" w:line="264" w:lineRule="auto"/>
              <w:ind w:left="570" w:leftChars="0" w:firstLineChars="0"/>
              <w:rPr>
                <w:color w:val="0000FF"/>
                <w:szCs w:val="21"/>
              </w:rPr>
            </w:pPr>
            <w:r>
              <w:rPr>
                <w:rFonts w:hint="eastAsia"/>
                <w:color w:val="0000FF"/>
                <w:szCs w:val="21"/>
              </w:rPr>
              <w:t>主要原材料——</w:t>
            </w:r>
            <w:r>
              <w:rPr>
                <w:rFonts w:hint="eastAsia"/>
                <w:color w:val="0000FF"/>
                <w:szCs w:val="21"/>
                <w:lang w:val="en-US" w:eastAsia="zh-CN"/>
              </w:rPr>
              <w:t>葡萄干</w:t>
            </w:r>
            <w:r>
              <w:rPr>
                <w:rFonts w:hint="eastAsia"/>
                <w:color w:val="0000FF"/>
                <w:szCs w:val="21"/>
              </w:rPr>
              <w:t>，202</w:t>
            </w:r>
            <w:r>
              <w:rPr>
                <w:rFonts w:hint="eastAsia"/>
                <w:color w:val="0000FF"/>
                <w:szCs w:val="21"/>
                <w:lang w:val="en-US" w:eastAsia="zh-CN"/>
              </w:rPr>
              <w:t>10822</w:t>
            </w:r>
            <w:r>
              <w:rPr>
                <w:rFonts w:hint="eastAsia"/>
                <w:color w:val="0000FF"/>
                <w:szCs w:val="21"/>
              </w:rPr>
              <w:t>，</w:t>
            </w:r>
            <w:r>
              <w:rPr>
                <w:rFonts w:hint="eastAsia" w:ascii="宋体" w:hAnsi="宋体"/>
                <w:color w:val="0000FF"/>
                <w:szCs w:val="21"/>
              </w:rPr>
              <w:t>■</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3"/>
              </w:numPr>
              <w:snapToGrid w:val="0"/>
              <w:spacing w:before="40" w:after="40" w:line="264" w:lineRule="auto"/>
              <w:ind w:left="570" w:leftChars="0" w:firstLineChars="0"/>
              <w:rPr>
                <w:color w:val="0000FF"/>
                <w:szCs w:val="21"/>
              </w:rPr>
            </w:pPr>
            <w:r>
              <w:rPr>
                <w:rFonts w:hint="eastAsia"/>
                <w:color w:val="0000FF"/>
                <w:szCs w:val="21"/>
              </w:rPr>
              <w:t xml:space="preserve">          ——</w:t>
            </w:r>
            <w:r>
              <w:rPr>
                <w:rFonts w:hint="eastAsia"/>
                <w:color w:val="0000FF"/>
                <w:szCs w:val="21"/>
                <w:lang w:val="en-US" w:eastAsia="zh-CN"/>
              </w:rPr>
              <w:t>核桃</w:t>
            </w:r>
            <w:r>
              <w:rPr>
                <w:rFonts w:hint="eastAsia"/>
                <w:color w:val="0000FF"/>
                <w:szCs w:val="21"/>
              </w:rPr>
              <w:t>，202</w:t>
            </w:r>
            <w:r>
              <w:rPr>
                <w:rFonts w:hint="eastAsia"/>
                <w:color w:val="0000FF"/>
                <w:szCs w:val="21"/>
                <w:lang w:val="en-US" w:eastAsia="zh-CN"/>
              </w:rPr>
              <w:t>10819</w:t>
            </w:r>
            <w:r>
              <w:rPr>
                <w:rFonts w:hint="eastAsia"/>
                <w:color w:val="0000FF"/>
                <w:szCs w:val="21"/>
              </w:rPr>
              <w:t>，</w:t>
            </w:r>
            <w:r>
              <w:rPr>
                <w:rFonts w:hint="eastAsia" w:ascii="宋体" w:hAnsi="宋体"/>
                <w:color w:val="0000FF"/>
                <w:szCs w:val="21"/>
              </w:rPr>
              <w:t>■</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3"/>
              </w:numPr>
              <w:snapToGrid w:val="0"/>
              <w:spacing w:before="40" w:after="40" w:line="264" w:lineRule="auto"/>
              <w:ind w:left="570" w:leftChars="0" w:firstLineChars="0"/>
              <w:rPr>
                <w:color w:val="0000FF"/>
                <w:szCs w:val="21"/>
              </w:rPr>
            </w:pPr>
            <w:r>
              <w:rPr>
                <w:rFonts w:hint="eastAsia"/>
                <w:color w:val="0000FF"/>
                <w:szCs w:val="21"/>
              </w:rPr>
              <w:t>辅料——</w:t>
            </w:r>
            <w:r>
              <w:rPr>
                <w:rFonts w:hint="eastAsia"/>
                <w:color w:val="0000FF"/>
                <w:szCs w:val="21"/>
                <w:lang w:val="en-US" w:eastAsia="zh-CN"/>
              </w:rPr>
              <w:t>干燥剂、脱氧剂</w:t>
            </w:r>
            <w:r>
              <w:rPr>
                <w:rFonts w:hint="eastAsia"/>
                <w:color w:val="0000FF"/>
                <w:szCs w:val="21"/>
              </w:rPr>
              <w:t>，</w:t>
            </w:r>
            <w:r>
              <w:rPr>
                <w:rFonts w:hint="eastAsia"/>
                <w:color w:val="0000FF"/>
                <w:szCs w:val="21"/>
                <w:lang w:eastAsia="zh-CN"/>
              </w:rPr>
              <w:t>（</w:t>
            </w:r>
            <w:r>
              <w:rPr>
                <w:rFonts w:hint="eastAsia"/>
                <w:color w:val="0000FF"/>
                <w:szCs w:val="21"/>
                <w:lang w:val="en-US" w:eastAsia="zh-CN"/>
              </w:rPr>
              <w:t>体系建立以来未采购</w:t>
            </w:r>
            <w:r>
              <w:rPr>
                <w:rFonts w:hint="eastAsia"/>
                <w:color w:val="0000FF"/>
                <w:szCs w:val="21"/>
                <w:lang w:eastAsia="zh-CN"/>
              </w:rPr>
              <w:t>）：</w:t>
            </w:r>
            <w:r>
              <w:rPr>
                <w:rFonts w:hint="eastAsia"/>
                <w:color w:val="0000FF"/>
                <w:szCs w:val="18"/>
                <w:lang w:val="en-GB"/>
              </w:rPr>
              <w:t>□</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3"/>
              </w:numPr>
              <w:snapToGrid w:val="0"/>
              <w:spacing w:before="40" w:after="40" w:line="264" w:lineRule="auto"/>
              <w:ind w:left="570" w:leftChars="0" w:firstLineChars="0"/>
              <w:rPr>
                <w:color w:val="0000FF"/>
                <w:szCs w:val="21"/>
              </w:rPr>
            </w:pPr>
            <w:r>
              <w:rPr>
                <w:rFonts w:hint="eastAsia"/>
                <w:color w:val="0000FF"/>
                <w:szCs w:val="21"/>
              </w:rPr>
              <w:t>内包材——</w:t>
            </w:r>
            <w:r>
              <w:rPr>
                <w:rFonts w:hint="eastAsia"/>
              </w:rPr>
              <w:t>复</w:t>
            </w:r>
            <w:r>
              <w:t>合袋、卷膜</w:t>
            </w:r>
            <w:r>
              <w:rPr>
                <w:rFonts w:hint="eastAsia"/>
                <w:color w:val="0000FF"/>
                <w:szCs w:val="21"/>
              </w:rPr>
              <w:t>，</w:t>
            </w:r>
            <w:r>
              <w:rPr>
                <w:rFonts w:hint="eastAsia"/>
                <w:color w:val="0000FF"/>
                <w:szCs w:val="21"/>
                <w:lang w:val="en-US" w:eastAsia="zh-CN"/>
              </w:rPr>
              <w:t>2021-06</w:t>
            </w:r>
            <w:r>
              <w:rPr>
                <w:rFonts w:hint="eastAsia"/>
                <w:color w:val="0000FF"/>
                <w:szCs w:val="21"/>
              </w:rPr>
              <w:t>，</w:t>
            </w:r>
            <w:r>
              <w:rPr>
                <w:rFonts w:hint="eastAsia"/>
                <w:color w:val="0000FF"/>
                <w:szCs w:val="18"/>
                <w:lang w:val="en-GB"/>
              </w:rPr>
              <w:t>□</w:t>
            </w:r>
            <w:r>
              <w:rPr>
                <w:rFonts w:hint="eastAsia"/>
                <w:color w:val="0000FF"/>
                <w:szCs w:val="21"/>
              </w:rPr>
              <w:t>企业自检/</w:t>
            </w:r>
            <w:r>
              <w:rPr>
                <w:rFonts w:hint="eastAsia" w:ascii="宋体" w:hAnsi="宋体"/>
                <w:color w:val="0000FF"/>
                <w:szCs w:val="21"/>
              </w:rPr>
              <w:t>■</w:t>
            </w:r>
            <w:r>
              <w:rPr>
                <w:rFonts w:hint="eastAsia"/>
                <w:color w:val="0000FF"/>
                <w:szCs w:val="21"/>
              </w:rPr>
              <w:t>委托检验/验证供方检测报告</w:t>
            </w:r>
          </w:p>
          <w:p>
            <w:pPr>
              <w:widowControl/>
              <w:numPr>
                <w:ilvl w:val="0"/>
                <w:numId w:val="3"/>
              </w:numPr>
              <w:snapToGrid w:val="0"/>
              <w:spacing w:before="40" w:after="40" w:line="264" w:lineRule="auto"/>
              <w:ind w:left="570" w:leftChars="0" w:firstLineChars="0"/>
              <w:rPr>
                <w:color w:val="0000FF"/>
                <w:szCs w:val="21"/>
              </w:rPr>
            </w:pPr>
          </w:p>
          <w:p>
            <w:pPr>
              <w:snapToGrid w:val="0"/>
              <w:spacing w:line="264" w:lineRule="auto"/>
              <w:rPr>
                <w:szCs w:val="21"/>
              </w:rPr>
            </w:pPr>
          </w:p>
          <w:p>
            <w:pPr>
              <w:snapToGrid w:val="0"/>
              <w:spacing w:line="264" w:lineRule="auto"/>
              <w:rPr>
                <w:szCs w:val="21"/>
              </w:rPr>
            </w:pPr>
            <w:r>
              <w:rPr>
                <w:rFonts w:hint="eastAsia"/>
                <w:szCs w:val="21"/>
              </w:rPr>
              <w:t>原辅料、食品包装材料的追溯标识</w:t>
            </w:r>
          </w:p>
          <w:p>
            <w:pPr>
              <w:widowControl/>
              <w:numPr>
                <w:ilvl w:val="0"/>
                <w:numId w:val="15"/>
              </w:numPr>
              <w:snapToGrid w:val="0"/>
              <w:spacing w:before="40" w:after="40" w:line="264" w:lineRule="auto"/>
              <w:rPr>
                <w:color w:val="0000FF"/>
                <w:szCs w:val="21"/>
              </w:rPr>
            </w:pPr>
            <w:r>
              <w:rPr>
                <w:rFonts w:hint="eastAsia"/>
                <w:color w:val="0000FF"/>
                <w:szCs w:val="21"/>
                <w:lang w:val="en-US" w:eastAsia="zh-CN"/>
              </w:rPr>
              <w:t>原料质检单</w:t>
            </w:r>
          </w:p>
          <w:p>
            <w:pPr>
              <w:widowControl/>
              <w:numPr>
                <w:ilvl w:val="0"/>
                <w:numId w:val="15"/>
              </w:numPr>
              <w:snapToGrid w:val="0"/>
              <w:spacing w:before="40" w:after="40" w:line="264" w:lineRule="auto"/>
              <w:rPr>
                <w:color w:val="0000FF"/>
                <w:szCs w:val="21"/>
              </w:rPr>
            </w:pPr>
            <w:r>
              <w:rPr>
                <w:rFonts w:hint="eastAsia"/>
                <w:color w:val="0000FF"/>
                <w:szCs w:val="21"/>
                <w:lang w:val="en-US" w:eastAsia="zh-CN"/>
              </w:rPr>
              <w:t>金探记录</w:t>
            </w:r>
          </w:p>
          <w:p>
            <w:pPr>
              <w:widowControl/>
              <w:numPr>
                <w:ilvl w:val="0"/>
                <w:numId w:val="15"/>
              </w:numPr>
              <w:snapToGrid w:val="0"/>
              <w:spacing w:before="40" w:after="40" w:line="264" w:lineRule="auto"/>
              <w:rPr>
                <w:color w:val="0000FF"/>
                <w:szCs w:val="21"/>
              </w:rPr>
            </w:pPr>
            <w:r>
              <w:rPr>
                <w:rFonts w:hint="eastAsia"/>
                <w:color w:val="0000FF"/>
                <w:szCs w:val="21"/>
                <w:lang w:val="en-US" w:eastAsia="zh-CN"/>
              </w:rPr>
              <w:t>过程巡检记录</w:t>
            </w:r>
          </w:p>
          <w:p>
            <w:pPr>
              <w:widowControl/>
              <w:numPr>
                <w:ilvl w:val="0"/>
                <w:numId w:val="15"/>
              </w:numPr>
              <w:snapToGrid w:val="0"/>
              <w:spacing w:before="40" w:after="40" w:line="264" w:lineRule="auto"/>
              <w:rPr>
                <w:color w:val="0000FF"/>
                <w:szCs w:val="21"/>
              </w:rPr>
            </w:pPr>
            <w:r>
              <w:rPr>
                <w:rFonts w:hint="eastAsia"/>
                <w:color w:val="0000FF"/>
                <w:szCs w:val="21"/>
                <w:lang w:val="en-US" w:eastAsia="zh-CN"/>
              </w:rPr>
              <w:t>成品抽检记录</w:t>
            </w:r>
          </w:p>
          <w:p>
            <w:pPr>
              <w:widowControl/>
              <w:numPr>
                <w:ilvl w:val="0"/>
                <w:numId w:val="15"/>
              </w:numPr>
              <w:snapToGrid w:val="0"/>
              <w:spacing w:before="40" w:after="40" w:line="264" w:lineRule="auto"/>
              <w:rPr>
                <w:color w:val="0000FF"/>
                <w:szCs w:val="21"/>
              </w:rPr>
            </w:pPr>
            <w:r>
              <w:rPr>
                <w:rFonts w:hint="eastAsia"/>
                <w:color w:val="0000FF"/>
                <w:szCs w:val="21"/>
              </w:rPr>
              <w:t>留样</w:t>
            </w:r>
            <w:r>
              <w:rPr>
                <w:rFonts w:hint="eastAsia"/>
                <w:color w:val="0000FF"/>
                <w:szCs w:val="21"/>
                <w:lang w:val="en-US" w:eastAsia="zh-CN"/>
              </w:rPr>
              <w:t>记录等</w:t>
            </w:r>
          </w:p>
          <w:p>
            <w:pPr>
              <w:widowControl/>
              <w:numPr>
                <w:ilvl w:val="0"/>
                <w:numId w:val="15"/>
              </w:numPr>
              <w:snapToGrid w:val="0"/>
              <w:spacing w:before="40" w:after="40" w:line="264" w:lineRule="auto"/>
              <w:rPr>
                <w:szCs w:val="21"/>
              </w:rPr>
            </w:pPr>
          </w:p>
          <w:p>
            <w:pPr>
              <w:snapToGrid w:val="0"/>
              <w:spacing w:line="264" w:lineRule="auto"/>
              <w:rPr>
                <w:szCs w:val="21"/>
              </w:rPr>
            </w:pPr>
            <w:r>
              <w:rPr>
                <w:rFonts w:hint="eastAsia"/>
                <w:szCs w:val="21"/>
              </w:rPr>
              <w:t>企业使用食品添加剂符合/不符合GB2760的要求，如；</w:t>
            </w:r>
          </w:p>
          <w:p>
            <w:pPr>
              <w:widowControl/>
              <w:numPr>
                <w:ilvl w:val="0"/>
                <w:numId w:val="3"/>
              </w:numPr>
              <w:snapToGrid w:val="0"/>
              <w:spacing w:before="40" w:after="40" w:line="264" w:lineRule="auto"/>
              <w:ind w:left="570" w:leftChars="0" w:firstLineChars="0"/>
              <w:rPr>
                <w:color w:val="0000FF"/>
                <w:szCs w:val="21"/>
              </w:rPr>
            </w:pPr>
            <w:r>
              <w:rPr>
                <w:rFonts w:hint="eastAsia"/>
                <w:color w:val="0000FF"/>
                <w:szCs w:val="21"/>
              </w:rPr>
              <w:t>种类和限量</w:t>
            </w:r>
            <w:r>
              <w:rPr>
                <w:rFonts w:hint="eastAsia"/>
                <w:color w:val="0000FF"/>
                <w:szCs w:val="21"/>
                <w:u w:val="single"/>
              </w:rPr>
              <w:t xml:space="preserve">    不适用                           </w:t>
            </w:r>
            <w:r>
              <w:rPr>
                <w:rFonts w:hint="eastAsia"/>
                <w:color w:val="0000FF"/>
                <w:szCs w:val="21"/>
              </w:rPr>
              <w:t>。</w:t>
            </w:r>
          </w:p>
          <w:p>
            <w:pPr>
              <w:widowControl/>
              <w:numPr>
                <w:ilvl w:val="0"/>
                <w:numId w:val="3"/>
              </w:numPr>
              <w:snapToGrid w:val="0"/>
              <w:spacing w:before="40" w:after="40" w:line="264" w:lineRule="auto"/>
              <w:ind w:left="570" w:leftChars="0" w:firstLineChars="0"/>
              <w:rPr>
                <w:color w:val="0000FF"/>
                <w:szCs w:val="21"/>
              </w:rPr>
            </w:pPr>
            <w:r>
              <w:rPr>
                <w:rFonts w:hint="eastAsia"/>
                <w:color w:val="0000FF"/>
                <w:szCs w:val="21"/>
              </w:rPr>
              <w:t>种类和限量</w:t>
            </w:r>
            <w:r>
              <w:rPr>
                <w:rFonts w:hint="eastAsia"/>
                <w:color w:val="0000FF"/>
                <w:szCs w:val="21"/>
                <w:u w:val="single"/>
              </w:rPr>
              <w:t xml:space="preserve">    不适用                           </w:t>
            </w:r>
            <w:r>
              <w:rPr>
                <w:rFonts w:hint="eastAsia"/>
                <w:color w:val="0000FF"/>
                <w:szCs w:val="21"/>
              </w:rPr>
              <w:t>。</w:t>
            </w:r>
          </w:p>
          <w:p>
            <w:pPr>
              <w:snapToGrid w:val="0"/>
              <w:spacing w:line="264" w:lineRule="auto"/>
              <w:rPr>
                <w:szCs w:val="21"/>
              </w:rPr>
            </w:pPr>
          </w:p>
          <w:p>
            <w:pPr>
              <w:tabs>
                <w:tab w:val="left" w:pos="510"/>
              </w:tabs>
              <w:autoSpaceDE w:val="0"/>
              <w:autoSpaceDN w:val="0"/>
              <w:adjustRightInd w:val="0"/>
              <w:ind w:right="6"/>
              <w:rPr>
                <w:szCs w:val="21"/>
              </w:rPr>
            </w:pPr>
            <w:r>
              <w:rPr>
                <w:rFonts w:hint="eastAsia"/>
                <w:szCs w:val="21"/>
              </w:rPr>
              <w:t>具体的实施情况——</w:t>
            </w:r>
          </w:p>
          <w:p>
            <w:pPr>
              <w:tabs>
                <w:tab w:val="left" w:pos="510"/>
              </w:tabs>
              <w:autoSpaceDE w:val="0"/>
              <w:autoSpaceDN w:val="0"/>
              <w:adjustRightInd w:val="0"/>
              <w:ind w:right="6"/>
              <w:rPr>
                <w:b/>
                <w:szCs w:val="18"/>
                <w:lang w:val="en-GB"/>
              </w:rPr>
            </w:pPr>
            <w:r>
              <w:rPr>
                <w:rFonts w:hint="eastAsia"/>
                <w:b/>
                <w:szCs w:val="18"/>
                <w:lang w:val="en-GB"/>
              </w:rPr>
              <w:t>食品的贮存和运输</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pPr>
              <w:tabs>
                <w:tab w:val="left" w:pos="510"/>
              </w:tabs>
              <w:autoSpaceDE w:val="0"/>
              <w:autoSpaceDN w:val="0"/>
              <w:adjustRightInd w:val="0"/>
              <w:ind w:right="6"/>
              <w:rPr>
                <w:b/>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安全贮存和运输过程中是/否避免日光直射、雨淋、显著的温湿度变化和剧烈撞击等，防止食品受到不良影响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维护保养计划</w:t>
            </w:r>
          </w:p>
          <w:p>
            <w:pPr>
              <w:snapToGrid w:val="0"/>
              <w:spacing w:line="264" w:lineRule="auto"/>
              <w:rPr>
                <w:szCs w:val="21"/>
              </w:rPr>
            </w:pPr>
            <w:r>
              <w:rPr>
                <w:rFonts w:hint="eastAsia"/>
                <w:szCs w:val="21"/>
              </w:rPr>
              <w:t>企业制订了</w:t>
            </w:r>
            <w:r>
              <w:rPr>
                <w:rFonts w:hint="eastAsia"/>
                <w:szCs w:val="21"/>
                <w:u w:val="single"/>
              </w:rPr>
              <w:t xml:space="preserve">   202</w:t>
            </w:r>
            <w:r>
              <w:rPr>
                <w:rFonts w:hint="eastAsia"/>
                <w:szCs w:val="21"/>
                <w:u w:val="single"/>
                <w:lang w:val="en-US" w:eastAsia="zh-CN"/>
              </w:rPr>
              <w:t>1</w:t>
            </w:r>
            <w:r>
              <w:rPr>
                <w:rFonts w:hint="eastAsia"/>
                <w:szCs w:val="21"/>
                <w:u w:val="single"/>
              </w:rPr>
              <w:t xml:space="preserve">  </w:t>
            </w:r>
            <w:r>
              <w:rPr>
                <w:rFonts w:hint="eastAsia"/>
                <w:szCs w:val="21"/>
              </w:rPr>
              <w:t>年度的</w:t>
            </w:r>
            <w:r>
              <w:rPr>
                <w:rFonts w:hint="eastAsia"/>
                <w:szCs w:val="21"/>
                <w:lang w:val="en-US" w:eastAsia="zh-CN"/>
              </w:rPr>
              <w:t>加工用主要</w:t>
            </w:r>
            <w:r>
              <w:rPr>
                <w:rFonts w:hint="eastAsia"/>
                <w:szCs w:val="21"/>
              </w:rPr>
              <w:t>设施、设备等的维护保养计划</w:t>
            </w:r>
          </w:p>
          <w:p>
            <w:pPr>
              <w:snapToGrid w:val="0"/>
              <w:spacing w:line="264" w:lineRule="auto"/>
              <w:rPr>
                <w:szCs w:val="21"/>
              </w:rPr>
            </w:pPr>
            <w:r>
              <w:rPr>
                <w:rFonts w:hint="eastAsia"/>
                <w:szCs w:val="21"/>
              </w:rPr>
              <w:t>检查维护保养计划的具体实施记录</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生产加工用</w:t>
            </w:r>
            <w:r>
              <w:rPr>
                <w:rFonts w:hint="eastAsia"/>
                <w:color w:val="0000FF"/>
                <w:szCs w:val="21"/>
                <w:highlight w:val="none"/>
              </w:rPr>
              <w:t>设施</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区域设施</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 xml:space="preserve"> </w:t>
            </w:r>
          </w:p>
          <w:p>
            <w:pPr>
              <w:widowControl/>
              <w:numPr>
                <w:ilvl w:val="0"/>
                <w:numId w:val="3"/>
              </w:numPr>
              <w:snapToGrid w:val="0"/>
              <w:spacing w:before="40" w:after="40" w:line="264" w:lineRule="auto"/>
              <w:ind w:left="570" w:leftChars="0" w:firstLineChars="0"/>
              <w:rPr>
                <w:szCs w:val="21"/>
                <w:highlight w:val="none"/>
              </w:rPr>
            </w:pPr>
            <w:r>
              <w:rPr>
                <w:rFonts w:hint="eastAsia"/>
                <w:color w:val="0000FF"/>
                <w:szCs w:val="21"/>
                <w:highlight w:val="none"/>
                <w:lang w:val="en-US" w:eastAsia="zh-CN"/>
              </w:rPr>
              <w:t xml:space="preserve"> </w:t>
            </w:r>
          </w:p>
          <w:p>
            <w:pPr>
              <w:snapToGrid w:val="0"/>
              <w:spacing w:line="264" w:lineRule="auto"/>
              <w:rPr>
                <w:szCs w:val="21"/>
              </w:rPr>
            </w:pPr>
            <w:r>
              <w:rPr>
                <w:rFonts w:hint="eastAsia"/>
                <w:szCs w:val="21"/>
                <w:highlight w:val="none"/>
              </w:rPr>
              <w:t>现场观察</w:t>
            </w:r>
            <w:r>
              <w:rPr>
                <w:rFonts w:hint="eastAsia"/>
                <w:szCs w:val="21"/>
                <w:highlight w:val="none"/>
                <w:lang w:val="en-US" w:eastAsia="zh-CN"/>
              </w:rPr>
              <w:t>生产加工用</w:t>
            </w:r>
            <w:r>
              <w:rPr>
                <w:rFonts w:hint="eastAsia"/>
                <w:szCs w:val="21"/>
                <w:highlight w:val="none"/>
              </w:rPr>
              <w:t>设施、设备等具体状况</w:t>
            </w:r>
            <w:r>
              <w:rPr>
                <w:rFonts w:hint="eastAsia" w:ascii="宋体" w:hAnsi="宋体"/>
                <w:color w:val="0000FF"/>
                <w:szCs w:val="18"/>
                <w:highlight w:val="none"/>
                <w:lang w:val="en-GB"/>
              </w:rPr>
              <w:t>□</w:t>
            </w:r>
            <w:r>
              <w:rPr>
                <w:rFonts w:hint="eastAsia"/>
                <w:szCs w:val="21"/>
                <w:highlight w:val="none"/>
              </w:rPr>
              <w:t>良好/</w:t>
            </w:r>
            <w:r>
              <w:rPr>
                <w:rFonts w:hint="eastAsia" w:ascii="宋体" w:hAnsi="宋体"/>
                <w:color w:val="0000FF"/>
                <w:szCs w:val="18"/>
                <w:highlight w:val="none"/>
                <w:lang w:val="en-GB"/>
              </w:rPr>
              <w:t>■/基本符合□</w:t>
            </w:r>
            <w:r>
              <w:rPr>
                <w:rFonts w:hint="eastAsia"/>
                <w:szCs w:val="21"/>
                <w:highlight w:val="none"/>
              </w:rPr>
              <w:t>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right="57"/>
              <w:rPr>
                <w:szCs w:val="21"/>
              </w:rPr>
            </w:pPr>
            <w:r>
              <w:rPr>
                <w:rFonts w:hint="eastAsia"/>
                <w:b/>
                <w:szCs w:val="18"/>
                <w:lang w:val="en-GB"/>
              </w:rPr>
              <w:t xml:space="preserve"> </w:t>
            </w:r>
            <w:r>
              <w:rPr>
                <w:rFonts w:hint="eastAsia"/>
                <w:b/>
                <w:szCs w:val="21"/>
              </w:rPr>
              <w:t>产品标识和可追溯性计划</w:t>
            </w:r>
          </w:p>
          <w:p>
            <w:pPr>
              <w:snapToGrid w:val="0"/>
              <w:spacing w:line="264" w:lineRule="auto"/>
              <w:rPr>
                <w:szCs w:val="21"/>
              </w:rPr>
            </w:pPr>
            <w:r>
              <w:rPr>
                <w:rFonts w:hint="eastAsia"/>
                <w:szCs w:val="21"/>
              </w:rPr>
              <w:t>在食品生产全过程中，使用适宜的方法识别产品并具有可追溯性；</w:t>
            </w:r>
          </w:p>
          <w:p>
            <w:pPr>
              <w:snapToGrid w:val="0"/>
              <w:spacing w:line="264" w:lineRule="auto"/>
              <w:rPr>
                <w:szCs w:val="21"/>
              </w:rPr>
            </w:pPr>
            <w:r>
              <w:rPr>
                <w:rFonts w:hint="eastAsia"/>
                <w:szCs w:val="21"/>
              </w:rPr>
              <w:t>对监控和验证要求标识产品的状态</w:t>
            </w:r>
          </w:p>
          <w:p>
            <w:pPr>
              <w:snapToGrid w:val="0"/>
              <w:spacing w:line="264" w:lineRule="auto"/>
              <w:rPr>
                <w:szCs w:val="21"/>
              </w:rPr>
            </w:pPr>
            <w:r>
              <w:rPr>
                <w:rFonts w:hint="eastAsia"/>
                <w:szCs w:val="21"/>
              </w:rPr>
              <w:t>产品发运记录，记录内容包括所有分销方、零售商、顾客或消费者</w:t>
            </w:r>
          </w:p>
          <w:p>
            <w:pPr>
              <w:jc w:val="left"/>
              <w:rPr>
                <w:lang w:val="en-GB"/>
              </w:rPr>
            </w:pPr>
            <w:r>
              <w:rPr>
                <w:rFonts w:hint="eastAsia"/>
                <w:lang w:val="en-GB"/>
              </w:rPr>
              <w:t>在本审核时，通过抽查保留的样品/产品_</w:t>
            </w:r>
            <w:r>
              <w:rPr>
                <w:rFonts w:hint="eastAsia"/>
                <w:b/>
                <w:color w:val="0000FF"/>
                <w:u w:val="single"/>
              </w:rPr>
              <w:t>产品名称</w:t>
            </w:r>
            <w:r>
              <w:rPr>
                <w:rFonts w:hint="eastAsia"/>
                <w:u w:val="single"/>
                <w:lang w:val="en-GB"/>
              </w:rPr>
              <w:t>：</w:t>
            </w:r>
            <w:r>
              <w:rPr>
                <w:rFonts w:hint="eastAsia"/>
                <w:u w:val="single"/>
                <w:lang w:val="en-US" w:eastAsia="zh-CN"/>
              </w:rPr>
              <w:t>黑加仑葡萄干</w:t>
            </w:r>
            <w:r>
              <w:rPr>
                <w:rFonts w:hint="eastAsia"/>
                <w:b/>
                <w:color w:val="0000FF"/>
                <w:u w:val="single"/>
              </w:rPr>
              <w:t>；批号：</w:t>
            </w:r>
            <w:r>
              <w:rPr>
                <w:rFonts w:hint="eastAsia"/>
                <w:b/>
                <w:color w:val="0000FF"/>
                <w:u w:val="single"/>
                <w:lang w:val="en-US" w:eastAsia="zh-CN"/>
              </w:rPr>
              <w:t>20210402</w:t>
            </w:r>
            <w:r>
              <w:rPr>
                <w:rFonts w:hint="eastAsia"/>
                <w:color w:val="0000FF"/>
                <w:u w:val="single"/>
              </w:rPr>
              <w:t>_.</w:t>
            </w:r>
            <w:r>
              <w:rPr>
                <w:rFonts w:hint="eastAsia"/>
                <w:u w:val="single"/>
              </w:rPr>
              <w:t>_</w:t>
            </w:r>
            <w:r>
              <w:rPr>
                <w:rFonts w:hint="eastAsia"/>
                <w:lang w:val="en-GB"/>
              </w:rPr>
              <w:t>进行了标识和可追溯检查，结果有效。</w:t>
            </w:r>
          </w:p>
          <w:p>
            <w:pPr>
              <w:rPr>
                <w:b/>
              </w:rPr>
            </w:pPr>
            <w:r>
              <w:rPr>
                <w:rFonts w:hint="eastAsia"/>
                <w:b/>
              </w:rPr>
              <w:t>产品召回计划</w:t>
            </w:r>
          </w:p>
          <w:p>
            <w:pPr>
              <w:rPr>
                <w:szCs w:val="21"/>
              </w:rPr>
            </w:pPr>
            <w:r>
              <w:rPr>
                <w:rFonts w:hint="eastAsia"/>
                <w:szCs w:val="21"/>
              </w:rPr>
              <w:t>产品召回计划包括了下列内容：</w:t>
            </w:r>
          </w:p>
          <w:p>
            <w:pPr>
              <w:widowControl/>
              <w:numPr>
                <w:ilvl w:val="0"/>
                <w:numId w:val="6"/>
              </w:numPr>
              <w:spacing w:before="40" w:after="40"/>
              <w:rPr>
                <w:szCs w:val="21"/>
              </w:rPr>
            </w:pPr>
            <w:r>
              <w:rPr>
                <w:rFonts w:hint="eastAsia"/>
                <w:szCs w:val="21"/>
              </w:rPr>
              <w:t>启动和实施产品召回计划人员的职责和权限</w:t>
            </w:r>
          </w:p>
          <w:p>
            <w:pPr>
              <w:widowControl/>
              <w:numPr>
                <w:ilvl w:val="0"/>
                <w:numId w:val="6"/>
              </w:numPr>
              <w:spacing w:before="40" w:after="40"/>
              <w:rPr>
                <w:szCs w:val="21"/>
              </w:rPr>
            </w:pPr>
            <w:r>
              <w:rPr>
                <w:rFonts w:hint="eastAsia"/>
                <w:szCs w:val="21"/>
              </w:rPr>
              <w:t>产品召回行动需符合的相关法律、法规和其他相关要求</w:t>
            </w:r>
          </w:p>
          <w:p>
            <w:pPr>
              <w:widowControl/>
              <w:numPr>
                <w:ilvl w:val="0"/>
                <w:numId w:val="6"/>
              </w:numPr>
              <w:spacing w:before="40" w:after="40"/>
              <w:rPr>
                <w:szCs w:val="21"/>
              </w:rPr>
            </w:pPr>
            <w:r>
              <w:rPr>
                <w:rFonts w:hint="eastAsia"/>
                <w:szCs w:val="21"/>
              </w:rPr>
              <w:t>制定并实施受安全危害影响产品的召回措施</w:t>
            </w:r>
          </w:p>
          <w:p>
            <w:pPr>
              <w:widowControl/>
              <w:numPr>
                <w:ilvl w:val="0"/>
                <w:numId w:val="6"/>
              </w:numPr>
              <w:spacing w:before="40" w:after="40"/>
              <w:rPr>
                <w:szCs w:val="21"/>
              </w:rPr>
            </w:pPr>
            <w:r>
              <w:rPr>
                <w:rFonts w:hint="eastAsia"/>
                <w:szCs w:val="21"/>
              </w:rPr>
              <w:t>制定对召回的产品进行分析和处置的措施；</w:t>
            </w:r>
          </w:p>
          <w:p>
            <w:pPr>
              <w:tabs>
                <w:tab w:val="left" w:pos="510"/>
              </w:tabs>
              <w:autoSpaceDE w:val="0"/>
              <w:autoSpaceDN w:val="0"/>
              <w:adjustRightInd w:val="0"/>
              <w:ind w:right="6"/>
              <w:rPr>
                <w:szCs w:val="21"/>
              </w:rPr>
            </w:pPr>
            <w:r>
              <w:rPr>
                <w:rFonts w:hint="eastAsia"/>
                <w:color w:val="0000FF"/>
                <w:szCs w:val="21"/>
                <w:u w:val="single"/>
              </w:rPr>
              <w:t>202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18</w:t>
            </w:r>
            <w:r>
              <w:rPr>
                <w:rFonts w:hint="eastAsia"/>
                <w:color w:val="0000FF"/>
                <w:szCs w:val="21"/>
                <w:u w:val="single"/>
              </w:rPr>
              <w:t xml:space="preserve"> </w:t>
            </w:r>
            <w:r>
              <w:rPr>
                <w:rFonts w:hint="eastAsia"/>
                <w:color w:val="0000FF"/>
                <w:szCs w:val="21"/>
              </w:rPr>
              <w:t>日</w:t>
            </w:r>
            <w:r>
              <w:rPr>
                <w:rFonts w:hint="eastAsia"/>
                <w:szCs w:val="21"/>
              </w:rPr>
              <w:t>进行了召回演练，产品</w:t>
            </w:r>
            <w:r>
              <w:rPr>
                <w:rFonts w:hint="eastAsia"/>
                <w:szCs w:val="21"/>
                <w:u w:val="single"/>
              </w:rPr>
              <w:t xml:space="preserve">  </w:t>
            </w:r>
            <w:r>
              <w:rPr>
                <w:rFonts w:hint="eastAsia"/>
                <w:szCs w:val="21"/>
                <w:u w:val="single"/>
                <w:lang w:val="en-US" w:eastAsia="zh-CN"/>
              </w:rPr>
              <w:t>黑加仑葡萄干有异物（假设）</w:t>
            </w:r>
            <w:r>
              <w:rPr>
                <w:rFonts w:hint="eastAsia"/>
                <w:szCs w:val="21"/>
                <w:u w:val="single"/>
              </w:rPr>
              <w:t xml:space="preserve">   </w:t>
            </w:r>
            <w:r>
              <w:rPr>
                <w:rFonts w:hint="eastAsia"/>
                <w:szCs w:val="21"/>
              </w:rPr>
              <w:t>，批号</w:t>
            </w:r>
            <w:r>
              <w:rPr>
                <w:rFonts w:hint="eastAsia"/>
                <w:szCs w:val="21"/>
                <w:u w:val="single"/>
              </w:rPr>
              <w:t xml:space="preserve">  </w:t>
            </w:r>
            <w:r>
              <w:rPr>
                <w:rFonts w:hint="eastAsia"/>
                <w:color w:val="1D41D5"/>
                <w:szCs w:val="21"/>
                <w:u w:val="single"/>
              </w:rPr>
              <w:t>202</w:t>
            </w:r>
            <w:r>
              <w:rPr>
                <w:rFonts w:hint="eastAsia"/>
                <w:color w:val="1D41D5"/>
                <w:szCs w:val="21"/>
                <w:u w:val="single"/>
                <w:lang w:val="en-US" w:eastAsia="zh-CN"/>
              </w:rPr>
              <w:t>1-04-</w:t>
            </w:r>
            <w:r>
              <w:rPr>
                <w:rFonts w:hint="eastAsia"/>
                <w:szCs w:val="21"/>
                <w:u w:val="single"/>
              </w:rPr>
              <w:t xml:space="preserve"> </w:t>
            </w:r>
            <w:r>
              <w:rPr>
                <w:rFonts w:hint="eastAsia"/>
                <w:szCs w:val="21"/>
                <w:u w:val="single"/>
                <w:lang w:val="en-US" w:eastAsia="zh-CN"/>
              </w:rPr>
              <w:t>02</w:t>
            </w:r>
            <w:r>
              <w:rPr>
                <w:rFonts w:hint="eastAsia"/>
                <w:szCs w:val="21"/>
              </w:rPr>
              <w:t>，处置有效性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 xml:space="preserve">欠佳             </w:t>
            </w:r>
          </w:p>
          <w:p>
            <w:pPr>
              <w:tabs>
                <w:tab w:val="left" w:pos="510"/>
              </w:tabs>
              <w:autoSpaceDE w:val="0"/>
              <w:autoSpaceDN w:val="0"/>
              <w:adjustRightInd w:val="0"/>
              <w:ind w:right="6"/>
            </w:pP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rPr>
                <w:color w:val="0000FF"/>
              </w:rPr>
            </w:pPr>
            <w:r>
              <w:rPr>
                <w:rFonts w:hint="eastAsia"/>
              </w:rPr>
              <w:t>•</w:t>
            </w:r>
            <w:r>
              <w:rPr>
                <w:rFonts w:hint="eastAsia"/>
              </w:rPr>
              <w:tab/>
            </w:r>
            <w:r>
              <w:rPr>
                <w:rFonts w:hint="eastAsia" w:ascii="宋体" w:hAnsi="宋体"/>
                <w:color w:val="0000FF"/>
                <w:szCs w:val="18"/>
                <w:lang w:val="en-GB"/>
              </w:rPr>
              <w:t>■</w:t>
            </w:r>
            <w:r>
              <w:rPr>
                <w:rFonts w:hint="eastAsia"/>
                <w:color w:val="0000FF"/>
              </w:rPr>
              <w:t>该公司没有发生实际的产品召回</w:t>
            </w:r>
          </w:p>
          <w:p>
            <w:pPr>
              <w:tabs>
                <w:tab w:val="left" w:pos="510"/>
              </w:tabs>
              <w:autoSpaceDE w:val="0"/>
              <w:autoSpaceDN w:val="0"/>
              <w:adjustRightInd w:val="0"/>
              <w:ind w:right="6"/>
              <w:rPr>
                <w:color w:val="0000FF"/>
                <w:szCs w:val="21"/>
              </w:rPr>
            </w:pPr>
            <w:r>
              <w:rPr>
                <w:rFonts w:hint="eastAsia"/>
              </w:rPr>
              <w:t>•</w:t>
            </w:r>
            <w:r>
              <w:rPr>
                <w:rFonts w:hint="eastAsia"/>
              </w:rPr>
              <w:tab/>
            </w:r>
            <w:r>
              <w:rPr>
                <w:rFonts w:hint="eastAsia" w:ascii="宋体" w:hAnsi="宋体"/>
                <w:color w:val="0000FF"/>
                <w:szCs w:val="18"/>
                <w:lang w:val="en-GB"/>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 xml:space="preserve">良好/欠佳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应急预案</w:t>
            </w:r>
          </w:p>
          <w:p>
            <w:pPr>
              <w:rPr>
                <w:szCs w:val="21"/>
              </w:rPr>
            </w:pPr>
            <w:r>
              <w:rPr>
                <w:rFonts w:hint="eastAsia"/>
                <w:szCs w:val="21"/>
              </w:rPr>
              <w:t>已识别的潜在事件或紧急情况、制订了应急准备与响应预案，能够防止或减少食品安全危害。</w:t>
            </w:r>
          </w:p>
          <w:p>
            <w:pPr>
              <w:tabs>
                <w:tab w:val="left" w:pos="510"/>
              </w:tabs>
              <w:autoSpaceDE w:val="0"/>
              <w:autoSpaceDN w:val="0"/>
              <w:adjustRightInd w:val="0"/>
              <w:ind w:right="6"/>
              <w:rPr>
                <w:szCs w:val="21"/>
              </w:rPr>
            </w:pPr>
            <w:r>
              <w:rPr>
                <w:rFonts w:hint="eastAsia"/>
                <w:szCs w:val="21"/>
              </w:rPr>
              <w:t>对程序进行定期演练，对程序进行评审、修订的规定：</w:t>
            </w:r>
          </w:p>
          <w:p>
            <w:pPr>
              <w:tabs>
                <w:tab w:val="left" w:pos="510"/>
              </w:tabs>
              <w:autoSpaceDE w:val="0"/>
              <w:autoSpaceDN w:val="0"/>
              <w:adjustRightInd w:val="0"/>
              <w:ind w:right="6"/>
              <w:rPr>
                <w:szCs w:val="21"/>
              </w:rPr>
            </w:pPr>
          </w:p>
          <w:p>
            <w:pPr>
              <w:tabs>
                <w:tab w:val="left" w:pos="510"/>
              </w:tabs>
              <w:autoSpaceDE w:val="0"/>
              <w:autoSpaceDN w:val="0"/>
              <w:adjustRightInd w:val="0"/>
              <w:ind w:right="6"/>
              <w:rPr>
                <w:szCs w:val="21"/>
              </w:rPr>
            </w:pPr>
            <w:r>
              <w:rPr>
                <w:rFonts w:hint="eastAsia"/>
                <w:color w:val="0000FF"/>
                <w:szCs w:val="21"/>
                <w:u w:val="single"/>
              </w:rPr>
              <w:t xml:space="preserve"> 202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25</w:t>
            </w:r>
            <w:r>
              <w:rPr>
                <w:rFonts w:hint="eastAsia"/>
                <w:color w:val="0000FF"/>
                <w:szCs w:val="21"/>
                <w:u w:val="single"/>
              </w:rPr>
              <w:t xml:space="preserve">   </w:t>
            </w:r>
            <w:r>
              <w:rPr>
                <w:rFonts w:hint="eastAsia"/>
                <w:color w:val="0000FF"/>
                <w:szCs w:val="21"/>
              </w:rPr>
              <w:t>日</w:t>
            </w:r>
            <w:r>
              <w:rPr>
                <w:rFonts w:hint="eastAsia"/>
                <w:szCs w:val="21"/>
              </w:rPr>
              <w:t>进行了应急预案的演练，处置有效性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 xml:space="preserve">欠佳  </w:t>
            </w:r>
            <w:r>
              <w:rPr>
                <w:rFonts w:hint="eastAsia"/>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highlight w:val="none"/>
                <w:lang w:val="en-GB"/>
              </w:rPr>
            </w:pPr>
            <w:r>
              <w:rPr>
                <w:rFonts w:hint="eastAsia"/>
                <w:b/>
                <w:highlight w:val="none"/>
                <w:lang w:val="en-GB"/>
              </w:rPr>
              <w:t>HACCP计划的建立和实施</w:t>
            </w:r>
          </w:p>
          <w:p>
            <w:pPr>
              <w:tabs>
                <w:tab w:val="left" w:pos="510"/>
              </w:tabs>
              <w:autoSpaceDE w:val="0"/>
              <w:autoSpaceDN w:val="0"/>
              <w:adjustRightInd w:val="0"/>
              <w:ind w:right="6"/>
              <w:rPr>
                <w:highlight w:val="none"/>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highlight w:val="none"/>
                <w:lang w:val="en-GB"/>
              </w:rPr>
            </w:pPr>
            <w:r>
              <w:rPr>
                <w:rFonts w:hint="eastAsia"/>
                <w:b/>
                <w:highlight w:val="none"/>
                <w:lang w:val="en-GB"/>
              </w:rPr>
              <w:t>预备步骤</w:t>
            </w:r>
            <w:r>
              <w:rPr>
                <w:rFonts w:hint="eastAsia"/>
                <w:b/>
                <w:highlight w:val="none"/>
                <w:lang w:val="en-GB"/>
              </w:rPr>
              <w:tab/>
            </w:r>
          </w:p>
          <w:p>
            <w:pPr>
              <w:tabs>
                <w:tab w:val="right" w:pos="3119"/>
              </w:tabs>
              <w:rPr>
                <w:szCs w:val="21"/>
                <w:highlight w:val="none"/>
              </w:rPr>
            </w:pPr>
            <w:r>
              <w:rPr>
                <w:rFonts w:hint="eastAsia"/>
                <w:szCs w:val="21"/>
                <w:highlight w:val="none"/>
              </w:rPr>
              <w:t>查看了HACCP小组成员的学历、经历、培训、批准以及活动的记录。</w:t>
            </w:r>
          </w:p>
          <w:p>
            <w:pPr>
              <w:rPr>
                <w:rFonts w:ascii="宋体" w:hAnsi="宋体" w:cs="宋体"/>
                <w:highlight w:val="none"/>
              </w:rPr>
            </w:pPr>
          </w:p>
          <w:p>
            <w:pPr>
              <w:rPr>
                <w:highlight w:val="none"/>
              </w:rPr>
            </w:pPr>
            <w:r>
              <w:rPr>
                <w:rFonts w:hint="eastAsia" w:ascii="宋体" w:hAnsi="宋体" w:cs="宋体"/>
                <w:highlight w:val="none"/>
              </w:rPr>
              <w:t>食品安全小组组长已公开任命。食品安全小组包括以下组员</w:t>
            </w:r>
            <w:r>
              <w:rPr>
                <w:rFonts w:hint="eastAsia"/>
                <w:highlight w:val="none"/>
              </w:rPr>
              <w:t>/</w:t>
            </w:r>
            <w:r>
              <w:rPr>
                <w:rFonts w:hint="eastAsia" w:ascii="宋体" w:hAnsi="宋体" w:cs="宋体"/>
                <w:highlight w:val="none"/>
              </w:rPr>
              <w:t>职能：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highlight w:val="none"/>
                      <w:lang w:val="en-GB"/>
                    </w:rPr>
                  </w:pPr>
                  <w:r>
                    <w:rPr>
                      <w:rFonts w:hint="eastAsia"/>
                      <w:highlight w:val="none"/>
                      <w:lang w:val="en-GB"/>
                    </w:rPr>
                    <w:t>职责</w:t>
                  </w:r>
                </w:p>
              </w:tc>
              <w:tc>
                <w:tcPr>
                  <w:tcW w:w="3361" w:type="dxa"/>
                  <w:shd w:val="clear" w:color="auto" w:fill="FFFFFF"/>
                </w:tcPr>
                <w:p>
                  <w:pPr>
                    <w:rPr>
                      <w:highlight w:val="none"/>
                      <w:lang w:val="en-GB"/>
                    </w:rPr>
                  </w:pPr>
                  <w:r>
                    <w:rPr>
                      <w:rFonts w:hint="eastAsia"/>
                      <w:highlight w:val="none"/>
                      <w:lang w:val="en-GB"/>
                    </w:rPr>
                    <w:t>岗位名称</w:t>
                  </w:r>
                </w:p>
              </w:tc>
              <w:tc>
                <w:tcPr>
                  <w:tcW w:w="2334" w:type="dxa"/>
                  <w:shd w:val="clear" w:color="auto" w:fill="FFFFFF"/>
                </w:tcPr>
                <w:p>
                  <w:pPr>
                    <w:rPr>
                      <w:highlight w:val="none"/>
                      <w:lang w:val="en-GB"/>
                    </w:rPr>
                  </w:pPr>
                  <w:r>
                    <w:rPr>
                      <w:rFonts w:hint="eastAsia"/>
                      <w:highlight w:val="none"/>
                      <w:lang w:val="en-GB"/>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shd w:val="clear" w:color="auto" w:fill="FFFFFF"/>
                </w:tcPr>
                <w:p>
                  <w:pPr>
                    <w:rPr>
                      <w:color w:val="0000FF"/>
                      <w:highlight w:val="none"/>
                      <w:lang w:val="en-GB"/>
                    </w:rPr>
                  </w:pPr>
                </w:p>
              </w:tc>
              <w:tc>
                <w:tcPr>
                  <w:tcW w:w="3361" w:type="dxa"/>
                  <w:shd w:val="clear" w:color="auto" w:fill="FFFFFF"/>
                </w:tcPr>
                <w:p>
                  <w:pPr>
                    <w:rPr>
                      <w:color w:val="0000FF"/>
                      <w:highlight w:val="none"/>
                      <w:lang w:val="en-GB"/>
                    </w:rPr>
                  </w:pPr>
                  <w:r>
                    <w:rPr>
                      <w:rFonts w:hint="eastAsia"/>
                      <w:color w:val="0000FF"/>
                      <w:highlight w:val="none"/>
                      <w:lang w:val="en-GB"/>
                    </w:rPr>
                    <w:t>管理者代表 (食品安全小组组长)</w:t>
                  </w:r>
                </w:p>
              </w:tc>
              <w:tc>
                <w:tcPr>
                  <w:tcW w:w="2334" w:type="dxa"/>
                  <w:shd w:val="clear" w:color="auto" w:fill="FFFFFF"/>
                </w:tcPr>
                <w:p>
                  <w:pPr>
                    <w:rPr>
                      <w:rFonts w:hint="default" w:eastAsia="宋体"/>
                      <w:color w:val="0000FF"/>
                      <w:highlight w:val="none"/>
                      <w:lang w:val="en-US" w:eastAsia="zh-CN"/>
                    </w:rPr>
                  </w:pPr>
                  <w:r>
                    <w:rPr>
                      <w:rFonts w:hint="eastAsia"/>
                      <w:color w:val="0000FF"/>
                      <w:highlight w:val="none"/>
                      <w:lang w:val="en-US" w:eastAsia="zh-CN"/>
                    </w:rPr>
                    <w:t>林波先生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shd w:val="clear" w:color="auto" w:fill="FFFFFF"/>
                </w:tcPr>
                <w:p>
                  <w:pPr>
                    <w:rPr>
                      <w:color w:val="0000FF"/>
                      <w:highlight w:val="none"/>
                      <w:lang w:val="en-GB"/>
                    </w:rPr>
                  </w:pPr>
                  <w:r>
                    <w:rPr>
                      <w:rFonts w:hint="eastAsia"/>
                      <w:color w:val="0000FF"/>
                      <w:highlight w:val="none"/>
                      <w:lang w:val="en-GB"/>
                    </w:rPr>
                    <w:t>人员管理</w:t>
                  </w:r>
                </w:p>
              </w:tc>
              <w:tc>
                <w:tcPr>
                  <w:tcW w:w="3361" w:type="dxa"/>
                  <w:shd w:val="clear" w:color="auto" w:fill="FFFFFF"/>
                </w:tcPr>
                <w:p>
                  <w:pPr>
                    <w:rPr>
                      <w:rFonts w:hint="eastAsia" w:eastAsia="宋体"/>
                      <w:color w:val="0000FF"/>
                      <w:highlight w:val="none"/>
                      <w:lang w:val="en-GB" w:eastAsia="zh-CN"/>
                    </w:rPr>
                  </w:pPr>
                  <w:r>
                    <w:rPr>
                      <w:rFonts w:hint="eastAsia"/>
                      <w:color w:val="0000FF"/>
                      <w:highlight w:val="none"/>
                      <w:lang w:val="en-US" w:eastAsia="zh-CN"/>
                    </w:rPr>
                    <w:t>服务中心经理</w:t>
                  </w:r>
                </w:p>
              </w:tc>
              <w:tc>
                <w:tcPr>
                  <w:tcW w:w="2334" w:type="dxa"/>
                  <w:shd w:val="clear" w:color="auto" w:fill="FFFFFF"/>
                </w:tcPr>
                <w:p>
                  <w:pPr>
                    <w:rPr>
                      <w:rFonts w:hint="eastAsia" w:eastAsia="宋体"/>
                      <w:color w:val="0000FF"/>
                      <w:highlight w:val="none"/>
                      <w:lang w:val="en-US" w:eastAsia="zh-CN"/>
                    </w:rPr>
                  </w:pPr>
                  <w:r>
                    <w:rPr>
                      <w:rFonts w:ascii="宋体" w:hAnsi="宋体"/>
                      <w:color w:val="000000"/>
                      <w:sz w:val="20"/>
                      <w:highlight w:val="none"/>
                    </w:rPr>
                    <w:t>严培丽</w:t>
                  </w:r>
                  <w:r>
                    <w:rPr>
                      <w:rFonts w:hint="eastAsia" w:ascii="宋体" w:hAnsi="宋体"/>
                      <w:color w:val="000000"/>
                      <w:sz w:val="20"/>
                      <w:highlight w:val="none"/>
                      <w:lang w:val="en-US" w:eastAsia="zh-CN"/>
                    </w:rPr>
                    <w:t>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shd w:val="clear" w:color="auto" w:fill="FFFFFF"/>
                </w:tcPr>
                <w:p>
                  <w:pPr>
                    <w:rPr>
                      <w:color w:val="0000FF"/>
                      <w:highlight w:val="none"/>
                      <w:lang w:val="en-GB"/>
                    </w:rPr>
                  </w:pPr>
                  <w:r>
                    <w:rPr>
                      <w:rFonts w:hint="eastAsia"/>
                      <w:color w:val="0000FF"/>
                      <w:highlight w:val="none"/>
                      <w:lang w:val="en-GB"/>
                    </w:rPr>
                    <w:t>卫生质量控制</w:t>
                  </w:r>
                </w:p>
              </w:tc>
              <w:tc>
                <w:tcPr>
                  <w:tcW w:w="3361" w:type="dxa"/>
                  <w:shd w:val="clear" w:color="auto" w:fill="FFFFFF"/>
                </w:tcPr>
                <w:p>
                  <w:pPr>
                    <w:rPr>
                      <w:color w:val="0000FF"/>
                      <w:highlight w:val="none"/>
                      <w:lang w:val="en-GB"/>
                    </w:rPr>
                  </w:pPr>
                  <w:r>
                    <w:rPr>
                      <w:rFonts w:hint="eastAsia"/>
                      <w:color w:val="0000FF"/>
                      <w:highlight w:val="none"/>
                      <w:lang w:val="en-US" w:eastAsia="zh-CN"/>
                    </w:rPr>
                    <w:t>生产</w:t>
                  </w:r>
                  <w:r>
                    <w:rPr>
                      <w:rFonts w:hint="eastAsia"/>
                      <w:color w:val="0000FF"/>
                      <w:highlight w:val="none"/>
                      <w:lang w:val="en-GB"/>
                    </w:rPr>
                    <w:t>部</w:t>
                  </w:r>
                  <w:r>
                    <w:rPr>
                      <w:rFonts w:hint="eastAsia"/>
                      <w:color w:val="0000FF"/>
                      <w:highlight w:val="none"/>
                      <w:lang w:val="en-US" w:eastAsia="zh-CN"/>
                    </w:rPr>
                    <w:t>副</w:t>
                  </w:r>
                  <w:r>
                    <w:rPr>
                      <w:rFonts w:hint="eastAsia"/>
                      <w:color w:val="0000FF"/>
                      <w:highlight w:val="none"/>
                      <w:lang w:val="en-GB"/>
                    </w:rPr>
                    <w:t>经理</w:t>
                  </w:r>
                  <w:r>
                    <w:rPr>
                      <w:rFonts w:hint="eastAsia"/>
                      <w:color w:val="0000FF"/>
                      <w:highlight w:val="none"/>
                      <w:lang w:val="en-GB"/>
                    </w:rPr>
                    <w:tab/>
                  </w:r>
                </w:p>
              </w:tc>
              <w:tc>
                <w:tcPr>
                  <w:tcW w:w="2334" w:type="dxa"/>
                  <w:shd w:val="clear" w:color="auto" w:fill="FFFFFF"/>
                </w:tcPr>
                <w:p>
                  <w:pPr>
                    <w:rPr>
                      <w:rFonts w:hint="default" w:eastAsia="宋体"/>
                      <w:color w:val="0000FF"/>
                      <w:highlight w:val="none"/>
                      <w:lang w:val="en-US" w:eastAsia="zh-CN"/>
                    </w:rPr>
                  </w:pPr>
                  <w:r>
                    <w:rPr>
                      <w:rFonts w:hint="eastAsia"/>
                      <w:color w:val="0000FF"/>
                      <w:highlight w:val="none"/>
                      <w:lang w:val="en-US" w:eastAsia="zh-CN"/>
                    </w:rPr>
                    <w:t>李程女士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shd w:val="clear" w:color="auto" w:fill="FFFFFF"/>
                </w:tcPr>
                <w:p>
                  <w:pPr>
                    <w:rPr>
                      <w:color w:val="0000FF"/>
                      <w:highlight w:val="none"/>
                      <w:lang w:val="en-GB"/>
                    </w:rPr>
                  </w:pPr>
                  <w:r>
                    <w:rPr>
                      <w:rFonts w:hint="eastAsia"/>
                      <w:color w:val="0000FF"/>
                      <w:highlight w:val="none"/>
                      <w:lang w:val="en-GB"/>
                    </w:rPr>
                    <w:t>食品加工</w:t>
                  </w:r>
                </w:p>
              </w:tc>
              <w:tc>
                <w:tcPr>
                  <w:tcW w:w="3361" w:type="dxa"/>
                  <w:shd w:val="clear" w:color="auto" w:fill="FFFFFF"/>
                </w:tcPr>
                <w:p>
                  <w:pPr>
                    <w:rPr>
                      <w:color w:val="0000FF"/>
                      <w:highlight w:val="none"/>
                      <w:lang w:val="en-GB"/>
                    </w:rPr>
                  </w:pPr>
                  <w:r>
                    <w:rPr>
                      <w:rFonts w:hint="eastAsia"/>
                      <w:color w:val="0000FF"/>
                      <w:highlight w:val="none"/>
                      <w:lang w:val="en-US" w:eastAsia="zh-CN"/>
                    </w:rPr>
                    <w:t>生产中心总工</w:t>
                  </w:r>
                  <w:r>
                    <w:rPr>
                      <w:rFonts w:hint="eastAsia"/>
                      <w:color w:val="0000FF"/>
                      <w:highlight w:val="none"/>
                      <w:lang w:val="en-GB"/>
                    </w:rPr>
                    <w:tab/>
                  </w:r>
                </w:p>
              </w:tc>
              <w:tc>
                <w:tcPr>
                  <w:tcW w:w="2334" w:type="dxa"/>
                  <w:shd w:val="clear" w:color="auto" w:fill="FFFFFF"/>
                </w:tcPr>
                <w:p>
                  <w:pPr>
                    <w:rPr>
                      <w:rFonts w:hint="default" w:eastAsia="宋体"/>
                      <w:color w:val="0000FF"/>
                      <w:highlight w:val="none"/>
                      <w:lang w:val="en-US" w:eastAsia="zh-CN"/>
                    </w:rPr>
                  </w:pPr>
                  <w:r>
                    <w:rPr>
                      <w:rFonts w:hint="eastAsia"/>
                      <w:color w:val="0000FF"/>
                      <w:highlight w:val="none"/>
                      <w:lang w:val="en-US" w:eastAsia="zh-CN"/>
                    </w:rPr>
                    <w:t>刘福能先生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shd w:val="clear" w:color="auto" w:fill="FFFFFF"/>
                </w:tcPr>
                <w:p>
                  <w:pPr>
                    <w:rPr>
                      <w:color w:val="0000FF"/>
                      <w:highlight w:val="none"/>
                      <w:lang w:val="en-GB"/>
                    </w:rPr>
                  </w:pPr>
                  <w:r>
                    <w:rPr>
                      <w:rFonts w:hint="eastAsia"/>
                      <w:color w:val="0000FF"/>
                      <w:highlight w:val="none"/>
                      <w:lang w:val="en-GB"/>
                    </w:rPr>
                    <w:t>原辅料采购</w:t>
                  </w:r>
                </w:p>
              </w:tc>
              <w:tc>
                <w:tcPr>
                  <w:tcW w:w="3361" w:type="dxa"/>
                  <w:shd w:val="clear" w:color="auto" w:fill="FFFFFF"/>
                </w:tcPr>
                <w:p>
                  <w:pPr>
                    <w:rPr>
                      <w:rFonts w:hint="default" w:eastAsia="宋体"/>
                      <w:color w:val="0000FF"/>
                      <w:highlight w:val="none"/>
                      <w:lang w:val="en-US" w:eastAsia="zh-CN"/>
                    </w:rPr>
                  </w:pPr>
                  <w:r>
                    <w:rPr>
                      <w:rFonts w:hint="eastAsia"/>
                      <w:color w:val="0000FF"/>
                      <w:highlight w:val="none"/>
                      <w:lang w:val="en-US" w:eastAsia="zh-CN"/>
                    </w:rPr>
                    <w:t>采购中心经理</w:t>
                  </w:r>
                </w:p>
              </w:tc>
              <w:tc>
                <w:tcPr>
                  <w:tcW w:w="2334" w:type="dxa"/>
                  <w:shd w:val="clear" w:color="auto" w:fill="FFFFFF"/>
                </w:tcPr>
                <w:p>
                  <w:pPr>
                    <w:rPr>
                      <w:rFonts w:hint="eastAsia" w:eastAsia="宋体"/>
                      <w:color w:val="0000FF"/>
                      <w:highlight w:val="none"/>
                      <w:lang w:val="en-US" w:eastAsia="zh-CN"/>
                    </w:rPr>
                  </w:pPr>
                  <w:r>
                    <w:rPr>
                      <w:rFonts w:ascii="宋体" w:hAnsi="宋体"/>
                      <w:color w:val="000000"/>
                      <w:sz w:val="20"/>
                      <w:highlight w:val="none"/>
                    </w:rPr>
                    <w:t>林涛</w:t>
                  </w:r>
                  <w:r>
                    <w:rPr>
                      <w:rFonts w:hint="eastAsia" w:ascii="宋体" w:hAnsi="宋体"/>
                      <w:color w:val="000000"/>
                      <w:sz w:val="20"/>
                      <w:highlight w:val="no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highlight w:val="none"/>
                      <w:lang w:val="en-GB"/>
                    </w:rPr>
                  </w:pPr>
                  <w:r>
                    <w:rPr>
                      <w:rFonts w:hint="eastAsia"/>
                      <w:color w:val="0000FF"/>
                      <w:highlight w:val="none"/>
                      <w:lang w:val="en-GB"/>
                    </w:rPr>
                    <w:t>仓储</w:t>
                  </w:r>
                </w:p>
              </w:tc>
              <w:tc>
                <w:tcPr>
                  <w:tcW w:w="3361" w:type="dxa"/>
                  <w:shd w:val="clear" w:color="auto" w:fill="FFFFFF"/>
                </w:tcPr>
                <w:p>
                  <w:pPr>
                    <w:rPr>
                      <w:color w:val="0000FF"/>
                      <w:highlight w:val="none"/>
                      <w:lang w:val="en-GB"/>
                    </w:rPr>
                  </w:pPr>
                  <w:r>
                    <w:rPr>
                      <w:rFonts w:hint="eastAsia"/>
                      <w:color w:val="0000FF"/>
                      <w:highlight w:val="none"/>
                      <w:lang w:val="en-US" w:eastAsia="zh-CN"/>
                    </w:rPr>
                    <w:t>仓储物流部</w:t>
                  </w:r>
                  <w:r>
                    <w:rPr>
                      <w:rFonts w:hint="eastAsia"/>
                      <w:color w:val="0000FF"/>
                      <w:highlight w:val="none"/>
                      <w:lang w:val="en-GB"/>
                    </w:rPr>
                    <w:t>经理</w:t>
                  </w:r>
                  <w:r>
                    <w:rPr>
                      <w:rFonts w:hint="eastAsia"/>
                      <w:color w:val="0000FF"/>
                      <w:highlight w:val="none"/>
                      <w:lang w:val="en-GB"/>
                    </w:rPr>
                    <w:tab/>
                  </w:r>
                </w:p>
              </w:tc>
              <w:tc>
                <w:tcPr>
                  <w:tcW w:w="2334" w:type="dxa"/>
                  <w:shd w:val="clear" w:color="auto" w:fill="FFFFFF"/>
                </w:tcPr>
                <w:p>
                  <w:pPr>
                    <w:rPr>
                      <w:rFonts w:hint="default" w:eastAsia="宋体"/>
                      <w:color w:val="0000FF"/>
                      <w:highlight w:val="none"/>
                      <w:lang w:val="en-US" w:eastAsia="zh-CN"/>
                    </w:rPr>
                  </w:pPr>
                  <w:r>
                    <w:rPr>
                      <w:rFonts w:hint="eastAsia"/>
                      <w:color w:val="0000FF"/>
                      <w:highlight w:val="none"/>
                      <w:lang w:val="en-US" w:eastAsia="zh-CN"/>
                    </w:rPr>
                    <w:t>杨运慧女士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shd w:val="clear" w:color="auto" w:fill="auto"/>
                </w:tcPr>
                <w:p>
                  <w:pPr>
                    <w:rPr>
                      <w:color w:val="0000FF"/>
                      <w:highlight w:val="none"/>
                      <w:lang w:val="en-GB"/>
                    </w:rPr>
                  </w:pPr>
                </w:p>
              </w:tc>
              <w:tc>
                <w:tcPr>
                  <w:tcW w:w="3361" w:type="dxa"/>
                  <w:shd w:val="clear" w:color="auto" w:fill="auto"/>
                </w:tcPr>
                <w:p>
                  <w:pPr>
                    <w:rPr>
                      <w:color w:val="0000FF"/>
                      <w:highlight w:val="none"/>
                      <w:lang w:val="en-GB"/>
                    </w:rPr>
                  </w:pPr>
                  <w:r>
                    <w:rPr>
                      <w:rFonts w:hint="eastAsia"/>
                      <w:color w:val="0000FF"/>
                      <w:highlight w:val="none"/>
                      <w:lang w:val="en-GB"/>
                    </w:rPr>
                    <w:t>外部专家</w:t>
                  </w:r>
                </w:p>
              </w:tc>
              <w:tc>
                <w:tcPr>
                  <w:tcW w:w="2334" w:type="dxa"/>
                  <w:shd w:val="clear" w:color="auto" w:fill="auto"/>
                </w:tcPr>
                <w:p>
                  <w:pPr>
                    <w:rPr>
                      <w:rFonts w:hint="eastAsia" w:eastAsia="宋体"/>
                      <w:color w:val="0000FF"/>
                      <w:highlight w:val="none"/>
                      <w:lang w:val="en-US" w:eastAsia="zh-CN"/>
                    </w:rPr>
                  </w:pPr>
                  <w:r>
                    <w:rPr>
                      <w:rFonts w:hint="eastAsia"/>
                      <w:color w:val="0000FF"/>
                      <w:highlight w:val="none"/>
                      <w:lang w:val="en-US" w:eastAsia="zh-CN"/>
                    </w:rPr>
                    <w:t>无</w:t>
                  </w:r>
                </w:p>
              </w:tc>
            </w:tr>
          </w:tbl>
          <w:p>
            <w:pPr>
              <w:rPr>
                <w:szCs w:val="21"/>
                <w:highlight w:val="none"/>
              </w:rPr>
            </w:pPr>
          </w:p>
          <w:p>
            <w:pPr>
              <w:rPr>
                <w:szCs w:val="21"/>
                <w:highlight w:val="none"/>
              </w:rPr>
            </w:pPr>
            <w:r>
              <w:rPr>
                <w:rFonts w:hint="eastAsia"/>
                <w:szCs w:val="21"/>
                <w:highlight w:val="none"/>
              </w:rPr>
              <w:t>小组成员具有与企业的产品、过程、所涉及危害相关的专业技术知识和经验；不满足时采取的措施（如：培训、外聘等）</w:t>
            </w:r>
            <w:r>
              <w:rPr>
                <w:rFonts w:hint="eastAsia"/>
                <w:szCs w:val="21"/>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产品描述</w:t>
            </w:r>
          </w:p>
          <w:p>
            <w:r>
              <w:rPr>
                <w:rFonts w:hint="eastAsia"/>
                <w:sz w:val="18"/>
                <w:szCs w:val="18"/>
              </w:rPr>
              <w:t xml:space="preserve"> </w:t>
            </w:r>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widowControl/>
              <w:numPr>
                <w:ilvl w:val="0"/>
                <w:numId w:val="6"/>
              </w:numPr>
              <w:spacing w:before="40" w:after="40"/>
              <w:rPr>
                <w:color w:val="0000FF"/>
                <w:szCs w:val="21"/>
              </w:rPr>
            </w:pPr>
            <w:r>
              <w:rPr>
                <w:rFonts w:hint="eastAsia"/>
                <w:color w:val="0000FF"/>
                <w:szCs w:val="21"/>
                <w:lang w:val="en-US" w:eastAsia="zh-CN"/>
              </w:rPr>
              <w:t>葡萄干</w:t>
            </w:r>
          </w:p>
          <w:p>
            <w:pPr>
              <w:widowControl/>
              <w:numPr>
                <w:ilvl w:val="0"/>
                <w:numId w:val="6"/>
              </w:numPr>
              <w:spacing w:before="40" w:after="40"/>
              <w:rPr>
                <w:color w:val="0000FF"/>
                <w:szCs w:val="21"/>
              </w:rPr>
            </w:pPr>
            <w:r>
              <w:rPr>
                <w:rFonts w:hint="eastAsia"/>
                <w:color w:val="0000FF"/>
                <w:szCs w:val="21"/>
                <w:lang w:val="en-US" w:eastAsia="zh-CN"/>
              </w:rPr>
              <w:t>生产用</w:t>
            </w:r>
            <w:r>
              <w:rPr>
                <w:rFonts w:hint="eastAsia"/>
                <w:color w:val="0000FF"/>
                <w:szCs w:val="21"/>
              </w:rPr>
              <w:t>水</w:t>
            </w:r>
          </w:p>
          <w:p>
            <w:pPr>
              <w:widowControl/>
              <w:numPr>
                <w:ilvl w:val="0"/>
                <w:numId w:val="6"/>
              </w:numPr>
              <w:spacing w:before="40" w:after="40"/>
              <w:rPr>
                <w:color w:val="0000FF"/>
                <w:szCs w:val="21"/>
              </w:rPr>
            </w:pPr>
            <w:r>
              <w:rPr>
                <w:rFonts w:hint="eastAsia"/>
                <w:color w:val="0000FF"/>
                <w:szCs w:val="21"/>
                <w:lang w:val="en-US" w:eastAsia="zh-CN"/>
              </w:rPr>
              <w:t>枣</w:t>
            </w:r>
          </w:p>
          <w:p>
            <w:pPr>
              <w:widowControl/>
              <w:numPr>
                <w:ilvl w:val="0"/>
                <w:numId w:val="6"/>
              </w:numPr>
              <w:spacing w:before="40" w:after="40"/>
              <w:rPr>
                <w:color w:val="0000FF"/>
                <w:szCs w:val="21"/>
              </w:rPr>
            </w:pPr>
            <w:r>
              <w:rPr>
                <w:rFonts w:hint="eastAsia"/>
                <w:color w:val="0000FF"/>
                <w:szCs w:val="21"/>
                <w:lang w:val="en-US" w:eastAsia="zh-CN"/>
              </w:rPr>
              <w:t>脱氧剂</w:t>
            </w:r>
          </w:p>
          <w:p>
            <w:pPr>
              <w:widowControl/>
              <w:numPr>
                <w:ilvl w:val="0"/>
                <w:numId w:val="6"/>
              </w:numPr>
              <w:spacing w:before="40" w:after="40"/>
              <w:rPr>
                <w:color w:val="0000FF"/>
                <w:szCs w:val="21"/>
              </w:rPr>
            </w:pPr>
            <w:r>
              <w:rPr>
                <w:rFonts w:hint="eastAsia"/>
                <w:color w:val="0000FF"/>
                <w:szCs w:val="21"/>
                <w:lang w:val="en-US" w:eastAsia="zh-CN"/>
              </w:rPr>
              <w:t>内包材</w:t>
            </w:r>
          </w:p>
          <w:p>
            <w:pPr>
              <w:widowControl/>
              <w:numPr>
                <w:ilvl w:val="0"/>
                <w:numId w:val="6"/>
              </w:numPr>
              <w:spacing w:before="40" w:after="40"/>
              <w:rPr>
                <w:color w:val="0000FF"/>
                <w:szCs w:val="21"/>
              </w:rPr>
            </w:pPr>
            <w:r>
              <w:rPr>
                <w:rFonts w:hint="eastAsia"/>
                <w:color w:val="0000FF"/>
                <w:szCs w:val="21"/>
                <w:lang w:val="en-US" w:eastAsia="zh-CN"/>
              </w:rPr>
              <w:t>酒精</w:t>
            </w:r>
          </w:p>
          <w:p>
            <w:pPr>
              <w:widowControl/>
              <w:numPr>
                <w:ilvl w:val="0"/>
                <w:numId w:val="0"/>
              </w:numPr>
              <w:spacing w:before="40" w:after="40"/>
              <w:rPr>
                <w:color w:val="0000FF"/>
                <w:szCs w:val="21"/>
              </w:rPr>
            </w:pP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widowControl/>
              <w:numPr>
                <w:ilvl w:val="0"/>
                <w:numId w:val="6"/>
              </w:numPr>
              <w:spacing w:before="40" w:after="40"/>
              <w:rPr>
                <w:rFonts w:hint="eastAsia"/>
                <w:color w:val="0000FF"/>
                <w:szCs w:val="21"/>
                <w:lang w:val="en-US" w:eastAsia="zh-CN"/>
              </w:rPr>
            </w:pPr>
            <w:r>
              <w:rPr>
                <w:rFonts w:hint="eastAsia"/>
                <w:color w:val="0000FF"/>
                <w:szCs w:val="21"/>
                <w:lang w:val="en-US" w:eastAsia="zh-CN"/>
              </w:rPr>
              <w:t>葡萄干（黑加仑葡萄干、绿葡萄干、红葡萄干）</w:t>
            </w:r>
          </w:p>
          <w:p>
            <w:pPr>
              <w:widowControl/>
              <w:numPr>
                <w:ilvl w:val="0"/>
                <w:numId w:val="6"/>
              </w:numPr>
              <w:spacing w:before="40" w:after="40"/>
              <w:rPr>
                <w:rFonts w:hint="eastAsia"/>
                <w:color w:val="0000FF"/>
                <w:szCs w:val="21"/>
                <w:lang w:val="en-US" w:eastAsia="zh-CN"/>
              </w:rPr>
            </w:pPr>
            <w:r>
              <w:rPr>
                <w:rFonts w:hint="eastAsia"/>
                <w:color w:val="0000FF"/>
                <w:szCs w:val="21"/>
                <w:lang w:val="en-US" w:eastAsia="zh-CN"/>
              </w:rPr>
              <w:t>枣（灰枣、骏枣）</w:t>
            </w:r>
          </w:p>
          <w:p>
            <w:pPr>
              <w:widowControl/>
              <w:numPr>
                <w:ilvl w:val="0"/>
                <w:numId w:val="6"/>
              </w:numPr>
              <w:spacing w:before="40" w:after="40"/>
              <w:rPr>
                <w:rFonts w:hint="eastAsia"/>
                <w:color w:val="0000FF"/>
                <w:szCs w:val="21"/>
                <w:lang w:val="en-US" w:eastAsia="zh-CN"/>
              </w:rPr>
            </w:pPr>
            <w:r>
              <w:rPr>
                <w:rFonts w:hint="eastAsia"/>
                <w:color w:val="0000FF"/>
                <w:szCs w:val="21"/>
                <w:lang w:val="en-US" w:eastAsia="zh-CN"/>
              </w:rPr>
              <w:t>核桃（新疆核桃、云南核桃）</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预期用途的确定</w:t>
            </w:r>
          </w:p>
          <w:p>
            <w:r>
              <w:rPr>
                <w:rFonts w:hint="eastAsia"/>
              </w:rPr>
              <w:t>HACCP小组在产品描述的基础上，识别并确定进行危害分析所需的下列适用信息：</w:t>
            </w:r>
          </w:p>
          <w:p>
            <w:r>
              <w:rPr>
                <w:rFonts w:hint="eastAsia"/>
              </w:rPr>
              <w:t>a) 顾客对产品的消费或使用期望；</w:t>
            </w:r>
          </w:p>
          <w:p>
            <w:r>
              <w:rPr>
                <w:rFonts w:hint="eastAsia"/>
              </w:rPr>
              <w:t>b)产品的预期用途和储藏条件，以及保质期；</w:t>
            </w:r>
          </w:p>
          <w:p>
            <w:r>
              <w:rPr>
                <w:rFonts w:hint="eastAsia"/>
              </w:rPr>
              <w:t>c)产品预期的食用或使用方式；</w:t>
            </w:r>
          </w:p>
          <w:p>
            <w:r>
              <w:rPr>
                <w:rFonts w:hint="eastAsia"/>
              </w:rPr>
              <w:t>d）产品预期的顾客对象；</w:t>
            </w:r>
          </w:p>
          <w:p>
            <w:r>
              <w:rPr>
                <w:rFonts w:hint="eastAsia"/>
              </w:rPr>
              <w:t>e）直接消费产品对易受伤害群体的适用性；</w:t>
            </w:r>
          </w:p>
          <w:p>
            <w:r>
              <w:rPr>
                <w:rFonts w:hint="eastAsia"/>
              </w:rPr>
              <w:t>f）产品非预期（但极可能出现）的食用或使用方式；</w:t>
            </w:r>
          </w:p>
          <w:p>
            <w:r>
              <w:rPr>
                <w:rFonts w:hint="eastAsia"/>
              </w:rPr>
              <w:t>g）其他必要的信息。</w:t>
            </w:r>
          </w:p>
          <w:p>
            <w:pPr>
              <w:autoSpaceDE w:val="0"/>
              <w:autoSpaceDN w:val="0"/>
              <w:adjustRightInd w:val="0"/>
            </w:pPr>
          </w:p>
          <w:p>
            <w:pPr>
              <w:autoSpaceDE w:val="0"/>
              <w:autoSpaceDN w:val="0"/>
              <w:adjustRightInd w:val="0"/>
              <w:rPr>
                <w:color w:val="0000FF"/>
              </w:rPr>
            </w:pPr>
            <w:r>
              <w:rPr>
                <w:rFonts w:hint="eastAsia"/>
              </w:rPr>
              <w:t xml:space="preserve">本企业产品预期用途为 </w:t>
            </w:r>
            <w:r>
              <w:rPr>
                <w:rFonts w:hint="eastAsia"/>
                <w:color w:val="0000FF"/>
                <w:u w:val="single"/>
              </w:rPr>
              <w:t xml:space="preserve"> </w:t>
            </w:r>
            <w:r>
              <w:rPr>
                <w:rFonts w:hint="eastAsia"/>
                <w:u w:val="single"/>
              </w:rPr>
              <w:t>商超、电商、终端消费者</w:t>
            </w:r>
            <w:r>
              <w:rPr>
                <w:rFonts w:hint="eastAsia"/>
                <w:color w:val="0000FF"/>
                <w:u w:val="single"/>
              </w:rPr>
              <w:t xml:space="preserve">     </w:t>
            </w:r>
            <w:r>
              <w:rPr>
                <w:rFonts w:hint="eastAsia"/>
                <w:color w:val="0000FF"/>
              </w:rPr>
              <w:t xml:space="preserve"> 。</w:t>
            </w:r>
          </w:p>
          <w:p>
            <w:pPr>
              <w:autoSpaceDE w:val="0"/>
              <w:autoSpaceDN w:val="0"/>
              <w:adjustRightInd w:val="0"/>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流程图的制定</w:t>
            </w:r>
          </w:p>
          <w:p>
            <w:pPr>
              <w:widowControl/>
              <w:numPr>
                <w:ilvl w:val="0"/>
                <w:numId w:val="5"/>
              </w:numPr>
              <w:spacing w:before="40" w:after="40"/>
            </w:pPr>
            <w:r>
              <w:rPr>
                <w:rFonts w:hint="eastAsia"/>
              </w:rPr>
              <w:t>工艺流程图包括了：</w:t>
            </w:r>
          </w:p>
          <w:p>
            <w:r>
              <w:rPr>
                <w:rFonts w:hint="eastAsia"/>
              </w:rPr>
              <w:t>1)每个步骤及其相应操作；</w:t>
            </w:r>
          </w:p>
          <w:p>
            <w:r>
              <w:rPr>
                <w:rFonts w:hint="eastAsia"/>
              </w:rPr>
              <w:t>2)这些步骤之间的顺序和相互关系；</w:t>
            </w:r>
          </w:p>
          <w:p>
            <w:r>
              <w:rPr>
                <w:rFonts w:hint="eastAsia"/>
              </w:rPr>
              <w:t>3)返工点和循环点（适宜时）；</w:t>
            </w:r>
          </w:p>
          <w:p>
            <w:pPr>
              <w:rPr>
                <w:rFonts w:hint="eastAsia" w:eastAsia="宋体"/>
                <w:lang w:eastAsia="zh-CN"/>
              </w:rPr>
            </w:pPr>
            <w:r>
              <w:rPr>
                <w:rFonts w:hint="eastAsia"/>
              </w:rPr>
              <w:t>4)外部的过程和外包的内容；</w:t>
            </w:r>
            <w:r>
              <w:rPr>
                <w:rFonts w:hint="eastAsia"/>
                <w:lang w:eastAsia="zh-CN"/>
              </w:rPr>
              <w:t>（</w:t>
            </w:r>
            <w:r>
              <w:rPr>
                <w:rFonts w:hint="eastAsia"/>
                <w:lang w:val="en-US" w:eastAsia="zh-CN"/>
              </w:rPr>
              <w:t>不适用</w:t>
            </w:r>
            <w:r>
              <w:rPr>
                <w:rFonts w:hint="eastAsia"/>
                <w:lang w:eastAsia="zh-CN"/>
              </w:rPr>
              <w:t>）</w:t>
            </w:r>
          </w:p>
          <w:p>
            <w:r>
              <w:rPr>
                <w:rFonts w:hint="eastAsia"/>
              </w:rPr>
              <w:t>5)原料、辅料和中间产品的投入点；</w:t>
            </w:r>
          </w:p>
          <w:p>
            <w:r>
              <w:rPr>
                <w:rFonts w:hint="eastAsia"/>
              </w:rPr>
              <w:t>6)废弃物的排放点。</w:t>
            </w:r>
          </w:p>
          <w:p>
            <w:pPr>
              <w:widowControl/>
              <w:numPr>
                <w:ilvl w:val="0"/>
                <w:numId w:val="5"/>
              </w:numPr>
              <w:autoSpaceDE w:val="0"/>
              <w:autoSpaceDN w:val="0"/>
              <w:adjustRightInd w:val="0"/>
              <w:rPr>
                <w:b/>
                <w:color w:val="0000FF"/>
              </w:rPr>
            </w:pPr>
            <w:r>
              <w:rPr>
                <w:rFonts w:hint="eastAsia"/>
                <w:color w:val="0000FF"/>
                <w:lang w:val="en-US" w:eastAsia="zh-CN"/>
              </w:rPr>
              <w:t>厂区位置</w:t>
            </w:r>
            <w:r>
              <w:rPr>
                <w:rFonts w:hint="eastAsia"/>
                <w:color w:val="0000FF"/>
              </w:rPr>
              <w:t>图</w:t>
            </w:r>
          </w:p>
          <w:p>
            <w:pPr>
              <w:widowControl/>
              <w:numPr>
                <w:ilvl w:val="0"/>
                <w:numId w:val="5"/>
              </w:numPr>
              <w:autoSpaceDE w:val="0"/>
              <w:autoSpaceDN w:val="0"/>
              <w:adjustRightInd w:val="0"/>
              <w:rPr>
                <w:b/>
                <w:color w:val="0000FF"/>
              </w:rPr>
            </w:pPr>
            <w:r>
              <w:rPr>
                <w:rFonts w:hint="eastAsia"/>
                <w:color w:val="0000FF"/>
              </w:rPr>
              <w:t>车间平面图</w:t>
            </w:r>
          </w:p>
          <w:p>
            <w:pPr>
              <w:widowControl/>
              <w:numPr>
                <w:ilvl w:val="0"/>
                <w:numId w:val="5"/>
              </w:numPr>
              <w:autoSpaceDE w:val="0"/>
              <w:autoSpaceDN w:val="0"/>
              <w:adjustRightInd w:val="0"/>
              <w:rPr>
                <w:b/>
                <w:color w:val="0000FF"/>
              </w:rPr>
            </w:pPr>
            <w:r>
              <w:rPr>
                <w:rFonts w:hint="eastAsia"/>
                <w:color w:val="0000FF"/>
              </w:rPr>
              <w:t>人流物流图</w:t>
            </w:r>
          </w:p>
          <w:p>
            <w:pPr>
              <w:widowControl/>
              <w:numPr>
                <w:ilvl w:val="0"/>
                <w:numId w:val="5"/>
              </w:numPr>
              <w:autoSpaceDE w:val="0"/>
              <w:autoSpaceDN w:val="0"/>
              <w:adjustRightInd w:val="0"/>
              <w:rPr>
                <w:b/>
                <w:color w:val="0000FF"/>
              </w:rPr>
            </w:pPr>
            <w:r>
              <w:rPr>
                <w:rFonts w:hint="eastAsia"/>
                <w:color w:val="0000FF"/>
              </w:rPr>
              <w:t>供排水网络图</w:t>
            </w:r>
          </w:p>
          <w:p>
            <w:pPr>
              <w:widowControl/>
              <w:numPr>
                <w:ilvl w:val="0"/>
                <w:numId w:val="5"/>
              </w:numPr>
              <w:autoSpaceDE w:val="0"/>
              <w:autoSpaceDN w:val="0"/>
              <w:adjustRightInd w:val="0"/>
              <w:rPr>
                <w:b/>
                <w:color w:val="0000FF"/>
              </w:rPr>
            </w:pPr>
            <w:r>
              <w:rPr>
                <w:rFonts w:hint="eastAsia"/>
                <w:color w:val="0000FF"/>
              </w:rPr>
              <w:t>防虫害分布图</w:t>
            </w:r>
          </w:p>
          <w:p>
            <w:pPr>
              <w:widowControl/>
              <w:numPr>
                <w:ilvl w:val="0"/>
                <w:numId w:val="5"/>
              </w:numPr>
              <w:autoSpaceDE w:val="0"/>
              <w:autoSpaceDN w:val="0"/>
              <w:adjustRightInd w:val="0"/>
              <w:rPr>
                <w:b/>
              </w:rPr>
            </w:pPr>
            <w:r>
              <w:rPr>
                <w:rFonts w:hint="eastAsia"/>
              </w:rPr>
              <w:t>等</w:t>
            </w:r>
          </w:p>
          <w:p>
            <w:r>
              <w:rPr>
                <w:rFonts w:hint="eastAsia"/>
              </w:rPr>
              <w:t>各种流程图和平面图</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完整、准确、清晰。</w:t>
            </w:r>
          </w:p>
          <w:p>
            <w:pPr>
              <w:autoSpaceDE w:val="0"/>
              <w:autoSpaceDN w:val="0"/>
              <w:adjustRightInd w:val="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流程图的确认</w:t>
            </w:r>
          </w:p>
          <w:p>
            <w:pPr>
              <w:autoSpaceDE w:val="0"/>
              <w:autoSpaceDN w:val="0"/>
              <w:adjustRightInd w:val="0"/>
            </w:pPr>
            <w:r>
              <w:rPr>
                <w:rFonts w:hint="eastAsia"/>
              </w:rPr>
              <w:t>于</w:t>
            </w:r>
            <w:r>
              <w:rPr>
                <w:rFonts w:hint="eastAsia"/>
                <w:color w:val="0000FF"/>
                <w:szCs w:val="21"/>
                <w:u w:val="single"/>
              </w:rPr>
              <w:t xml:space="preserve">   202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5</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1</w:t>
            </w:r>
            <w:r>
              <w:rPr>
                <w:rFonts w:hint="eastAsia"/>
                <w:color w:val="0000FF"/>
                <w:szCs w:val="21"/>
                <w:u w:val="single"/>
                <w:lang w:val="en-US" w:eastAsia="zh-CN"/>
              </w:rPr>
              <w:t>0</w:t>
            </w:r>
            <w:r>
              <w:rPr>
                <w:rFonts w:hint="eastAsia"/>
                <w:color w:val="0000FF"/>
                <w:szCs w:val="21"/>
                <w:u w:val="single"/>
              </w:rPr>
              <w:t xml:space="preserve"> </w:t>
            </w:r>
            <w:r>
              <w:rPr>
                <w:rFonts w:hint="eastAsia"/>
                <w:color w:val="0000FF"/>
                <w:szCs w:val="21"/>
              </w:rPr>
              <w:t>日</w:t>
            </w:r>
            <w:r>
              <w:rPr>
                <w:rFonts w:hint="eastAsia"/>
              </w:rPr>
              <w:t>由熟悉操作工艺的HACCP小组人员对所有操作步骤在操作状态下进行现场核查，确认并证实与所制定流程图的一致性，</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rPr>
              <w:t>在必要时进行修改。</w:t>
            </w:r>
          </w:p>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危害分析和制定控制措施</w:t>
            </w:r>
          </w:p>
          <w:p>
            <w:pPr>
              <w:autoSpaceDE w:val="0"/>
              <w:autoSpaceDN w:val="0"/>
              <w:adjustRightInd w:val="0"/>
              <w:rPr>
                <w:b/>
              </w:rPr>
            </w:pPr>
            <w:r>
              <w:rPr>
                <w:rFonts w:hint="eastAsia"/>
                <w:b/>
              </w:rPr>
              <w:t>危害识别</w:t>
            </w:r>
          </w:p>
          <w:p>
            <w:r>
              <w:rPr>
                <w:rFonts w:hint="eastAsia"/>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根据以下方面的因素，在分析了加工步骤中存在的生物、化学、物理危害，</w:t>
            </w:r>
          </w:p>
          <w:p>
            <w:r>
              <w:rPr>
                <w:rFonts w:hint="eastAsia"/>
              </w:rPr>
              <w:t>1）产品、操作和环境；</w:t>
            </w:r>
          </w:p>
          <w:p>
            <w:r>
              <w:rPr>
                <w:rFonts w:hint="eastAsia"/>
              </w:rPr>
              <w:t>2）消费者或顾客和法律法规对产品及原辅料、食品包装材料的安全卫生要求；</w:t>
            </w:r>
          </w:p>
          <w:p>
            <w:r>
              <w:rPr>
                <w:rFonts w:hint="eastAsia"/>
              </w:rPr>
              <w:t>3）产品食用、使用安全的监控和评价结果；</w:t>
            </w:r>
          </w:p>
          <w:p>
            <w:r>
              <w:rPr>
                <w:rFonts w:hint="eastAsia"/>
              </w:rPr>
              <w:t>4）不安全产品处置、纠偏、召回和应急预案的状况；</w:t>
            </w:r>
          </w:p>
          <w:p>
            <w:r>
              <w:rPr>
                <w:rFonts w:hint="eastAsia"/>
              </w:rPr>
              <w:t>5）历史上和当前的流行病学、动植物疫情或疾病统计数据和食品安全事故案例；</w:t>
            </w:r>
          </w:p>
          <w:p>
            <w:r>
              <w:rPr>
                <w:rFonts w:hint="eastAsia"/>
              </w:rPr>
              <w:t>6）科技文献，包括相关类别产品的危害控制指南；</w:t>
            </w:r>
          </w:p>
          <w:p>
            <w:r>
              <w:rPr>
                <w:rFonts w:hint="eastAsia"/>
              </w:rPr>
              <w:t>7）危害识别范围内的其他步骤对产品产生的影响；</w:t>
            </w:r>
          </w:p>
          <w:p>
            <w:r>
              <w:rPr>
                <w:rFonts w:hint="eastAsia"/>
              </w:rPr>
              <w:t>8)人为的破坏和蓄意污染等情况；</w:t>
            </w:r>
          </w:p>
          <w:p>
            <w:r>
              <w:rPr>
                <w:rFonts w:hint="eastAsia"/>
              </w:rPr>
              <w:t>9) 经验。</w:t>
            </w:r>
          </w:p>
          <w:p>
            <w:r>
              <w:rPr>
                <w:rFonts w:hint="eastAsia"/>
              </w:rPr>
              <w:t>在从原料生产直到最终消费的范围内，</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针对需考虑的所有危害，识别其在每个操作步骤中根据预期被引入、产生或增长的所有潜在危害及其原因。</w:t>
            </w:r>
          </w:p>
          <w:p>
            <w:pPr>
              <w:rPr>
                <w:rFonts w:hint="default" w:eastAsia="宋体"/>
                <w:lang w:val="en-US" w:eastAsia="zh-CN"/>
              </w:rPr>
            </w:pPr>
            <w:r>
              <w:rPr>
                <w:rFonts w:hint="eastAsia"/>
              </w:rPr>
              <w:t>当影响危害识别结果的任何因素发生变化时，HACCP小组</w:t>
            </w:r>
            <w:r>
              <w:rPr>
                <w:rFonts w:hint="eastAsia" w:ascii="宋体" w:hAnsi="宋体"/>
                <w:color w:val="0000FF"/>
              </w:rPr>
              <w:sym w:font="Wingdings 2" w:char="0052"/>
            </w:r>
            <w:r>
              <w:rPr>
                <w:rFonts w:hint="eastAsia"/>
                <w:color w:val="0000FF"/>
              </w:rPr>
              <w:t>是/</w:t>
            </w:r>
            <w:r>
              <w:rPr>
                <w:rFonts w:hint="eastAsia" w:ascii="宋体" w:hAnsi="宋体"/>
                <w:color w:val="0000FF"/>
              </w:rPr>
              <w:sym w:font="Wingdings 2" w:char="00A3"/>
            </w:r>
            <w:r>
              <w:rPr>
                <w:rFonts w:hint="eastAsia"/>
                <w:color w:val="0000FF"/>
              </w:rPr>
              <w:t>否</w:t>
            </w:r>
            <w:r>
              <w:rPr>
                <w:rFonts w:hint="eastAsia"/>
              </w:rPr>
              <w:t>重新进行危害识别。</w:t>
            </w:r>
            <w:r>
              <w:rPr>
                <w:rFonts w:hint="eastAsia"/>
                <w:lang w:eastAsia="zh-CN"/>
              </w:rPr>
              <w:t>（</w:t>
            </w:r>
            <w:r>
              <w:rPr>
                <w:rFonts w:hint="eastAsia"/>
                <w:lang w:val="en-US" w:eastAsia="zh-CN"/>
              </w:rPr>
              <w:t>体系建立以来未发生</w:t>
            </w:r>
            <w:r>
              <w:rPr>
                <w:rFonts w:hint="eastAsia"/>
                <w:lang w:eastAsia="zh-CN"/>
              </w:rPr>
              <w:t>）</w:t>
            </w:r>
          </w:p>
          <w:p>
            <w:pPr>
              <w:tabs>
                <w:tab w:val="right" w:pos="3119"/>
              </w:tabs>
            </w:pPr>
            <w:r>
              <w:rPr>
                <w:rFonts w:hint="eastAsia" w:ascii="宋体" w:hAnsi="宋体"/>
                <w:color w:val="0000FF"/>
              </w:rPr>
              <w:sym w:font="Wingdings 2" w:char="0052"/>
            </w:r>
            <w:r>
              <w:rPr>
                <w:rFonts w:hint="eastAsia"/>
                <w:color w:val="0000FF"/>
              </w:rPr>
              <w:t>是/</w:t>
            </w:r>
            <w:r>
              <w:rPr>
                <w:rFonts w:hint="eastAsia" w:ascii="宋体" w:hAnsi="宋体"/>
                <w:color w:val="0000FF"/>
              </w:rPr>
              <w:sym w:font="Wingdings 2" w:char="00A3"/>
            </w:r>
            <w:r>
              <w:rPr>
                <w:rFonts w:hint="eastAsia"/>
                <w:color w:val="0000FF"/>
              </w:rPr>
              <w:t>否</w:t>
            </w:r>
            <w:r>
              <w:rPr>
                <w:rFonts w:hint="eastAsia"/>
              </w:rPr>
              <w:t>保持危害识别依据和结果的记录。</w:t>
            </w:r>
          </w:p>
          <w:p>
            <w:pPr>
              <w:tabs>
                <w:tab w:val="right" w:pos="3119"/>
              </w:tabs>
              <w:rPr>
                <w:b/>
              </w:rPr>
            </w:pPr>
            <w:r>
              <w:rPr>
                <w:rFonts w:hint="eastAsia"/>
                <w:b/>
              </w:rPr>
              <w:t>最终产品：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3013"/>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046" w:type="dxa"/>
                  <w:noWrap w:val="0"/>
                  <w:vAlign w:val="center"/>
                </w:tcPr>
                <w:p>
                  <w:pPr>
                    <w:jc w:val="center"/>
                    <w:rPr>
                      <w:bCs/>
                    </w:rPr>
                  </w:pPr>
                  <w:r>
                    <w:rPr>
                      <w:rFonts w:hint="eastAsia"/>
                      <w:bCs/>
                      <w:lang w:val="en-GB"/>
                    </w:rPr>
                    <w:t>产品</w:t>
                  </w:r>
                  <w:r>
                    <w:rPr>
                      <w:rFonts w:hint="eastAsia"/>
                      <w:bCs/>
                    </w:rPr>
                    <w:t>名称</w:t>
                  </w:r>
                </w:p>
              </w:tc>
              <w:tc>
                <w:tcPr>
                  <w:tcW w:w="3013" w:type="dxa"/>
                  <w:noWrap w:val="0"/>
                  <w:vAlign w:val="bottom"/>
                </w:tcPr>
                <w:p>
                  <w:pPr>
                    <w:jc w:val="center"/>
                    <w:rPr>
                      <w:bCs/>
                      <w:lang w:val="en-GB"/>
                    </w:rPr>
                  </w:pPr>
                  <w:r>
                    <w:rPr>
                      <w:rFonts w:hint="eastAsia"/>
                      <w:bCs/>
                      <w:lang w:val="en-GB"/>
                    </w:rPr>
                    <w:t>潜在危害</w:t>
                  </w:r>
                </w:p>
              </w:tc>
              <w:tc>
                <w:tcPr>
                  <w:tcW w:w="2860" w:type="dxa"/>
                  <w:noWrap w:val="0"/>
                  <w:vAlign w:val="top"/>
                </w:tcPr>
                <w:p>
                  <w:pP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2046" w:type="dxa"/>
                  <w:noWrap w:val="0"/>
                  <w:vAlign w:val="center"/>
                </w:tcPr>
                <w:p>
                  <w:pPr>
                    <w:jc w:val="center"/>
                    <w:rPr>
                      <w:rFonts w:hint="eastAsia" w:eastAsia="宋体"/>
                      <w:bCs/>
                      <w:lang w:val="en-GB" w:eastAsia="zh-CN"/>
                    </w:rPr>
                  </w:pPr>
                  <w:r>
                    <w:rPr>
                      <w:rFonts w:hint="eastAsia"/>
                      <w:bCs/>
                      <w:lang w:val="en-US" w:eastAsia="zh-CN"/>
                    </w:rPr>
                    <w:t>葡萄干（黑加仑葡萄干、黄葡萄干、绿葡萄干、红葡萄干等）</w:t>
                  </w:r>
                </w:p>
              </w:tc>
              <w:tc>
                <w:tcPr>
                  <w:tcW w:w="3013" w:type="dxa"/>
                  <w:noWrap w:val="0"/>
                  <w:vAlign w:val="bottom"/>
                </w:tcPr>
                <w:p>
                  <w:pPr>
                    <w:rPr>
                      <w:lang w:val="en-GB"/>
                    </w:rPr>
                  </w:pPr>
                  <w:r>
                    <w:rPr>
                      <w:rFonts w:hint="eastAsia"/>
                    </w:rPr>
                    <w:sym w:font="Wingdings" w:char="00FE"/>
                  </w:r>
                  <w:r>
                    <w:rPr>
                      <w:rFonts w:hint="eastAsia"/>
                      <w:lang w:val="en-GB"/>
                    </w:rPr>
                    <w:t>有害微生物</w:t>
                  </w:r>
                  <w:r>
                    <w:rPr>
                      <w:rFonts w:hint="eastAsia"/>
                      <w:lang w:val="en-US" w:eastAsia="zh-CN"/>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rPr>
                  </w:pPr>
                  <w:r>
                    <w:rPr>
                      <w:rFonts w:hint="eastAsia"/>
                    </w:rPr>
                    <w:sym w:font="Wingdings" w:char="00A8"/>
                  </w:r>
                  <w:r>
                    <w:rPr>
                      <w:rFonts w:hint="eastAsia"/>
                      <w:lang w:val="en-GB"/>
                    </w:rPr>
                    <w:t>酸价</w:t>
                  </w:r>
                  <w:r>
                    <w:rPr>
                      <w:rFonts w:hint="eastAsia"/>
                    </w:rPr>
                    <w:t xml:space="preserve">  </w:t>
                  </w:r>
                  <w:r>
                    <w:t xml:space="preserve"> </w:t>
                  </w:r>
                  <w:r>
                    <w:rPr>
                      <w:rFonts w:hint="eastAsia"/>
                    </w:rPr>
                    <w:sym w:font="Wingdings" w:char="00A8"/>
                  </w:r>
                  <w:r>
                    <w:rPr>
                      <w:rFonts w:hint="eastAsia"/>
                    </w:rPr>
                    <w:t>过氧化值</w:t>
                  </w:r>
                </w:p>
                <w:p>
                  <w:pPr>
                    <w:pStyle w:val="14"/>
                    <w:rPr>
                      <w:rFonts w:hint="eastAsia" w:eastAsia="宋体"/>
                      <w:lang w:val="en-GB" w:eastAsia="zh-CN"/>
                    </w:rPr>
                  </w:pPr>
                  <w:r>
                    <w:rPr>
                      <w:rFonts w:hint="eastAsia"/>
                    </w:rPr>
                    <w:sym w:font="Wingdings" w:char="00FE"/>
                  </w:r>
                  <w:r>
                    <w:rPr>
                      <w:rFonts w:hint="eastAsia"/>
                      <w:bCs/>
                      <w:lang w:val="en-US" w:eastAsia="zh-CN"/>
                    </w:rPr>
                    <w:t>农残</w:t>
                  </w:r>
                </w:p>
              </w:tc>
              <w:tc>
                <w:tcPr>
                  <w:tcW w:w="2860" w:type="dxa"/>
                  <w:noWrap w:val="0"/>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rPr>
                    <w:sym w:font="Wingdings" w:char="00FE"/>
                  </w:r>
                  <w:r>
                    <w:rPr>
                      <w:bCs/>
                    </w:rPr>
                    <w:t>CCPs</w:t>
                  </w:r>
                </w:p>
                <w:p>
                  <w:pPr>
                    <w:rPr>
                      <w:bCs/>
                      <w:lang w:val="en-GB"/>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046" w:type="dxa"/>
                  <w:noWrap w:val="0"/>
                  <w:vAlign w:val="center"/>
                </w:tcPr>
                <w:p>
                  <w:pPr>
                    <w:jc w:val="center"/>
                    <w:rPr>
                      <w:rFonts w:hint="default" w:eastAsia="宋体"/>
                      <w:bCs/>
                      <w:lang w:val="en-US" w:eastAsia="zh-CN"/>
                    </w:rPr>
                  </w:pPr>
                  <w:r>
                    <w:rPr>
                      <w:rFonts w:hint="eastAsia"/>
                      <w:bCs/>
                      <w:lang w:val="en-US" w:eastAsia="zh-CN"/>
                    </w:rPr>
                    <w:t>核桃（新疆核桃、云南核桃）</w:t>
                  </w:r>
                </w:p>
              </w:tc>
              <w:tc>
                <w:tcPr>
                  <w:tcW w:w="3013" w:type="dxa"/>
                  <w:noWrap w:val="0"/>
                  <w:vAlign w:val="bottom"/>
                </w:tcPr>
                <w:p>
                  <w:pPr>
                    <w:rPr>
                      <w:lang w:val="en-GB"/>
                    </w:rPr>
                  </w:pPr>
                  <w:r>
                    <w:rPr>
                      <w:rFonts w:hint="eastAsia"/>
                    </w:rPr>
                    <w:sym w:font="Wingdings" w:char="00A8"/>
                  </w:r>
                  <w:r>
                    <w:rPr>
                      <w:rFonts w:hint="eastAsia"/>
                      <w:lang w:val="en-GB"/>
                    </w:rPr>
                    <w:t>有害微生物</w:t>
                  </w:r>
                  <w:r>
                    <w:rPr>
                      <w:rFonts w:hint="eastAsia"/>
                      <w:lang w:val="en-US" w:eastAsia="zh-CN"/>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FE"/>
                  </w:r>
                  <w:r>
                    <w:rPr>
                      <w:rFonts w:hint="eastAsia"/>
                      <w:lang w:val="en-GB"/>
                    </w:rPr>
                    <w:t>黄曲霉毒素</w:t>
                  </w:r>
                  <w:r>
                    <w:rPr>
                      <w:rFonts w:hint="eastAsia"/>
                      <w:lang w:val="en-US" w:eastAsia="zh-CN"/>
                    </w:rPr>
                    <w:t>B1</w:t>
                  </w:r>
                  <w:r>
                    <w:rPr>
                      <w:rFonts w:hint="eastAsia"/>
                      <w:lang w:val="en-GB"/>
                    </w:rPr>
                    <w:t xml:space="preserve"> </w:t>
                  </w:r>
                  <w:r>
                    <w:rPr>
                      <w:rFonts w:hint="eastAsia"/>
                    </w:rPr>
                    <w:sym w:font="Wingdings" w:char="00A8"/>
                  </w:r>
                  <w:r>
                    <w:rPr>
                      <w:rFonts w:hint="eastAsia"/>
                      <w:lang w:val="en-GB"/>
                    </w:rPr>
                    <w:t>苯并芘</w:t>
                  </w:r>
                </w:p>
                <w:p>
                  <w:pPr>
                    <w:rPr>
                      <w:rFonts w:hint="eastAsia"/>
                    </w:rPr>
                  </w:pPr>
                  <w:r>
                    <w:rPr>
                      <w:rFonts w:hint="eastAsia"/>
                    </w:rPr>
                    <w:sym w:font="Wingdings" w:char="00FE"/>
                  </w:r>
                  <w:r>
                    <w:rPr>
                      <w:rFonts w:hint="eastAsia"/>
                      <w:lang w:val="en-GB"/>
                    </w:rPr>
                    <w:t>酸价</w:t>
                  </w:r>
                  <w:r>
                    <w:rPr>
                      <w:rFonts w:hint="eastAsia"/>
                    </w:rPr>
                    <w:t xml:space="preserve">  </w:t>
                  </w:r>
                  <w:r>
                    <w:t xml:space="preserve"> </w:t>
                  </w:r>
                  <w:r>
                    <w:rPr>
                      <w:rFonts w:hint="eastAsia"/>
                    </w:rPr>
                    <w:sym w:font="Wingdings" w:char="00FE"/>
                  </w:r>
                  <w:r>
                    <w:rPr>
                      <w:rFonts w:hint="eastAsia"/>
                    </w:rPr>
                    <w:t>过氧化值</w:t>
                  </w:r>
                </w:p>
                <w:p>
                  <w:pPr>
                    <w:keepNext w:val="0"/>
                    <w:keepLines w:val="0"/>
                    <w:widowControl/>
                    <w:suppressLineNumbers w:val="0"/>
                    <w:jc w:val="left"/>
                    <w:rPr>
                      <w:rFonts w:hint="eastAsia" w:eastAsia="宋体"/>
                      <w:bCs/>
                      <w:spacing w:val="10"/>
                      <w:kern w:val="2"/>
                      <w:sz w:val="21"/>
                      <w:lang w:val="en-US" w:eastAsia="zh-CN" w:bidi="ar-SA"/>
                    </w:rPr>
                  </w:pPr>
                  <w:r>
                    <w:rPr>
                      <w:rFonts w:hint="eastAsia"/>
                    </w:rPr>
                    <w:sym w:font="Wingdings" w:char="00FE"/>
                  </w:r>
                  <w:r>
                    <w:rPr>
                      <w:rFonts w:hint="eastAsia"/>
                      <w:bCs/>
                      <w:lang w:val="en-US" w:eastAsia="zh-CN"/>
                    </w:rPr>
                    <w:t xml:space="preserve">农残   </w:t>
                  </w:r>
                  <w:r>
                    <w:rPr>
                      <w:rFonts w:hint="eastAsia"/>
                    </w:rPr>
                    <w:sym w:font="Wingdings" w:char="00FE"/>
                  </w:r>
                  <w:r>
                    <w:rPr>
                      <w:rFonts w:hint="eastAsia" w:ascii="宋体" w:hAnsi="宋体" w:eastAsia="宋体" w:cs="宋体"/>
                      <w:color w:val="000000"/>
                      <w:kern w:val="0"/>
                      <w:sz w:val="21"/>
                      <w:szCs w:val="21"/>
                      <w:lang w:val="en-US" w:eastAsia="zh-CN" w:bidi="ar"/>
                    </w:rPr>
                    <w:t>二氧化硫</w:t>
                  </w:r>
                  <w:r>
                    <w:rPr>
                      <w:rFonts w:hint="eastAsia" w:eastAsia="宋体"/>
                      <w:lang w:val="en-US" w:eastAsia="zh-CN"/>
                    </w:rPr>
                    <w:t>残留量</w:t>
                  </w:r>
                </w:p>
              </w:tc>
              <w:tc>
                <w:tcPr>
                  <w:tcW w:w="2860" w:type="dxa"/>
                  <w:noWrap w:val="0"/>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rPr>
                    <w:sym w:font="Wingdings" w:char="00A8"/>
                  </w:r>
                  <w:r>
                    <w:rPr>
                      <w:bCs/>
                    </w:rPr>
                    <w:t>CCPs</w:t>
                  </w:r>
                </w:p>
                <w:p>
                  <w:pPr>
                    <w:rPr>
                      <w:rFonts w:hint="eastAsia"/>
                      <w:bCs/>
                      <w:kern w:val="2"/>
                      <w:sz w:val="21"/>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046" w:type="dxa"/>
                  <w:noWrap w:val="0"/>
                  <w:vAlign w:val="center"/>
                </w:tcPr>
                <w:p>
                  <w:pPr>
                    <w:jc w:val="center"/>
                    <w:rPr>
                      <w:rFonts w:hint="eastAsia" w:eastAsia="宋体"/>
                      <w:bCs/>
                      <w:lang w:val="en-US" w:eastAsia="zh-CN"/>
                    </w:rPr>
                  </w:pPr>
                  <w:r>
                    <w:rPr>
                      <w:rFonts w:hint="eastAsia"/>
                      <w:bCs/>
                      <w:lang w:val="en-US" w:eastAsia="zh-CN"/>
                    </w:rPr>
                    <w:t>枣（灰枣/骏枣）</w:t>
                  </w:r>
                </w:p>
              </w:tc>
              <w:tc>
                <w:tcPr>
                  <w:tcW w:w="3013" w:type="dxa"/>
                  <w:noWrap w:val="0"/>
                  <w:vAlign w:val="bottom"/>
                </w:tcPr>
                <w:p>
                  <w:pPr>
                    <w:rPr>
                      <w:lang w:val="en-GB"/>
                    </w:rPr>
                  </w:pPr>
                  <w:r>
                    <w:rPr>
                      <w:rFonts w:hint="eastAsia"/>
                    </w:rPr>
                    <w:sym w:font="Wingdings" w:char="00A8"/>
                  </w:r>
                  <w:r>
                    <w:rPr>
                      <w:rFonts w:hint="eastAsia"/>
                      <w:lang w:val="en-GB"/>
                    </w:rPr>
                    <w:t>有害微生物</w:t>
                  </w:r>
                  <w:r>
                    <w:rPr>
                      <w:rFonts w:hint="eastAsia"/>
                      <w:lang w:val="en-US" w:eastAsia="zh-CN"/>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rPr>
                  </w:pPr>
                  <w:r>
                    <w:rPr>
                      <w:rFonts w:hint="eastAsia"/>
                    </w:rPr>
                    <w:sym w:font="Wingdings" w:char="00A8"/>
                  </w:r>
                  <w:r>
                    <w:rPr>
                      <w:rFonts w:hint="eastAsia"/>
                      <w:lang w:val="en-GB"/>
                    </w:rPr>
                    <w:t>酸价</w:t>
                  </w:r>
                  <w:r>
                    <w:rPr>
                      <w:rFonts w:hint="eastAsia"/>
                    </w:rPr>
                    <w:t xml:space="preserve">  </w:t>
                  </w:r>
                  <w:r>
                    <w:t xml:space="preserve"> </w:t>
                  </w:r>
                  <w:r>
                    <w:rPr>
                      <w:rFonts w:hint="eastAsia"/>
                    </w:rPr>
                    <w:sym w:font="Wingdings" w:char="00A8"/>
                  </w:r>
                  <w:r>
                    <w:rPr>
                      <w:rFonts w:hint="eastAsia"/>
                    </w:rPr>
                    <w:t>过氧化值</w:t>
                  </w:r>
                </w:p>
                <w:p>
                  <w:pPr>
                    <w:pStyle w:val="14"/>
                    <w:rPr>
                      <w:rFonts w:hint="eastAsia" w:eastAsia="宋体"/>
                      <w:bCs/>
                      <w:spacing w:val="10"/>
                      <w:kern w:val="2"/>
                      <w:sz w:val="21"/>
                      <w:lang w:val="en-GB" w:eastAsia="zh-CN" w:bidi="ar-SA"/>
                    </w:rPr>
                  </w:pPr>
                  <w:r>
                    <w:rPr>
                      <w:rFonts w:hint="eastAsia"/>
                    </w:rPr>
                    <w:sym w:font="Wingdings" w:char="00FE"/>
                  </w:r>
                  <w:r>
                    <w:rPr>
                      <w:rFonts w:hint="eastAsia"/>
                      <w:bCs/>
                      <w:lang w:val="en-US" w:eastAsia="zh-CN"/>
                    </w:rPr>
                    <w:t xml:space="preserve">农残   </w:t>
                  </w:r>
                  <w:r>
                    <w:rPr>
                      <w:rFonts w:hint="eastAsia"/>
                    </w:rPr>
                    <w:sym w:font="Wingdings" w:char="00FE"/>
                  </w:r>
                  <w:r>
                    <w:rPr>
                      <w:rFonts w:hint="eastAsia" w:ascii="宋体" w:hAnsi="宋体" w:eastAsia="宋体" w:cs="宋体"/>
                      <w:color w:val="000000"/>
                      <w:kern w:val="0"/>
                      <w:sz w:val="21"/>
                      <w:szCs w:val="21"/>
                      <w:lang w:val="en-US" w:eastAsia="zh-CN" w:bidi="ar"/>
                    </w:rPr>
                    <w:t>二氧化硫</w:t>
                  </w:r>
                  <w:r>
                    <w:rPr>
                      <w:rFonts w:hint="eastAsia" w:eastAsia="宋体"/>
                      <w:lang w:val="en-US" w:eastAsia="zh-CN"/>
                    </w:rPr>
                    <w:t>残留量</w:t>
                  </w:r>
                </w:p>
              </w:tc>
              <w:tc>
                <w:tcPr>
                  <w:tcW w:w="2860" w:type="dxa"/>
                  <w:noWrap w:val="0"/>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rPr>
                    <w:sym w:font="Wingdings" w:char="00A8"/>
                  </w:r>
                  <w:r>
                    <w:rPr>
                      <w:bCs/>
                    </w:rPr>
                    <w:t>CCPs</w:t>
                  </w:r>
                </w:p>
                <w:p>
                  <w:pPr>
                    <w:rPr>
                      <w:rFonts w:hint="eastAsia"/>
                      <w:bCs/>
                      <w:kern w:val="2"/>
                      <w:sz w:val="21"/>
                      <w:lang w:val="en-GB" w:eastAsia="zh-CN" w:bidi="ar-SA"/>
                    </w:rPr>
                  </w:pPr>
                  <w:r>
                    <w:rPr>
                      <w:rFonts w:hint="eastAsia"/>
                      <w:bCs/>
                    </w:rPr>
                    <w:sym w:font="Wingdings" w:char="00A8"/>
                  </w:r>
                  <w:r>
                    <w:rPr>
                      <w:bCs/>
                    </w:rPr>
                    <w:t>OPRP</w:t>
                  </w:r>
                  <w:r>
                    <w:rPr>
                      <w:rFonts w:hint="eastAsia"/>
                      <w:bCs/>
                    </w:rPr>
                    <w:t xml:space="preserve"> &amp;</w:t>
                  </w:r>
                  <w:r>
                    <w:rPr>
                      <w:bCs/>
                    </w:rPr>
                    <w:t>CCPs</w:t>
                  </w:r>
                </w:p>
              </w:tc>
            </w:tr>
          </w:tbl>
          <w:p>
            <w:pPr>
              <w:tabs>
                <w:tab w:val="right" w:pos="3119"/>
              </w:tabs>
              <w:rPr>
                <w:b/>
                <w:lang w:val="en-GB"/>
              </w:rPr>
            </w:pPr>
          </w:p>
          <w:p>
            <w:pPr>
              <w:tabs>
                <w:tab w:val="right" w:pos="3119"/>
              </w:tabs>
              <w:rPr>
                <w:b/>
                <w:lang w:val="en-GB"/>
              </w:rPr>
            </w:pPr>
            <w:r>
              <w:rPr>
                <w:rFonts w:hint="eastAsia"/>
                <w:b/>
                <w:lang w:val="en-GB"/>
              </w:rPr>
              <w:t>原辅材料：</w:t>
            </w:r>
          </w:p>
          <w:tbl>
            <w:tblPr>
              <w:tblStyle w:val="10"/>
              <w:tblW w:w="7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552"/>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133" w:type="dxa"/>
                  <w:noWrap w:val="0"/>
                  <w:vAlign w:val="top"/>
                </w:tcPr>
                <w:p>
                  <w:pPr>
                    <w:jc w:val="center"/>
                    <w:rPr>
                      <w:bCs/>
                    </w:rPr>
                  </w:pPr>
                  <w:r>
                    <w:rPr>
                      <w:rFonts w:hint="eastAsia"/>
                      <w:bCs/>
                    </w:rPr>
                    <w:t>主要原料名称</w:t>
                  </w:r>
                </w:p>
              </w:tc>
              <w:tc>
                <w:tcPr>
                  <w:tcW w:w="2552" w:type="dxa"/>
                  <w:noWrap w:val="0"/>
                  <w:vAlign w:val="top"/>
                </w:tcPr>
                <w:p>
                  <w:pPr>
                    <w:jc w:val="center"/>
                    <w:rPr>
                      <w:bCs/>
                    </w:rPr>
                  </w:pPr>
                  <w:r>
                    <w:rPr>
                      <w:rFonts w:hint="eastAsia"/>
                      <w:bCs/>
                    </w:rPr>
                    <w:t>潜在危害</w:t>
                  </w:r>
                </w:p>
              </w:tc>
              <w:tc>
                <w:tcPr>
                  <w:tcW w:w="3053" w:type="dxa"/>
                  <w:noWrap w:val="0"/>
                  <w:vAlign w:val="top"/>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133" w:type="dxa"/>
                  <w:noWrap w:val="0"/>
                  <w:vAlign w:val="center"/>
                </w:tcPr>
                <w:p>
                  <w:pPr>
                    <w:jc w:val="center"/>
                    <w:rPr>
                      <w:rFonts w:hint="eastAsia" w:eastAsia="宋体"/>
                      <w:bCs/>
                      <w:lang w:eastAsia="zh-CN"/>
                    </w:rPr>
                  </w:pPr>
                  <w:r>
                    <w:rPr>
                      <w:rFonts w:hint="eastAsia"/>
                      <w:bCs/>
                      <w:lang w:val="en-US" w:eastAsia="zh-CN"/>
                    </w:rPr>
                    <w:t>葡萄干</w:t>
                  </w:r>
                </w:p>
              </w:tc>
              <w:tc>
                <w:tcPr>
                  <w:tcW w:w="2552" w:type="dxa"/>
                  <w:noWrap w:val="0"/>
                  <w:vAlign w:val="center"/>
                </w:tcPr>
                <w:p>
                  <w:pP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bCs/>
                    </w:rPr>
                    <w:t xml:space="preserve"> </w:t>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hint="eastAsia"/>
                      <w:bCs/>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053" w:type="dxa"/>
                  <w:noWrap w:val="0"/>
                  <w:vAlign w:val="top"/>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rPr>
                      <w:rFonts w:hint="eastAsia"/>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2133" w:type="dxa"/>
                  <w:noWrap w:val="0"/>
                  <w:vAlign w:val="center"/>
                </w:tcPr>
                <w:p>
                  <w:pPr>
                    <w:autoSpaceDE w:val="0"/>
                    <w:autoSpaceDN w:val="0"/>
                    <w:adjustRightInd w:val="0"/>
                    <w:jc w:val="center"/>
                    <w:rPr>
                      <w:rFonts w:hint="eastAsia" w:eastAsia="宋体"/>
                      <w:bCs/>
                      <w:lang w:val="en-GB" w:eastAsia="zh-CN"/>
                    </w:rPr>
                  </w:pPr>
                  <w:r>
                    <w:rPr>
                      <w:rFonts w:hint="eastAsia"/>
                      <w:bCs/>
                      <w:lang w:val="en-US" w:eastAsia="zh-CN"/>
                    </w:rPr>
                    <w:t>枣</w:t>
                  </w:r>
                </w:p>
              </w:tc>
              <w:tc>
                <w:tcPr>
                  <w:tcW w:w="2552" w:type="dxa"/>
                  <w:noWrap w:val="0"/>
                  <w:vAlign w:val="center"/>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bCs/>
                    </w:rPr>
                    <w:t xml:space="preserve"> </w:t>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FE"/>
                  </w:r>
                  <w:r>
                    <w:rPr>
                      <w:rFonts w:hint="eastAsia"/>
                      <w:bCs/>
                      <w:lang w:val="en-GB"/>
                    </w:rPr>
                    <w:t>农药残留</w:t>
                  </w:r>
                  <w:r>
                    <w:rPr>
                      <w:rFonts w:hint="eastAsia"/>
                      <w:bCs/>
                    </w:rPr>
                    <w:t xml:space="preserve">  </w:t>
                  </w:r>
                  <w:r>
                    <w:rPr>
                      <w:rFonts w:hint="eastAsia"/>
                    </w:rPr>
                    <w:sym w:font="Wingdings" w:char="00FE"/>
                  </w:r>
                  <w:r>
                    <w:rPr>
                      <w:rFonts w:ascii="宋体" w:hAnsi="宋体"/>
                      <w:color w:val="000000"/>
                      <w:sz w:val="20"/>
                    </w:rPr>
                    <w:t>二氧化硫残留量</w:t>
                  </w:r>
                </w:p>
              </w:tc>
              <w:tc>
                <w:tcPr>
                  <w:tcW w:w="3053" w:type="dxa"/>
                  <w:noWrap w:val="0"/>
                  <w:vAlign w:val="center"/>
                </w:tcPr>
                <w:p>
                  <w:pPr>
                    <w:autoSpaceDE w:val="0"/>
                    <w:autoSpaceDN w:val="0"/>
                    <w:adjustRightInd w:val="0"/>
                    <w:jc w:val="left"/>
                    <w:rPr>
                      <w:rFonts w:hint="eastAsia"/>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133" w:type="dxa"/>
                  <w:noWrap w:val="0"/>
                  <w:vAlign w:val="center"/>
                </w:tcPr>
                <w:p>
                  <w:pPr>
                    <w:autoSpaceDE w:val="0"/>
                    <w:autoSpaceDN w:val="0"/>
                    <w:adjustRightInd w:val="0"/>
                    <w:jc w:val="center"/>
                    <w:rPr>
                      <w:rFonts w:hint="default" w:eastAsia="宋体"/>
                      <w:bCs/>
                      <w:lang w:val="en-US" w:eastAsia="zh-CN"/>
                    </w:rPr>
                  </w:pPr>
                  <w:r>
                    <w:rPr>
                      <w:rFonts w:hint="eastAsia"/>
                      <w:bCs/>
                      <w:lang w:val="en-US" w:eastAsia="zh-CN"/>
                    </w:rPr>
                    <w:t>核桃</w:t>
                  </w:r>
                </w:p>
              </w:tc>
              <w:tc>
                <w:tcPr>
                  <w:tcW w:w="2552" w:type="dxa"/>
                  <w:noWrap w:val="0"/>
                  <w:vAlign w:val="center"/>
                </w:tcPr>
                <w:p>
                  <w:pP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bCs/>
                    </w:rPr>
                  </w:pPr>
                  <w:r>
                    <w:rPr>
                      <w:rFonts w:hint="eastAsia"/>
                    </w:rPr>
                    <w:sym w:font="Wingdings" w:char="00FE"/>
                  </w:r>
                  <w:r>
                    <w:rPr>
                      <w:rFonts w:hint="eastAsia"/>
                      <w:bCs/>
                      <w:lang w:val="en-US" w:eastAsia="zh-CN"/>
                    </w:rPr>
                    <w:t>化学物质迁移量</w:t>
                  </w:r>
                  <w:r>
                    <w:rPr>
                      <w:rFonts w:hint="eastAsia"/>
                      <w:bCs/>
                    </w:rPr>
                    <w:t xml:space="preserve">  </w:t>
                  </w:r>
                </w:p>
                <w:p>
                  <w:pPr>
                    <w:rPr>
                      <w:bCs/>
                      <w:lang w:val="en-GB"/>
                    </w:rPr>
                  </w:pPr>
                  <w:r>
                    <w:rPr>
                      <w:rFonts w:hint="eastAsia"/>
                      <w:bCs/>
                    </w:rPr>
                    <w:sym w:font="Wingdings" w:char="00A8"/>
                  </w:r>
                  <w:r>
                    <w:rPr>
                      <w:rFonts w:hint="eastAsia"/>
                      <w:bCs/>
                    </w:rPr>
                    <w:t>过氧化值</w:t>
                  </w:r>
                </w:p>
              </w:tc>
              <w:tc>
                <w:tcPr>
                  <w:tcW w:w="3053" w:type="dxa"/>
                  <w:noWrap w:val="0"/>
                  <w:vAlign w:val="center"/>
                </w:tcPr>
                <w:p>
                  <w:pPr>
                    <w:autoSpaceDE w:val="0"/>
                    <w:autoSpaceDN w:val="0"/>
                    <w:adjustRightInd w:val="0"/>
                    <w:jc w:val="left"/>
                    <w:rPr>
                      <w:rFonts w:hint="eastAsia"/>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rPr>
                    <w:sym w:font="Wingdings" w:char="00A8"/>
                  </w:r>
                  <w:r>
                    <w:rPr>
                      <w:rFonts w:hint="eastAsia"/>
                      <w:bCs/>
                    </w:rPr>
                    <w:t>企业自行检测</w:t>
                  </w:r>
                </w:p>
                <w:p>
                  <w:pPr>
                    <w:autoSpaceDE w:val="0"/>
                    <w:autoSpaceDN w:val="0"/>
                    <w:adjustRightInd w:val="0"/>
                    <w:jc w:val="left"/>
                    <w:rPr>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133" w:type="dxa"/>
                  <w:noWrap w:val="0"/>
                  <w:vAlign w:val="center"/>
                </w:tcPr>
                <w:p>
                  <w:pPr>
                    <w:jc w:val="center"/>
                    <w:rPr>
                      <w:rFonts w:hint="default" w:eastAsia="宋体"/>
                      <w:bCs/>
                      <w:lang w:val="en-US" w:eastAsia="zh-CN"/>
                    </w:rPr>
                  </w:pPr>
                  <w:r>
                    <w:rPr>
                      <w:rFonts w:hint="eastAsia"/>
                      <w:color w:val="000000"/>
                      <w:sz w:val="20"/>
                      <w:lang w:val="en-US" w:eastAsia="zh-CN"/>
                    </w:rPr>
                    <w:t>内包装</w:t>
                  </w:r>
                  <w:r>
                    <w:rPr>
                      <w:color w:val="000000"/>
                      <w:sz w:val="20"/>
                    </w:rPr>
                    <w:t>袋</w:t>
                  </w:r>
                </w:p>
              </w:tc>
              <w:tc>
                <w:tcPr>
                  <w:tcW w:w="2552" w:type="dxa"/>
                  <w:noWrap w:val="0"/>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053" w:type="dxa"/>
                  <w:noWrap w:val="0"/>
                  <w:vAlign w:val="top"/>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133" w:type="dxa"/>
                  <w:noWrap w:val="0"/>
                  <w:vAlign w:val="center"/>
                </w:tcPr>
                <w:p>
                  <w:pPr>
                    <w:jc w:val="center"/>
                    <w:rPr>
                      <w:rFonts w:hint="eastAsia" w:eastAsia="宋体"/>
                      <w:bCs/>
                      <w:lang w:val="en-GB" w:eastAsia="zh-CN"/>
                    </w:rPr>
                  </w:pPr>
                  <w:r>
                    <w:rPr>
                      <w:rFonts w:hint="eastAsia"/>
                      <w:bCs/>
                      <w:lang w:val="en-US" w:eastAsia="zh-CN"/>
                    </w:rPr>
                    <w:t>脱氧剂</w:t>
                  </w:r>
                </w:p>
              </w:tc>
              <w:tc>
                <w:tcPr>
                  <w:tcW w:w="2552" w:type="dxa"/>
                  <w:noWrap w:val="0"/>
                  <w:vAlign w:val="bottom"/>
                </w:tcPr>
                <w:p>
                  <w:pP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053" w:type="dxa"/>
                  <w:noWrap w:val="0"/>
                  <w:vAlign w:val="top"/>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hint="eastAsia"/>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133" w:type="dxa"/>
                  <w:noWrap w:val="0"/>
                  <w:vAlign w:val="center"/>
                </w:tcPr>
                <w:p>
                  <w:pPr>
                    <w:jc w:val="center"/>
                    <w:rPr>
                      <w:bCs/>
                      <w:lang w:val="en-GB"/>
                    </w:rPr>
                  </w:pPr>
                  <w:r>
                    <w:rPr>
                      <w:rFonts w:hint="eastAsia"/>
                      <w:bCs/>
                      <w:lang w:val="en-GB"/>
                    </w:rPr>
                    <w:t>水</w:t>
                  </w:r>
                </w:p>
              </w:tc>
              <w:tc>
                <w:tcPr>
                  <w:tcW w:w="2552" w:type="dxa"/>
                  <w:noWrap w:val="0"/>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053" w:type="dxa"/>
                  <w:noWrap w:val="0"/>
                  <w:vAlign w:val="top"/>
                </w:tcPr>
                <w:p>
                  <w:pPr>
                    <w:autoSpaceDE w:val="0"/>
                    <w:autoSpaceDN w:val="0"/>
                    <w:adjustRightInd w:val="0"/>
                    <w:jc w:val="left"/>
                    <w:rPr>
                      <w:bCs/>
                    </w:rPr>
                  </w:pPr>
                  <w:r>
                    <w:rPr>
                      <w:rFonts w:hint="eastAsia"/>
                      <w:bCs/>
                    </w:rPr>
                    <w:sym w:font="Wingdings" w:char="00A8"/>
                  </w:r>
                  <w:r>
                    <w:rPr>
                      <w:rFonts w:hint="eastAsia"/>
                      <w:bCs/>
                    </w:rPr>
                    <w:t>向供方索取检测报告</w:t>
                  </w:r>
                </w:p>
                <w:p>
                  <w:pPr>
                    <w:autoSpaceDE w:val="0"/>
                    <w:autoSpaceDN w:val="0"/>
                    <w:adjustRightInd w:val="0"/>
                    <w:jc w:val="left"/>
                    <w:rPr>
                      <w:rFonts w:hint="eastAsia" w:eastAsia="宋体"/>
                      <w:bCs/>
                      <w:lang w:val="en-US" w:eastAsia="zh-CN"/>
                    </w:rPr>
                  </w:pPr>
                  <w:r>
                    <w:rPr>
                      <w:rFonts w:hint="eastAsia"/>
                      <w:bCs/>
                    </w:rPr>
                    <w:sym w:font="Wingdings" w:char="00FE"/>
                  </w:r>
                  <w:r>
                    <w:rPr>
                      <w:rFonts w:hint="eastAsia"/>
                      <w:bCs/>
                    </w:rPr>
                    <w:t>企业自行检测</w:t>
                  </w:r>
                  <w:r>
                    <w:rPr>
                      <w:rFonts w:hint="eastAsia"/>
                      <w:bCs/>
                      <w:lang w:eastAsia="zh-CN"/>
                    </w:rPr>
                    <w:t>（</w:t>
                  </w:r>
                  <w:r>
                    <w:rPr>
                      <w:rFonts w:hint="eastAsia"/>
                      <w:bCs/>
                      <w:lang w:val="en-US" w:eastAsia="zh-CN"/>
                    </w:rPr>
                    <w:t>委托第三方进行检测</w:t>
                  </w:r>
                  <w:r>
                    <w:rPr>
                      <w:rFonts w:hint="eastAsia"/>
                      <w:bCs/>
                      <w:lang w:eastAsia="zh-CN"/>
                    </w:rPr>
                    <w:t>）</w:t>
                  </w:r>
                </w:p>
                <w:p>
                  <w:pPr>
                    <w:autoSpaceDE w:val="0"/>
                    <w:autoSpaceDN w:val="0"/>
                    <w:adjustRightInd w:val="0"/>
                    <w:jc w:val="left"/>
                    <w:rPr>
                      <w:bCs/>
                    </w:rPr>
                  </w:pPr>
                  <w:r>
                    <w:rPr>
                      <w:rFonts w:hint="eastAsia"/>
                    </w:rPr>
                    <w:sym w:font="Wingdings" w:char="00A8"/>
                  </w:r>
                  <w:r>
                    <w:rPr>
                      <w:rFonts w:hint="eastAsia"/>
                      <w:bCs/>
                    </w:rPr>
                    <w:t>第三方检测报告</w:t>
                  </w:r>
                </w:p>
              </w:tc>
            </w:tr>
          </w:tbl>
          <w:p>
            <w:pPr>
              <w:tabs>
                <w:tab w:val="right" w:pos="3119"/>
              </w:tabs>
              <w:rPr>
                <w:b/>
                <w:lang w:val="en-GB"/>
              </w:rPr>
            </w:pPr>
          </w:p>
          <w:p>
            <w:pPr>
              <w:tabs>
                <w:tab w:val="right" w:pos="3119"/>
              </w:tabs>
              <w:rPr>
                <w:lang w:val="en-GB"/>
              </w:rPr>
            </w:pPr>
            <w:r>
              <w:rPr>
                <w:rFonts w:hint="eastAsia"/>
                <w:lang w:val="en-GB"/>
              </w:rPr>
              <w:t>食品安全小组已及时获知了变更信息（如：新产品/原材料/生产系统/清洗）。这可追溯至示例__</w:t>
            </w:r>
            <w:r>
              <w:rPr>
                <w:rFonts w:hint="eastAsia"/>
                <w:color w:val="0000FF"/>
                <w:u w:val="single"/>
                <w:lang w:val="en-GB"/>
              </w:rPr>
              <w:t>未发生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202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5</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1</w:t>
            </w:r>
            <w:r>
              <w:rPr>
                <w:rFonts w:hint="eastAsia"/>
                <w:color w:val="0000FF"/>
                <w:szCs w:val="21"/>
                <w:u w:val="single"/>
                <w:lang w:val="en-US" w:eastAsia="zh-CN"/>
              </w:rPr>
              <w:t>0</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被确定为显著危害。</w:t>
            </w:r>
          </w:p>
          <w:p>
            <w:pPr>
              <w:tabs>
                <w:tab w:val="right" w:pos="3119"/>
              </w:tabs>
              <w:rPr>
                <w:lang w:val="en-GB"/>
              </w:rPr>
            </w:pPr>
            <w:r>
              <w:rPr>
                <w:rFonts w:hint="eastAsia"/>
                <w:lang w:val="en-GB"/>
              </w:rPr>
              <w:t>保持了危害评估依据和结果的记录。</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控制措施的制定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针对每种显著危害，制定相应的控制措施，并提供证实其有效性的证据；</w:t>
            </w:r>
          </w:p>
          <w:p>
            <w:pPr>
              <w:rPr>
                <w:lang w:val="en-GB"/>
              </w:rPr>
            </w:pPr>
            <w:r>
              <w:rPr>
                <w:rFonts w:hint="eastAsia"/>
                <w:lang w:val="en-GB"/>
              </w:rPr>
              <w:t>当一项控制措施控制多种显著危害或多项控制措施控制一种显著危害的情况</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明确显著危害与控制措施之间的对应关系；</w:t>
            </w:r>
          </w:p>
          <w:p>
            <w:pPr>
              <w:rPr>
                <w:rFonts w:hint="eastAsia" w:eastAsia="宋体"/>
                <w:lang w:val="en-GB" w:eastAsia="zh-CN"/>
              </w:rPr>
            </w:pPr>
            <w:r>
              <w:rPr>
                <w:rFonts w:hint="eastAsia"/>
                <w:lang w:val="en-GB"/>
              </w:rPr>
              <w:t>当这些措施涉及操作的改变时，</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做出相应的变更，并修改流程图。</w:t>
            </w:r>
            <w:r>
              <w:rPr>
                <w:rFonts w:hint="eastAsia"/>
                <w:lang w:val="en-GB" w:eastAsia="zh-CN"/>
              </w:rPr>
              <w:t>（</w:t>
            </w:r>
            <w:r>
              <w:rPr>
                <w:rFonts w:hint="eastAsia"/>
                <w:lang w:val="en-US" w:eastAsia="zh-CN"/>
              </w:rPr>
              <w:t>体系建立以来未发生</w:t>
            </w:r>
            <w:r>
              <w:rPr>
                <w:rFonts w:hint="eastAsia"/>
                <w:lang w:val="en-GB" w:eastAsia="zh-CN"/>
              </w:rPr>
              <w:t>）</w:t>
            </w:r>
          </w:p>
          <w:p>
            <w:pPr>
              <w:rPr>
                <w:rFonts w:hint="eastAsia"/>
                <w:lang w:val="en-GB" w:eastAsia="zh-CN"/>
              </w:rPr>
            </w:pPr>
            <w:r>
              <w:rPr>
                <w:rFonts w:hint="eastAsia"/>
                <w:lang w:val="en-GB"/>
              </w:rPr>
              <w:t>在现有技术条件下，某种显著危害不能制定有效控制措施时，组织</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r>
              <w:rPr>
                <w:rFonts w:hint="eastAsia"/>
                <w:lang w:val="en-GB" w:eastAsia="zh-CN"/>
              </w:rPr>
              <w:t>（</w:t>
            </w:r>
            <w:r>
              <w:rPr>
                <w:rFonts w:hint="eastAsia"/>
                <w:lang w:val="en-US" w:eastAsia="zh-CN"/>
              </w:rPr>
              <w:t>体系建立以来未发生</w:t>
            </w:r>
            <w:r>
              <w:rPr>
                <w:rFonts w:hint="eastAsia"/>
                <w:lang w:val="en-GB" w:eastAsia="zh-CN"/>
              </w:rPr>
              <w:t>）</w:t>
            </w:r>
          </w:p>
          <w:p>
            <w:pPr>
              <w:pStyle w:val="5"/>
              <w:rPr>
                <w:rFonts w:hint="eastAsia"/>
                <w:lang w:val="en-GB" w:eastAsia="zh-CN"/>
              </w:rPr>
            </w:pPr>
          </w:p>
          <w:p>
            <w:pPr>
              <w:rPr>
                <w:rFonts w:hint="eastAsia"/>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对所制定的控制措施予以确认。</w:t>
            </w:r>
          </w:p>
          <w:p>
            <w:pPr>
              <w:pStyle w:val="5"/>
              <w:rPr>
                <w:lang w:val="en-GB"/>
              </w:rPr>
            </w:pPr>
          </w:p>
          <w:p>
            <w:pPr>
              <w:rPr>
                <w:rFonts w:hint="eastAsia" w:eastAsia="宋体"/>
                <w:lang w:val="en-GB" w:eastAsia="zh-CN"/>
              </w:rPr>
            </w:pPr>
            <w:r>
              <w:rPr>
                <w:rFonts w:hint="eastAsia"/>
                <w:lang w:val="en-GB"/>
              </w:rPr>
              <w:t>当控制措施有效性受到影响时，</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评价、更新或改进控制措施，并再确认。</w:t>
            </w:r>
            <w:r>
              <w:rPr>
                <w:rFonts w:hint="eastAsia"/>
                <w:lang w:val="en-GB" w:eastAsia="zh-CN"/>
              </w:rPr>
              <w:t>（</w:t>
            </w:r>
            <w:r>
              <w:rPr>
                <w:rFonts w:hint="eastAsia"/>
                <w:lang w:val="en-US" w:eastAsia="zh-CN"/>
              </w:rPr>
              <w:t>体系建立以来未发生</w:t>
            </w:r>
            <w:r>
              <w:rPr>
                <w:rFonts w:hint="eastAsia"/>
                <w:lang w:val="en-GB" w:eastAsia="zh-CN"/>
              </w:rPr>
              <w:t>）</w:t>
            </w:r>
          </w:p>
          <w:p>
            <w:pPr>
              <w:rPr>
                <w:lang w:val="en-GB"/>
              </w:rPr>
            </w:pPr>
          </w:p>
          <w:p>
            <w:pPr>
              <w:tabs>
                <w:tab w:val="right" w:pos="3119"/>
              </w:tabs>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保持控制措施的制定依据和控制措施文件。</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rFonts w:hAnsi="宋体"/>
                <w:b/>
                <w:szCs w:val="21"/>
              </w:rPr>
            </w:pPr>
            <w:r>
              <w:rPr>
                <w:rFonts w:hint="eastAsia" w:hAnsi="宋体"/>
                <w:b/>
                <w:szCs w:val="21"/>
              </w:rPr>
              <w:t>危害分析工作单</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根据工艺流程、危害识别、危害评估、控制措施等结果形成文件化的危害分析工作单，其内容包括了加工步骤、考虑的潜在危害、显著危害判断的依据、控制措施，并明确各因素之间的相互关系。</w:t>
            </w:r>
          </w:p>
          <w:p>
            <w:pPr>
              <w:rPr>
                <w:lang w:val="en-GB"/>
              </w:rPr>
            </w:pPr>
            <w:r>
              <w:rPr>
                <w:rFonts w:hint="eastAsia"/>
                <w:lang w:val="en-GB"/>
              </w:rPr>
              <w:t>在危害分析工作单中，</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描述控制措施与相应显著危害的关系，为确定关键控制点提供依据。</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pPr>
              <w:autoSpaceDE w:val="0"/>
              <w:autoSpaceDN w:val="0"/>
              <w:adjustRightInd w:val="0"/>
              <w:rPr>
                <w: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关键控制点（CCP）的确定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根据危害分析所提供的显著危害与控制措施之间的关系，识别针对每种显著危害控制的适当步骤来确定CCP</w:t>
            </w:r>
          </w:p>
          <w:p>
            <w:pPr>
              <w:rPr>
                <w:lang w:val="en-GB"/>
              </w:rPr>
            </w:pPr>
            <w:r>
              <w:rPr>
                <w:rFonts w:hint="eastAsia"/>
                <w:lang w:val="en-GB"/>
              </w:rPr>
              <w:t>企业</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使用适宜方法来确定CCP</w:t>
            </w:r>
          </w:p>
          <w:p>
            <w:pPr>
              <w:rPr>
                <w:lang w:val="en-GB"/>
              </w:rPr>
            </w:pPr>
            <w:r>
              <w:rPr>
                <w:rFonts w:hint="eastAsia"/>
                <w:lang w:val="en-GB"/>
              </w:rPr>
              <w:t>当显著危害或控制措施发生变化时，HACCP小组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重新进行了危害分析，重新判定CCP</w:t>
            </w:r>
          </w:p>
          <w:p>
            <w:pPr>
              <w:autoSpaceDE w:val="0"/>
              <w:autoSpaceDN w:val="0"/>
              <w:adjustRightInd w:val="0"/>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保持CCP确定的依据和文件</w:t>
            </w:r>
          </w:p>
          <w:p>
            <w:pPr>
              <w:autoSpaceDE w:val="0"/>
              <w:autoSpaceDN w:val="0"/>
              <w:adjustRightInd w:val="0"/>
              <w:rPr>
                <w:b/>
              </w:rPr>
            </w:pPr>
          </w:p>
          <w:p>
            <w:pPr>
              <w:autoSpaceDE w:val="0"/>
              <w:autoSpaceDN w:val="0"/>
              <w:adjustRightInd w:val="0"/>
              <w:rPr>
                <w: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关键限值（critical limit）的确定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为每个CCP建立关键限值</w:t>
            </w:r>
          </w:p>
          <w:p>
            <w:pPr>
              <w:rPr>
                <w:lang w:val="en-GB"/>
              </w:rPr>
            </w:pPr>
            <w:r>
              <w:rPr>
                <w:rFonts w:hint="eastAsia"/>
                <w:lang w:val="en-GB"/>
              </w:rPr>
              <w:t>关键限值的设立</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科学、直观、易于监测，能确保产品的安全危害得到有效控制，而不超过可接受水平</w:t>
            </w:r>
          </w:p>
          <w:p>
            <w:pPr>
              <w:rPr>
                <w:lang w:val="en-GB"/>
              </w:rPr>
            </w:pPr>
            <w:r>
              <w:rPr>
                <w:rFonts w:hint="eastAsia"/>
                <w:lang w:val="en-GB"/>
              </w:rPr>
              <w:t xml:space="preserve"> 对于基于感知的关键限值，</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由经过能够胜任的人员进行监控、判定。</w:t>
            </w:r>
          </w:p>
          <w:p>
            <w:pPr>
              <w:rPr>
                <w:lang w:val="en-GB"/>
              </w:rPr>
            </w:pPr>
            <w:r>
              <w:rPr>
                <w:rFonts w:hint="eastAsia"/>
                <w:lang w:val="en-GB"/>
              </w:rPr>
              <w:t>HACCP小组</w:t>
            </w:r>
            <w:r>
              <w:rPr>
                <w:rFonts w:hint="eastAsia"/>
                <w:color w:val="0000FF"/>
                <w:lang w:val="en-GB"/>
              </w:rPr>
              <w:t>是/否</w:t>
            </w:r>
            <w:r>
              <w:rPr>
                <w:rFonts w:hint="eastAsia"/>
                <w:lang w:val="en-GB"/>
              </w:rPr>
              <w:t>建立CCP的操作限值以防止或减少偏离关键限值</w:t>
            </w:r>
          </w:p>
          <w:p>
            <w:pPr>
              <w:tabs>
                <w:tab w:val="right" w:pos="3119"/>
              </w:tabs>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保持了关键限值确定依据和结果的记录。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 xml:space="preserve"> CCP的监控</w:t>
            </w:r>
          </w:p>
          <w:p>
            <w:pPr>
              <w:rPr>
                <w:rFonts w:hAnsi="宋体"/>
              </w:rPr>
            </w:pPr>
            <w:r>
              <w:rPr>
                <w:rFonts w:hint="eastAsia" w:hAnsi="宋体"/>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针对每个CCP制定包括监控对象、监控方法、监控频率、监控人员的监控措施，并有效的进行了实施</w:t>
            </w:r>
          </w:p>
          <w:p>
            <w:pPr>
              <w:rPr>
                <w:rFonts w:hAnsi="宋体"/>
              </w:rPr>
            </w:pPr>
            <w:r>
              <w:rPr>
                <w:rFonts w:hint="eastAsia" w:hAnsi="宋体"/>
              </w:rPr>
              <w:t>监控对象</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包括了每个CCP所涉及的关键限值；</w:t>
            </w:r>
          </w:p>
          <w:p>
            <w:pPr>
              <w:rPr>
                <w:rFonts w:hAnsi="宋体"/>
              </w:rPr>
            </w:pPr>
            <w:r>
              <w:rPr>
                <w:rFonts w:hint="eastAsia" w:hAnsi="宋体"/>
              </w:rPr>
              <w:t xml:space="preserve"> 监控方法</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准确、及时；</w:t>
            </w:r>
          </w:p>
          <w:p>
            <w:pPr>
              <w:rPr>
                <w:rFonts w:hAnsi="宋体"/>
              </w:rPr>
            </w:pPr>
            <w:r>
              <w:rPr>
                <w:rFonts w:hint="eastAsia" w:hAnsi="宋体"/>
              </w:rPr>
              <w:t>监控频率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适宜， 当采用非连续监控时，其频次应能保证CCP受控的需要；</w:t>
            </w:r>
          </w:p>
          <w:p>
            <w:pPr>
              <w:rPr>
                <w:rFonts w:hAnsi="宋体"/>
              </w:rPr>
            </w:pPr>
            <w:r>
              <w:rPr>
                <w:rFonts w:hint="eastAsia" w:hAnsi="宋体"/>
              </w:rPr>
              <w:t>监控人员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接受过适当的培训，是否能及时准确地记录和报告监控结果</w:t>
            </w:r>
          </w:p>
          <w:p>
            <w:pPr>
              <w:rPr>
                <w:rFonts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对发生偏离操作限值，及时采取纠偏以防止再发生</w:t>
            </w:r>
          </w:p>
          <w:p>
            <w:pPr>
              <w:tabs>
                <w:tab w:val="right" w:pos="3119"/>
              </w:tabs>
              <w:rPr>
                <w:rFonts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保持监控记录。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建立关键限值偏离时的纠偏措施</w:t>
            </w:r>
          </w:p>
          <w:p>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针对CCP的每个关键限值的偏离预先制定纠偏措施</w:t>
            </w:r>
          </w:p>
          <w:p>
            <w:r>
              <w:rPr>
                <w:rFonts w:hint="eastAsia"/>
              </w:rPr>
              <w:t>纠偏措施</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包括实施纠偏措施和负责受影响产品放行的人员；偏离原因的识别和消除；受影响产品的隔离、评估和处理。</w:t>
            </w:r>
          </w:p>
          <w:p>
            <w:pPr>
              <w:rPr>
                <w:rFonts w:hint="eastAsia" w:eastAsia="宋体"/>
                <w:lang w:eastAsia="zh-CN"/>
              </w:rPr>
            </w:pPr>
            <w:r>
              <w:rPr>
                <w:rFonts w:hint="eastAsia"/>
              </w:rPr>
              <w:t>在对偏离时的产品，如何处理</w:t>
            </w:r>
            <w:r>
              <w:rPr>
                <w:rFonts w:hint="eastAsia"/>
                <w:lang w:eastAsia="zh-CN"/>
              </w:rPr>
              <w:t>：</w:t>
            </w:r>
          </w:p>
          <w:p>
            <w:r>
              <w:rPr>
                <w:rFonts w:hint="eastAsia"/>
              </w:rPr>
              <w:t>纠偏人员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熟悉产品、HACCP计划，是否经过适当培训并经授权。</w:t>
            </w:r>
          </w:p>
          <w:p>
            <w:pPr>
              <w:tabs>
                <w:tab w:val="right" w:pos="3119"/>
              </w:tabs>
            </w:pPr>
            <w:r>
              <w:rPr>
                <w:rFonts w:hint="eastAsia"/>
              </w:rPr>
              <w:t>当某个关键限值的监视结果反复发生偏离或偏离原因涉及相应控制措施的控制能力时，HACCP小组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重新评估相关控制措施的有效性和适宜性，必要时对其予以改进并更新。</w:t>
            </w:r>
          </w:p>
          <w:p>
            <w:pPr>
              <w:tabs>
                <w:tab w:val="right" w:pos="3119"/>
              </w:tabs>
            </w:pPr>
            <w:r>
              <w:rPr>
                <w:rFonts w:hint="eastAsia" w:ascii="宋体" w:hAnsi="宋体"/>
              </w:rPr>
              <w:t>■</w:t>
            </w:r>
            <w:r>
              <w:rPr>
                <w:rFonts w:hint="eastAsia"/>
                <w:color w:val="0000FF"/>
              </w:rPr>
              <w:t>未发生</w:t>
            </w:r>
            <w:r>
              <w:rPr>
                <w:rFonts w:hint="eastAsia"/>
              </w:rPr>
              <w:t>纠偏</w:t>
            </w:r>
          </w:p>
          <w:p>
            <w:pPr>
              <w:tabs>
                <w:tab w:val="right" w:pos="3119"/>
              </w:tabs>
              <w:rPr>
                <w:color w:val="0000FF"/>
              </w:rPr>
            </w:pPr>
            <w:r>
              <w:rPr>
                <w:rFonts w:hint="eastAsia" w:ascii="宋体" w:hAnsi="宋体"/>
                <w:color w:val="0000FF"/>
              </w:rPr>
              <w:t>□</w:t>
            </w:r>
            <w:r>
              <w:rPr>
                <w:rFonts w:hint="eastAsia"/>
              </w:rPr>
              <w:t>发生纠偏的示例</w:t>
            </w:r>
            <w:r>
              <w:rPr>
                <w:rFonts w:hint="eastAsia"/>
                <w:color w:val="0000FF"/>
              </w:rPr>
              <w:t xml:space="preserve">： </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jc w:val="left"/>
              <w:rPr>
                <w:b/>
                <w:lang w:val="en-GB"/>
              </w:rPr>
            </w:pPr>
            <w:r>
              <w:rPr>
                <w:rFonts w:hint="eastAsia"/>
                <w:b/>
                <w:lang w:val="en-GB"/>
              </w:rPr>
              <w:t>7.8HACCP计划的确认和验证</w:t>
            </w:r>
          </w:p>
          <w:p>
            <w:pPr>
              <w:jc w:val="left"/>
            </w:pPr>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建立HACCP计划的确认和验证程序</w:t>
            </w:r>
          </w:p>
          <w:p>
            <w:pPr>
              <w:jc w:val="left"/>
            </w:pPr>
            <w:r>
              <w:rPr>
                <w:rFonts w:hint="eastAsia"/>
              </w:rPr>
              <w:t>验证程序内容</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包括：验证的依据和方法、验证的频次、验证的人员、验证的内容、验证结果及采取的措施、验证记录等。</w:t>
            </w:r>
          </w:p>
          <w:p>
            <w:pPr>
              <w:tabs>
                <w:tab w:val="right" w:pos="3119"/>
              </w:tabs>
              <w:jc w:val="left"/>
              <w:rPr>
                <w:color w:val="0000FF"/>
                <w:szCs w:val="21"/>
              </w:rPr>
            </w:pPr>
            <w:r>
              <w:rPr>
                <w:rFonts w:hint="eastAsia"/>
              </w:rPr>
              <w:t>于</w:t>
            </w:r>
            <w:r>
              <w:rPr>
                <w:rFonts w:hint="eastAsia"/>
                <w:color w:val="0000FF"/>
                <w:szCs w:val="21"/>
                <w:u w:val="single"/>
              </w:rPr>
              <w:t xml:space="preserve">  202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日，进行确认了HACCP计划。</w:t>
            </w:r>
          </w:p>
          <w:p>
            <w:pPr>
              <w:tabs>
                <w:tab w:val="right" w:pos="3119"/>
              </w:tabs>
              <w:jc w:val="left"/>
              <w:rPr>
                <w:color w:val="0000FF"/>
                <w:szCs w:val="21"/>
              </w:rPr>
            </w:pPr>
            <w:r>
              <w:rPr>
                <w:rFonts w:hint="eastAsia"/>
              </w:rPr>
              <w:t>于</w:t>
            </w:r>
            <w:r>
              <w:rPr>
                <w:rFonts w:hint="eastAsia"/>
                <w:color w:val="0000FF"/>
                <w:szCs w:val="21"/>
                <w:u w:val="single"/>
              </w:rPr>
              <w:t xml:space="preserve">  202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15</w:t>
            </w:r>
            <w:r>
              <w:rPr>
                <w:rFonts w:hint="eastAsia"/>
                <w:color w:val="0000FF"/>
                <w:szCs w:val="21"/>
                <w:u w:val="single"/>
              </w:rPr>
              <w:t xml:space="preserve"> </w:t>
            </w:r>
            <w:r>
              <w:rPr>
                <w:rFonts w:hint="eastAsia"/>
                <w:color w:val="0000FF"/>
                <w:szCs w:val="21"/>
              </w:rPr>
              <w:t>日，进行验证了HACCP计划。</w:t>
            </w:r>
          </w:p>
          <w:p>
            <w:pPr>
              <w:jc w:val="left"/>
              <w:rPr>
                <w:rFonts w:hint="eastAsia"/>
                <w:lang w:val="en-US" w:eastAsia="zh-CN"/>
              </w:rPr>
            </w:pPr>
            <w:r>
              <w:rPr>
                <w:rFonts w:hint="eastAsia"/>
                <w:lang w:val="en-US" w:eastAsia="zh-CN"/>
              </w:rPr>
              <w:t>策划时间不够合理，已现场沟通，后期改进</w:t>
            </w:r>
          </w:p>
          <w:p>
            <w:pPr>
              <w:pStyle w:val="5"/>
              <w:rPr>
                <w:rFonts w:hint="default"/>
                <w:lang w:val="en-US" w:eastAsia="zh-CN"/>
              </w:rPr>
            </w:pPr>
          </w:p>
          <w:p>
            <w:pPr>
              <w:jc w:val="left"/>
            </w:pPr>
            <w:r>
              <w:rPr>
                <w:rFonts w:hint="eastAsia"/>
              </w:rPr>
              <w:t>监控设备</w:t>
            </w:r>
            <w:r>
              <w:rPr>
                <w:rFonts w:hint="eastAsia" w:ascii="Wingdings" w:hAnsi="Wingdings"/>
                <w:color w:val="0000FF"/>
              </w:rPr>
              <w:sym w:font="Wingdings" w:char="00A8"/>
            </w:r>
            <w:r>
              <w:rPr>
                <w:rFonts w:hint="eastAsia"/>
                <w:color w:val="0000FF"/>
              </w:rPr>
              <w:t>是/</w:t>
            </w:r>
            <w:r>
              <w:rPr>
                <w:rFonts w:hint="eastAsia" w:ascii="Wingdings" w:hAnsi="Wingdings"/>
                <w:color w:val="0000FF"/>
              </w:rPr>
              <w:t>þ</w:t>
            </w:r>
            <w:r>
              <w:rPr>
                <w:rFonts w:hint="eastAsia"/>
                <w:color w:val="0000FF"/>
              </w:rPr>
              <w:t>否</w:t>
            </w:r>
            <w:r>
              <w:rPr>
                <w:rFonts w:hint="eastAsia"/>
              </w:rPr>
              <w:t>经有资格的检验机构进行了校准，并保留了形成文件的技术验证报告。</w:t>
            </w:r>
          </w:p>
          <w:p>
            <w:pPr>
              <w:jc w:val="left"/>
            </w:pPr>
            <w:r>
              <w:rPr>
                <w:rFonts w:hint="eastAsia"/>
              </w:rPr>
              <w:t>本审核证实该公司规定的监视和测量方法适合监视和测量程序。具体参见下例：</w:t>
            </w:r>
          </w:p>
          <w:p>
            <w:pPr>
              <w:widowControl/>
              <w:numPr>
                <w:ilvl w:val="0"/>
                <w:numId w:val="0"/>
              </w:numPr>
              <w:spacing w:before="60" w:after="60"/>
              <w:ind w:leftChars="0"/>
              <w:jc w:val="left"/>
              <w:rPr>
                <w:rFonts w:eastAsia="Times New Roman"/>
                <w:b/>
                <w:bCs/>
                <w:color w:val="0000FF"/>
                <w:u w:val="single"/>
                <w:lang w:val="de-DE"/>
              </w:rPr>
            </w:pPr>
          </w:p>
          <w:tbl>
            <w:tblPr>
              <w:tblStyle w:val="11"/>
              <w:tblW w:w="7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2738"/>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721" w:type="dxa"/>
                </w:tcPr>
                <w:p>
                  <w:r>
                    <w:rPr>
                      <w:rFonts w:hint="eastAsia"/>
                    </w:rPr>
                    <w:t>计量器具名称</w:t>
                  </w:r>
                </w:p>
              </w:tc>
              <w:tc>
                <w:tcPr>
                  <w:tcW w:w="2738" w:type="dxa"/>
                </w:tcPr>
                <w:p>
                  <w:r>
                    <w:rPr>
                      <w:rFonts w:hint="eastAsia"/>
                    </w:rPr>
                    <w:t>检定或校准证书编号</w:t>
                  </w:r>
                </w:p>
              </w:tc>
              <w:tc>
                <w:tcPr>
                  <w:tcW w:w="2499" w:type="dxa"/>
                </w:tcPr>
                <w:p>
                  <w:r>
                    <w:rPr>
                      <w:rFonts w:hint="eastAsia"/>
                    </w:rPr>
                    <w:t>有限期限至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721" w:type="dxa"/>
                </w:tcPr>
                <w:p>
                  <w:pPr>
                    <w:rPr>
                      <w:rFonts w:hint="eastAsia" w:eastAsia="宋体"/>
                      <w:lang w:val="en-US" w:eastAsia="zh-CN"/>
                    </w:rPr>
                  </w:pPr>
                  <w:r>
                    <w:rPr>
                      <w:rFonts w:hint="eastAsia"/>
                      <w:lang w:val="en-US" w:eastAsia="zh-CN"/>
                    </w:rPr>
                    <w:t>电子天平</w:t>
                  </w:r>
                </w:p>
              </w:tc>
              <w:tc>
                <w:tcPr>
                  <w:tcW w:w="2738" w:type="dxa"/>
                </w:tcPr>
                <w:p>
                  <w:pPr>
                    <w:jc w:val="left"/>
                    <w:rPr>
                      <w:rFonts w:hint="default" w:eastAsia="宋体"/>
                      <w:lang w:val="en-US" w:eastAsia="zh-CN"/>
                    </w:rPr>
                  </w:pPr>
                  <w:r>
                    <w:rPr>
                      <w:rFonts w:hint="eastAsia"/>
                      <w:lang w:val="en-US" w:eastAsia="zh-CN"/>
                    </w:rPr>
                    <w:t>第LX20210304026号</w:t>
                  </w:r>
                </w:p>
              </w:tc>
              <w:tc>
                <w:tcPr>
                  <w:tcW w:w="2499" w:type="dxa"/>
                </w:tcPr>
                <w:p>
                  <w:pPr>
                    <w:rPr>
                      <w:rFonts w:hint="default" w:eastAsia="宋体"/>
                      <w:lang w:val="en-US" w:eastAsia="zh-CN"/>
                    </w:rPr>
                  </w:pPr>
                  <w:r>
                    <w:rPr>
                      <w:rFonts w:hint="eastAsia"/>
                      <w:lang w:val="en-US" w:eastAsia="zh-CN"/>
                    </w:rPr>
                    <w:t>2022-03-03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721" w:type="dxa"/>
                </w:tcPr>
                <w:p>
                  <w:pPr>
                    <w:rPr>
                      <w:rFonts w:hint="default" w:eastAsia="宋体"/>
                      <w:lang w:val="en-US" w:eastAsia="zh-CN"/>
                    </w:rPr>
                  </w:pPr>
                  <w:r>
                    <w:rPr>
                      <w:rFonts w:hint="eastAsia"/>
                      <w:lang w:val="en-US" w:eastAsia="zh-CN"/>
                    </w:rPr>
                    <w:t>立式高压蒸汽灭菌器</w:t>
                  </w:r>
                </w:p>
              </w:tc>
              <w:tc>
                <w:tcPr>
                  <w:tcW w:w="2738" w:type="dxa"/>
                </w:tcPr>
                <w:p>
                  <w:pPr>
                    <w:rPr>
                      <w:rFonts w:hint="default" w:eastAsia="宋体"/>
                      <w:lang w:val="en-US" w:eastAsia="zh-CN"/>
                    </w:rPr>
                  </w:pPr>
                  <w:r>
                    <w:rPr>
                      <w:rFonts w:hint="eastAsia"/>
                      <w:lang w:val="en-US" w:eastAsia="zh-CN"/>
                    </w:rPr>
                    <w:t>第LX202103040021号</w:t>
                  </w:r>
                </w:p>
              </w:tc>
              <w:tc>
                <w:tcPr>
                  <w:tcW w:w="2499" w:type="dxa"/>
                </w:tcPr>
                <w:p>
                  <w:pPr>
                    <w:rPr>
                      <w:rFonts w:hint="default" w:eastAsia="宋体"/>
                      <w:lang w:val="en-US" w:eastAsia="zh-CN"/>
                    </w:rPr>
                  </w:pPr>
                  <w:r>
                    <w:rPr>
                      <w:rFonts w:hint="eastAsia"/>
                      <w:lang w:val="en-US" w:eastAsia="zh-CN"/>
                    </w:rPr>
                    <w:t>2022-03-03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721" w:type="dxa"/>
                </w:tcPr>
                <w:p>
                  <w:pPr>
                    <w:rPr>
                      <w:rFonts w:hint="default" w:eastAsia="宋体"/>
                      <w:lang w:val="en-US" w:eastAsia="zh-CN"/>
                    </w:rPr>
                  </w:pPr>
                  <w:r>
                    <w:rPr>
                      <w:rFonts w:hint="eastAsia"/>
                      <w:lang w:val="en-US" w:eastAsia="zh-CN"/>
                    </w:rPr>
                    <w:t>电热鼓风干燥箱</w:t>
                  </w:r>
                </w:p>
              </w:tc>
              <w:tc>
                <w:tcPr>
                  <w:tcW w:w="2738" w:type="dxa"/>
                </w:tcPr>
                <w:p>
                  <w:pPr>
                    <w:rPr>
                      <w:rFonts w:hint="default" w:eastAsia="宋体"/>
                      <w:lang w:val="en-US" w:eastAsia="zh-CN"/>
                    </w:rPr>
                  </w:pPr>
                  <w:r>
                    <w:rPr>
                      <w:rFonts w:hint="eastAsia"/>
                      <w:lang w:val="en-US" w:eastAsia="zh-CN"/>
                    </w:rPr>
                    <w:t>第LX20210304022号</w:t>
                  </w:r>
                </w:p>
              </w:tc>
              <w:tc>
                <w:tcPr>
                  <w:tcW w:w="2499" w:type="dxa"/>
                </w:tcPr>
                <w:p>
                  <w:pPr>
                    <w:rPr>
                      <w:rFonts w:hint="default"/>
                      <w:lang w:val="en-US"/>
                    </w:rPr>
                  </w:pPr>
                  <w:r>
                    <w:rPr>
                      <w:rFonts w:hint="eastAsia"/>
                      <w:lang w:val="en-US" w:eastAsia="zh-CN"/>
                    </w:rPr>
                    <w:t>2022-03-03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721" w:type="dxa"/>
                </w:tcPr>
                <w:p>
                  <w:pPr>
                    <w:rPr>
                      <w:rFonts w:hint="default" w:eastAsia="宋体"/>
                      <w:lang w:val="en-US" w:eastAsia="zh-CN"/>
                    </w:rPr>
                  </w:pPr>
                  <w:r>
                    <w:rPr>
                      <w:rFonts w:hint="default" w:eastAsia="宋体"/>
                      <w:lang w:val="en-US" w:eastAsia="zh-CN"/>
                    </w:rPr>
                    <w:t>生化培养箱</w:t>
                  </w:r>
                </w:p>
              </w:tc>
              <w:tc>
                <w:tcPr>
                  <w:tcW w:w="2738" w:type="dxa"/>
                </w:tcPr>
                <w:p>
                  <w:r>
                    <w:rPr>
                      <w:rFonts w:hint="eastAsia"/>
                      <w:lang w:val="en-US" w:eastAsia="zh-CN"/>
                    </w:rPr>
                    <w:t>第LX202 10304024号</w:t>
                  </w:r>
                </w:p>
              </w:tc>
              <w:tc>
                <w:tcPr>
                  <w:tcW w:w="2499" w:type="dxa"/>
                </w:tcPr>
                <w:p>
                  <w:r>
                    <w:rPr>
                      <w:rFonts w:hint="eastAsia"/>
                      <w:lang w:val="en-US" w:eastAsia="zh-CN"/>
                    </w:rPr>
                    <w:t>2022-03-03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721" w:type="dxa"/>
                </w:tcPr>
                <w:p>
                  <w:pPr>
                    <w:rPr>
                      <w:rFonts w:hint="default"/>
                      <w:lang w:val="en-US" w:eastAsia="zh-CN"/>
                    </w:rPr>
                  </w:pPr>
                  <w:r>
                    <w:rPr>
                      <w:rFonts w:hint="eastAsia"/>
                      <w:lang w:val="en-US" w:eastAsia="zh-CN"/>
                    </w:rPr>
                    <w:t>电子秤</w:t>
                  </w:r>
                </w:p>
              </w:tc>
              <w:tc>
                <w:tcPr>
                  <w:tcW w:w="2738" w:type="dxa"/>
                </w:tcPr>
                <w:p>
                  <w:pPr>
                    <w:rPr>
                      <w:rFonts w:hint="eastAsia"/>
                      <w:lang w:val="en-US" w:eastAsia="zh-CN"/>
                    </w:rPr>
                  </w:pPr>
                  <w:r>
                    <w:rPr>
                      <w:rFonts w:hint="eastAsia"/>
                      <w:lang w:val="en-US" w:eastAsia="zh-CN"/>
                    </w:rPr>
                    <w:t>2021JD01569</w:t>
                  </w:r>
                </w:p>
              </w:tc>
              <w:tc>
                <w:tcPr>
                  <w:tcW w:w="2499" w:type="dxa"/>
                </w:tcPr>
                <w:p>
                  <w:pPr>
                    <w:rPr>
                      <w:rFonts w:hint="default"/>
                      <w:lang w:val="en-US" w:eastAsia="zh-CN"/>
                    </w:rPr>
                  </w:pPr>
                  <w:r>
                    <w:rPr>
                      <w:rFonts w:hint="eastAsia"/>
                      <w:lang w:val="en-US" w:eastAsia="zh-CN"/>
                    </w:rPr>
                    <w:t>2021-09-03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721" w:type="dxa"/>
                </w:tcPr>
                <w:p>
                  <w:pPr>
                    <w:rPr>
                      <w:rFonts w:hint="default"/>
                      <w:lang w:val="en-US" w:eastAsia="zh-CN"/>
                    </w:rPr>
                  </w:pPr>
                  <w:r>
                    <w:rPr>
                      <w:rFonts w:hint="eastAsia"/>
                      <w:lang w:val="en-US" w:eastAsia="zh-CN"/>
                    </w:rPr>
                    <w:t>电子台秤</w:t>
                  </w:r>
                </w:p>
              </w:tc>
              <w:tc>
                <w:tcPr>
                  <w:tcW w:w="2738" w:type="dxa"/>
                </w:tcPr>
                <w:p>
                  <w:pPr>
                    <w:rPr>
                      <w:rFonts w:hint="eastAsia"/>
                      <w:lang w:val="en-US" w:eastAsia="zh-CN"/>
                    </w:rPr>
                  </w:pPr>
                  <w:r>
                    <w:rPr>
                      <w:rFonts w:hint="eastAsia"/>
                      <w:lang w:val="en-US" w:eastAsia="zh-CN"/>
                    </w:rPr>
                    <w:t>2021JD01538</w:t>
                  </w:r>
                </w:p>
              </w:tc>
              <w:tc>
                <w:tcPr>
                  <w:tcW w:w="249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2021-09-03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721" w:type="dxa"/>
                </w:tcPr>
                <w:p>
                  <w:pPr>
                    <w:rPr>
                      <w:rFonts w:hint="default"/>
                      <w:lang w:val="en-US" w:eastAsia="zh-CN"/>
                    </w:rPr>
                  </w:pPr>
                  <w:r>
                    <w:rPr>
                      <w:rFonts w:hint="eastAsia"/>
                      <w:highlight w:val="none"/>
                      <w:lang w:val="en-US" w:eastAsia="zh-CN"/>
                    </w:rPr>
                    <w:t>温湿度表</w:t>
                  </w:r>
                </w:p>
              </w:tc>
              <w:tc>
                <w:tcPr>
                  <w:tcW w:w="2738" w:type="dxa"/>
                </w:tcPr>
                <w:p>
                  <w:pPr>
                    <w:rPr>
                      <w:rFonts w:hint="default"/>
                      <w:lang w:val="en-US" w:eastAsia="zh-CN"/>
                    </w:rPr>
                  </w:pPr>
                  <w:r>
                    <w:rPr>
                      <w:rFonts w:hint="eastAsia"/>
                      <w:lang w:val="en-US" w:eastAsia="zh-CN"/>
                    </w:rPr>
                    <w:t>G2080B</w:t>
                  </w:r>
                </w:p>
              </w:tc>
              <w:tc>
                <w:tcPr>
                  <w:tcW w:w="2499" w:type="dxa"/>
                  <w:vAlign w:val="top"/>
                </w:tcPr>
                <w:p>
                  <w:pPr>
                    <w:rPr>
                      <w:rFonts w:hint="default"/>
                      <w:lang w:val="en-US" w:eastAsia="zh-CN"/>
                    </w:rPr>
                  </w:pPr>
                  <w:r>
                    <w:rPr>
                      <w:rFonts w:hint="eastAsia"/>
                      <w:lang w:val="en-US" w:eastAsia="zh-CN"/>
                    </w:rPr>
                    <w:t>未提供检定/校准证据，见不符合报告01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2721" w:type="dxa"/>
                </w:tcPr>
                <w:p>
                  <w:pPr>
                    <w:rPr>
                      <w:rFonts w:hint="default"/>
                      <w:highlight w:val="yellow"/>
                      <w:lang w:val="en-US" w:eastAsia="zh-CN"/>
                    </w:rPr>
                  </w:pPr>
                  <w:r>
                    <w:rPr>
                      <w:rFonts w:hint="eastAsia"/>
                      <w:highlight w:val="none"/>
                      <w:lang w:val="en-US" w:eastAsia="zh-CN"/>
                    </w:rPr>
                    <w:t>水分测定仪</w:t>
                  </w:r>
                </w:p>
              </w:tc>
              <w:tc>
                <w:tcPr>
                  <w:tcW w:w="2738" w:type="dxa"/>
                </w:tcPr>
                <w:p>
                  <w:pPr>
                    <w:rPr>
                      <w:rFonts w:hint="eastAsia"/>
                      <w:lang w:val="en-US" w:eastAsia="zh-CN"/>
                    </w:rPr>
                  </w:pPr>
                  <w:r>
                    <w:rPr>
                      <w:rFonts w:hint="eastAsia"/>
                      <w:lang w:val="en-US" w:eastAsia="zh-CN"/>
                    </w:rPr>
                    <w:t>第LX20210304028号</w:t>
                  </w:r>
                </w:p>
              </w:tc>
              <w:tc>
                <w:tcPr>
                  <w:tcW w:w="2499" w:type="dxa"/>
                  <w:vAlign w:val="top"/>
                </w:tcPr>
                <w:p>
                  <w:pPr>
                    <w:rPr>
                      <w:rFonts w:hint="default"/>
                      <w:lang w:val="en-US" w:eastAsia="zh-CN"/>
                    </w:rPr>
                  </w:pPr>
                  <w:r>
                    <w:rPr>
                      <w:rFonts w:hint="eastAsia"/>
                      <w:lang w:val="en-US" w:eastAsia="zh-CN"/>
                    </w:rPr>
                    <w:t>2021-09-03</w:t>
                  </w:r>
                </w:p>
              </w:tc>
            </w:tr>
          </w:tbl>
          <w:p>
            <w:pPr>
              <w:jc w:val="left"/>
              <w:rPr>
                <w:rFonts w:hint="eastAsia" w:ascii="宋体" w:hAnsi="宋体"/>
              </w:rPr>
            </w:pPr>
          </w:p>
          <w:p>
            <w:pPr>
              <w:jc w:val="left"/>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将验证的结果需要输入到管理评审中</w:t>
            </w:r>
          </w:p>
          <w:p>
            <w:pPr>
              <w:jc w:val="left"/>
            </w:pPr>
            <w:r>
              <w:rPr>
                <w:rFonts w:hint="eastAsia"/>
              </w:rPr>
              <w:t>当验证结果不符合要求时，</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rPr>
              <w:t>采取纠正措施并进行再验证——未发生</w:t>
            </w:r>
          </w:p>
          <w:p>
            <w:pPr>
              <w:tabs>
                <w:tab w:val="right" w:pos="3119"/>
              </w:tabs>
              <w:jc w:val="left"/>
              <w:rPr>
                <w:color w:val="0000FF"/>
                <w:szCs w:val="21"/>
                <w:u w:val="single"/>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p>
          <w:p>
            <w:pPr>
              <w:tabs>
                <w:tab w:val="right" w:pos="3119"/>
              </w:tabs>
              <w:jc w:val="left"/>
            </w:pPr>
            <w:r>
              <w:rPr>
                <w:rFonts w:hint="eastAsia"/>
                <w:color w:val="0000FF"/>
                <w:szCs w:val="21"/>
              </w:rPr>
              <w:t>再验证</w:t>
            </w:r>
            <w:r>
              <w:rPr>
                <w:rFonts w:hint="eastAsia"/>
                <w:color w:val="0000FF"/>
                <w:szCs w:val="21"/>
                <w:u w:val="single"/>
              </w:rPr>
              <w:t xml:space="preserve">                         </w:t>
            </w:r>
            <w:r>
              <w:rPr>
                <w:rFonts w:hint="eastAsia"/>
                <w:color w:val="0000FF"/>
                <w:szCs w:val="21"/>
              </w:rPr>
              <w:t>。</w:t>
            </w:r>
          </w:p>
          <w:p>
            <w:pPr>
              <w:jc w:val="left"/>
              <w:rPr>
                <w:b/>
              </w:rPr>
            </w:pPr>
            <w:r>
              <w:rPr>
                <w:rFonts w:hint="eastAsia"/>
                <w:b/>
              </w:rPr>
              <w:t>其他方面的的验证</w:t>
            </w:r>
          </w:p>
          <w:p>
            <w:pPr>
              <w:jc w:val="left"/>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按照策划的要求进行了验证</w:t>
            </w:r>
          </w:p>
          <w:p>
            <w:pPr>
              <w:jc w:val="left"/>
            </w:pPr>
            <w:r>
              <w:rPr>
                <w:rFonts w:hint="eastAsia"/>
              </w:rPr>
              <w:t>验证结果</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符合要求</w:t>
            </w:r>
          </w:p>
          <w:p>
            <w:pPr>
              <w:tabs>
                <w:tab w:val="right" w:pos="3119"/>
              </w:tabs>
              <w:jc w:val="left"/>
              <w:rPr>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HACCP计划记录的保持</w:t>
            </w:r>
          </w:p>
          <w:p>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保持HACCP计划制定、运行、验证等记录。</w:t>
            </w:r>
          </w:p>
          <w:p>
            <w:r>
              <w:rPr>
                <w:rFonts w:hint="eastAsia"/>
              </w:rPr>
              <w:t>HACCP计划记录的控制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与体系记录的控制一致。</w:t>
            </w:r>
          </w:p>
          <w:p>
            <w:pPr>
              <w:tabs>
                <w:tab w:val="right" w:pos="3119"/>
              </w:tabs>
              <w:rPr>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保持了HACCP计划相关的记录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食品防护计划</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  </w:t>
            </w:r>
            <w:r>
              <w:rPr>
                <w:rFonts w:hint="eastAsia"/>
              </w:rPr>
              <w:t>于</w:t>
            </w:r>
            <w:r>
              <w:rPr>
                <w:rFonts w:hint="eastAsia"/>
                <w:color w:val="0000FF"/>
                <w:szCs w:val="21"/>
                <w:u w:val="single"/>
              </w:rPr>
              <w:t xml:space="preserve">   202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5</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 xml:space="preserve"> </w:t>
            </w:r>
            <w:r>
              <w:rPr>
                <w:rFonts w:hint="eastAsia"/>
                <w:color w:val="0000FF"/>
                <w:szCs w:val="21"/>
                <w:u w:val="single"/>
              </w:rPr>
              <w:t xml:space="preserve">  </w:t>
            </w:r>
            <w:r>
              <w:rPr>
                <w:rFonts w:hint="eastAsia"/>
                <w:color w:val="0000FF"/>
                <w:szCs w:val="21"/>
              </w:rPr>
              <w:t>日</w:t>
            </w:r>
            <w:r>
              <w:rPr>
                <w:rFonts w:hint="eastAsia"/>
              </w:rPr>
              <w:t>证实其有效性。</w:t>
            </w:r>
          </w:p>
          <w:p>
            <w:pPr>
              <w:tabs>
                <w:tab w:val="right" w:pos="3119"/>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致敏物质的管理</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针对所有食品加工过程及设施的致敏物质管理方案，</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pPr>
              <w:autoSpaceDE w:val="0"/>
              <w:autoSpaceDN w:val="0"/>
              <w:adjustRightInd w:val="0"/>
            </w:pPr>
            <w:r>
              <w:rPr>
                <w:rFonts w:hint="eastAsia"/>
              </w:rPr>
              <w:t>制定了减少或消除致敏物质交叉污染的控制措施，</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    </w:t>
            </w:r>
            <w:r>
              <w:rPr>
                <w:rFonts w:hint="eastAsia"/>
              </w:rPr>
              <w:t>于</w:t>
            </w:r>
            <w:r>
              <w:rPr>
                <w:rFonts w:hint="eastAsia"/>
                <w:color w:val="0000FF"/>
                <w:szCs w:val="21"/>
                <w:u w:val="single"/>
              </w:rPr>
              <w:t xml:space="preserve">  202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5</w:t>
            </w:r>
            <w:r>
              <w:rPr>
                <w:rFonts w:hint="eastAsia"/>
                <w:color w:val="0000FF"/>
                <w:szCs w:val="21"/>
              </w:rPr>
              <w:t>月</w:t>
            </w:r>
            <w:r>
              <w:rPr>
                <w:rFonts w:hint="eastAsia"/>
                <w:color w:val="0000FF"/>
                <w:szCs w:val="21"/>
                <w:u w:val="single"/>
              </w:rPr>
              <w:t xml:space="preserve">  1</w:t>
            </w:r>
            <w:r>
              <w:rPr>
                <w:rFonts w:hint="eastAsia"/>
                <w:color w:val="0000FF"/>
                <w:szCs w:val="21"/>
                <w:u w:val="single"/>
                <w:lang w:val="en-US" w:eastAsia="zh-CN"/>
              </w:rPr>
              <w:t>2</w:t>
            </w:r>
            <w:r>
              <w:rPr>
                <w:rFonts w:hint="eastAsia"/>
                <w:color w:val="0000FF"/>
                <w:szCs w:val="21"/>
                <w:u w:val="single"/>
              </w:rPr>
              <w:t xml:space="preserve"> </w:t>
            </w:r>
            <w:r>
              <w:rPr>
                <w:rFonts w:hint="eastAsia"/>
                <w:color w:val="0000FF"/>
                <w:szCs w:val="21"/>
              </w:rPr>
              <w:t>日</w:t>
            </w:r>
            <w:r>
              <w:rPr>
                <w:rFonts w:hint="eastAsia"/>
              </w:rPr>
              <w:t>确认和验证其控制措施的有效性。</w:t>
            </w:r>
          </w:p>
          <w:p>
            <w:pPr>
              <w:tabs>
                <w:tab w:val="right" w:pos="3119"/>
              </w:tabs>
              <w:rPr>
                <w: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color w:val="0000FF"/>
                <w:lang w:val="en-GB"/>
              </w:rPr>
              <w:t>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食品欺诈的预防</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pPr>
              <w:autoSpaceDE w:val="0"/>
              <w:autoSpaceDN w:val="0"/>
              <w:adjustRightInd w:val="0"/>
            </w:pPr>
            <w:r>
              <w:rPr>
                <w:rFonts w:hint="eastAsia"/>
              </w:rPr>
              <w:t>应依据适用的法律法规制定文件化的食品欺诈预防计划，</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    </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5</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12</w:t>
            </w:r>
            <w:r>
              <w:rPr>
                <w:rFonts w:hint="eastAsia"/>
                <w:color w:val="0000FF"/>
                <w:szCs w:val="21"/>
                <w:u w:val="single"/>
              </w:rPr>
              <w:t xml:space="preserve"> </w:t>
            </w:r>
            <w:r>
              <w:rPr>
                <w:rFonts w:hint="eastAsia"/>
                <w:color w:val="0000FF"/>
                <w:szCs w:val="21"/>
              </w:rPr>
              <w:t>日</w:t>
            </w:r>
            <w:r>
              <w:rPr>
                <w:rFonts w:hint="eastAsia"/>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numPr>
                <w:ilvl w:val="0"/>
                <w:numId w:val="16"/>
              </w:numPr>
              <w:rPr>
                <w:rFonts w:hint="default" w:eastAsia="宋体"/>
                <w:lang w:val="en-US" w:eastAsia="zh-CN"/>
              </w:rPr>
            </w:pPr>
            <w:r>
              <w:rPr>
                <w:rFonts w:hint="eastAsia"/>
                <w:lang w:val="en-US" w:eastAsia="zh-CN"/>
              </w:rPr>
              <w:t>抽查产品的安全性验证（第三方）</w:t>
            </w:r>
          </w:p>
          <w:p>
            <w:pPr>
              <w:rPr>
                <w:rFonts w:hint="eastAsia"/>
                <w:sz w:val="21"/>
                <w:szCs w:val="21"/>
                <w:highlight w:val="none"/>
                <w:u w:val="single"/>
                <w:lang w:val="en-US" w:eastAsia="zh-CN"/>
              </w:rPr>
            </w:pPr>
            <w:r>
              <w:rPr>
                <w:rFonts w:hint="eastAsia"/>
                <w:color w:val="000000" w:themeColor="text1"/>
              </w:rPr>
              <w:t>抽查检测报告的编号：</w:t>
            </w:r>
            <w:r>
              <w:rPr>
                <w:rFonts w:hint="eastAsia"/>
                <w:sz w:val="21"/>
                <w:szCs w:val="21"/>
                <w:highlight w:val="none"/>
                <w:u w:val="single"/>
                <w:lang w:val="en-US" w:eastAsia="zh-CN"/>
              </w:rPr>
              <w:t xml:space="preserve">YA132107FD00735 /YA132107FD00734 </w:t>
            </w:r>
          </w:p>
          <w:p>
            <w:pPr>
              <w:rPr>
                <w:color w:val="000000" w:themeColor="text1"/>
              </w:rPr>
            </w:pPr>
            <w:r>
              <w:rPr>
                <w:rFonts w:hint="eastAsia"/>
                <w:color w:val="000000" w:themeColor="text1"/>
              </w:rPr>
              <w:t>检测单位的名称：</w:t>
            </w:r>
            <w:r>
              <w:rPr>
                <w:rFonts w:hint="eastAsia"/>
                <w:color w:val="000000" w:themeColor="text1"/>
                <w:u w:val="single"/>
              </w:rPr>
              <w:t xml:space="preserve">  安徽国科检测科技有限公司  </w:t>
            </w:r>
          </w:p>
          <w:p>
            <w:pPr>
              <w:rPr>
                <w:color w:val="000000" w:themeColor="text1"/>
              </w:rPr>
            </w:pPr>
            <w:r>
              <w:rPr>
                <w:rFonts w:hint="eastAsia"/>
                <w:color w:val="000000" w:themeColor="text1"/>
              </w:rPr>
              <w:t>检测日期：</w:t>
            </w:r>
            <w:r>
              <w:rPr>
                <w:rFonts w:hint="eastAsia"/>
                <w:color w:val="000000" w:themeColor="text1"/>
                <w:u w:val="single"/>
              </w:rPr>
              <w:t xml:space="preserve">      20</w:t>
            </w:r>
            <w:r>
              <w:rPr>
                <w:color w:val="000000" w:themeColor="text1"/>
                <w:u w:val="single"/>
              </w:rPr>
              <w:t>2</w:t>
            </w:r>
            <w:r>
              <w:rPr>
                <w:rFonts w:hint="eastAsia"/>
                <w:color w:val="000000" w:themeColor="text1"/>
                <w:u w:val="single"/>
                <w:lang w:val="en-US" w:eastAsia="zh-CN"/>
              </w:rPr>
              <w:t>1-07-12</w:t>
            </w:r>
            <w:r>
              <w:rPr>
                <w:rFonts w:hint="eastAsia"/>
                <w:color w:val="000000" w:themeColor="text1"/>
                <w:u w:val="single"/>
              </w:rPr>
              <w:t xml:space="preserve">    </w:t>
            </w:r>
          </w:p>
          <w:p>
            <w:pPr>
              <w:pStyle w:val="5"/>
              <w:rPr>
                <w:color w:val="000000" w:themeColor="text1"/>
              </w:rPr>
            </w:pPr>
            <w:r>
              <w:rPr>
                <w:rFonts w:hint="eastAsia"/>
                <w:color w:val="000000" w:themeColor="text1"/>
              </w:rPr>
              <w:t>检测的产品名称：</w:t>
            </w:r>
            <w:r>
              <w:rPr>
                <w:rFonts w:hint="eastAsia"/>
                <w:color w:val="000000" w:themeColor="text1"/>
                <w:u w:val="single"/>
              </w:rPr>
              <w:t xml:space="preserve">  </w:t>
            </w:r>
            <w:r>
              <w:rPr>
                <w:rFonts w:hint="eastAsia"/>
                <w:sz w:val="21"/>
                <w:szCs w:val="21"/>
                <w:highlight w:val="none"/>
                <w:u w:val="single"/>
                <w:lang w:val="en-US" w:eastAsia="zh-CN"/>
              </w:rPr>
              <w:t>黑加仑葡萄干/黑葡萄干</w:t>
            </w:r>
            <w:r>
              <w:rPr>
                <w:rFonts w:hint="eastAsia"/>
                <w:color w:val="000000" w:themeColor="text1"/>
                <w:u w:val="single"/>
              </w:rPr>
              <w:t xml:space="preserve">    </w:t>
            </w:r>
          </w:p>
          <w:p>
            <w:pPr>
              <w:rPr>
                <w:rFonts w:hint="eastAsia"/>
                <w:color w:val="000000" w:themeColor="text1"/>
                <w:u w:val="single"/>
              </w:rPr>
            </w:pPr>
            <w:r>
              <w:rPr>
                <w:rFonts w:hint="eastAsia"/>
                <w:color w:val="000000" w:themeColor="text1"/>
              </w:rPr>
              <w:t>检测执行的标准：</w:t>
            </w:r>
            <w:r>
              <w:rPr>
                <w:rFonts w:hint="eastAsia"/>
                <w:color w:val="000000" w:themeColor="text1"/>
                <w:u w:val="single"/>
                <w:lang w:val="en-US" w:eastAsia="zh-CN"/>
              </w:rPr>
              <w:t>Q/XYYG 0001S-2019</w:t>
            </w:r>
          </w:p>
          <w:p>
            <w:pPr>
              <w:pStyle w:val="14"/>
              <w:rPr>
                <w:rFonts w:hint="default" w:ascii="Times New Roman" w:hAnsi="Times New Roman" w:eastAsia="宋体" w:cs="Times New Roman"/>
                <w:bCs w:val="0"/>
                <w:color w:val="000000" w:themeColor="text1"/>
                <w:spacing w:val="0"/>
                <w:kern w:val="2"/>
                <w:sz w:val="21"/>
                <w:lang w:val="en-US" w:eastAsia="zh-CN" w:bidi="ar-SA"/>
              </w:rPr>
            </w:pPr>
            <w:r>
              <w:rPr>
                <w:rFonts w:hint="eastAsia" w:ascii="Times New Roman" w:hAnsi="Times New Roman" w:eastAsia="宋体" w:cs="Times New Roman"/>
                <w:bCs w:val="0"/>
                <w:color w:val="000000" w:themeColor="text1"/>
                <w:spacing w:val="0"/>
                <w:kern w:val="2"/>
                <w:sz w:val="21"/>
                <w:lang w:val="en-US" w:eastAsia="zh-CN" w:bidi="ar-SA"/>
              </w:rPr>
              <w:t>检测项目：</w:t>
            </w:r>
            <w:r>
              <w:rPr>
                <w:rFonts w:hint="eastAsia" w:ascii="Times New Roman" w:hAnsi="Times New Roman" w:eastAsia="宋体" w:cs="Times New Roman"/>
                <w:bCs w:val="0"/>
                <w:color w:val="000000" w:themeColor="text1"/>
                <w:spacing w:val="0"/>
                <w:kern w:val="2"/>
                <w:sz w:val="21"/>
                <w:u w:val="single"/>
                <w:lang w:val="en-US" w:eastAsia="zh-CN" w:bidi="ar-SA"/>
              </w:rPr>
              <w:t>铅、</w:t>
            </w:r>
            <w:r>
              <w:rPr>
                <w:rFonts w:hint="eastAsia" w:cs="Times New Roman"/>
                <w:bCs w:val="0"/>
                <w:color w:val="000000" w:themeColor="text1"/>
                <w:spacing w:val="0"/>
                <w:kern w:val="2"/>
                <w:sz w:val="21"/>
                <w:u w:val="single"/>
                <w:lang w:val="en-US" w:eastAsia="zh-CN" w:bidi="ar-SA"/>
              </w:rPr>
              <w:t>二氧化硫残留量、氯氰菊酯和高效氯氰菊酯、</w:t>
            </w:r>
            <w:r>
              <w:rPr>
                <w:rFonts w:hint="eastAsia" w:ascii="Times New Roman" w:hAnsi="Times New Roman" w:eastAsia="宋体" w:cs="Times New Roman"/>
                <w:bCs w:val="0"/>
                <w:color w:val="000000" w:themeColor="text1"/>
                <w:spacing w:val="0"/>
                <w:kern w:val="2"/>
                <w:sz w:val="21"/>
                <w:u w:val="single"/>
                <w:lang w:val="en-US" w:eastAsia="zh-CN" w:bidi="ar-SA"/>
              </w:rPr>
              <w:t>菌落总数、大肠菌群、霉菌、沙门氏菌、金黄色葡萄球菌等</w:t>
            </w:r>
          </w:p>
          <w:p>
            <w:pPr>
              <w:numPr>
                <w:ilvl w:val="0"/>
                <w:numId w:val="0"/>
              </w:numPr>
              <w:rPr>
                <w:rFonts w:hint="eastAsia"/>
                <w:color w:val="000000" w:themeColor="text1"/>
                <w:lang w:val="en-US" w:eastAsia="zh-CN"/>
              </w:rPr>
            </w:pPr>
            <w:r>
              <w:rPr>
                <w:rFonts w:hint="eastAsia"/>
                <w:color w:val="000000" w:themeColor="text1"/>
                <w:lang w:val="en-US" w:eastAsia="zh-CN"/>
              </w:rPr>
              <w:t>检测结论：</w:t>
            </w:r>
            <w:r>
              <w:rPr>
                <w:rFonts w:hint="eastAsia"/>
                <w:color w:val="000000" w:themeColor="text1"/>
                <w:u w:val="single"/>
                <w:lang w:val="en-US" w:eastAsia="zh-CN"/>
              </w:rPr>
              <w:t>符合要求</w:t>
            </w:r>
          </w:p>
          <w:p>
            <w:pPr>
              <w:pStyle w:val="5"/>
              <w:rPr>
                <w:rFonts w:hint="eastAsia"/>
                <w:color w:val="000000" w:themeColor="text1"/>
                <w:sz w:val="21"/>
                <w:szCs w:val="21"/>
                <w:lang w:val="en-US" w:eastAsia="zh-CN"/>
              </w:rPr>
            </w:pPr>
            <w:r>
              <w:rPr>
                <w:rFonts w:hint="eastAsia"/>
                <w:color w:val="000000" w:themeColor="text1"/>
                <w:sz w:val="21"/>
                <w:szCs w:val="21"/>
                <w:lang w:val="en-US" w:eastAsia="zh-CN"/>
              </w:rPr>
              <w:t>同时抽查无核白葡萄干/绿葡萄干，结论同上；</w:t>
            </w:r>
          </w:p>
          <w:p>
            <w:pPr>
              <w:pStyle w:val="5"/>
              <w:rPr>
                <w:rFonts w:hint="default"/>
                <w:color w:val="000000" w:themeColor="text1"/>
                <w:sz w:val="21"/>
                <w:szCs w:val="21"/>
                <w:lang w:val="en-US" w:eastAsia="zh-CN"/>
              </w:rPr>
            </w:pPr>
          </w:p>
          <w:p>
            <w:pPr>
              <w:numPr>
                <w:ilvl w:val="0"/>
                <w:numId w:val="16"/>
              </w:numPr>
              <w:rPr>
                <w:rFonts w:hint="default" w:eastAsia="宋体"/>
                <w:lang w:val="en-US" w:eastAsia="zh-CN"/>
              </w:rPr>
            </w:pPr>
            <w:r>
              <w:rPr>
                <w:rFonts w:hint="eastAsia"/>
                <w:lang w:val="en-US" w:eastAsia="zh-CN"/>
              </w:rPr>
              <w:t>抽查产品的安全性验证（第三方）</w:t>
            </w:r>
          </w:p>
          <w:p>
            <w:pPr>
              <w:rPr>
                <w:rFonts w:hint="eastAsia"/>
                <w:sz w:val="21"/>
                <w:szCs w:val="21"/>
                <w:highlight w:val="none"/>
                <w:u w:val="single"/>
                <w:lang w:val="en-US" w:eastAsia="zh-CN"/>
              </w:rPr>
            </w:pPr>
            <w:r>
              <w:rPr>
                <w:rFonts w:hint="eastAsia"/>
                <w:color w:val="000000" w:themeColor="text1"/>
              </w:rPr>
              <w:t>抽查检测报告的编号：</w:t>
            </w:r>
            <w:r>
              <w:rPr>
                <w:rFonts w:hint="eastAsia"/>
                <w:sz w:val="21"/>
                <w:szCs w:val="21"/>
                <w:highlight w:val="none"/>
                <w:u w:val="single"/>
                <w:lang w:val="en-US" w:eastAsia="zh-CN"/>
              </w:rPr>
              <w:t>YA132107FD00747</w:t>
            </w:r>
          </w:p>
          <w:p>
            <w:pPr>
              <w:rPr>
                <w:color w:val="000000" w:themeColor="text1"/>
              </w:rPr>
            </w:pPr>
            <w:r>
              <w:rPr>
                <w:rFonts w:hint="eastAsia"/>
                <w:color w:val="000000" w:themeColor="text1"/>
              </w:rPr>
              <w:t>检测单位的名称：</w:t>
            </w:r>
            <w:r>
              <w:rPr>
                <w:rFonts w:hint="eastAsia"/>
                <w:color w:val="000000" w:themeColor="text1"/>
                <w:u w:val="single"/>
              </w:rPr>
              <w:t xml:space="preserve">  安徽国科检测科技有限公司  </w:t>
            </w:r>
          </w:p>
          <w:p>
            <w:pPr>
              <w:rPr>
                <w:color w:val="000000" w:themeColor="text1"/>
              </w:rPr>
            </w:pPr>
            <w:r>
              <w:rPr>
                <w:rFonts w:hint="eastAsia"/>
                <w:color w:val="000000" w:themeColor="text1"/>
              </w:rPr>
              <w:t>检测日期：</w:t>
            </w:r>
            <w:r>
              <w:rPr>
                <w:rFonts w:hint="eastAsia"/>
                <w:color w:val="000000" w:themeColor="text1"/>
                <w:u w:val="single"/>
              </w:rPr>
              <w:t xml:space="preserve">      20</w:t>
            </w:r>
            <w:r>
              <w:rPr>
                <w:color w:val="000000" w:themeColor="text1"/>
                <w:u w:val="single"/>
              </w:rPr>
              <w:t>2</w:t>
            </w:r>
            <w:r>
              <w:rPr>
                <w:rFonts w:hint="eastAsia"/>
                <w:color w:val="000000" w:themeColor="text1"/>
                <w:u w:val="single"/>
                <w:lang w:val="en-US" w:eastAsia="zh-CN"/>
              </w:rPr>
              <w:t>1-06-15</w:t>
            </w:r>
            <w:r>
              <w:rPr>
                <w:rFonts w:hint="eastAsia"/>
                <w:color w:val="000000" w:themeColor="text1"/>
                <w:u w:val="single"/>
              </w:rPr>
              <w:t xml:space="preserve">      </w:t>
            </w:r>
          </w:p>
          <w:p>
            <w:pPr>
              <w:rPr>
                <w:rFonts w:hint="eastAsia"/>
                <w:color w:val="000000" w:themeColor="text1"/>
                <w:u w:val="single"/>
              </w:rPr>
            </w:pPr>
            <w:r>
              <w:rPr>
                <w:rFonts w:hint="eastAsia"/>
                <w:color w:val="000000" w:themeColor="text1"/>
              </w:rPr>
              <w:t>检测的产品名称：</w:t>
            </w:r>
            <w:r>
              <w:rPr>
                <w:rFonts w:hint="eastAsia"/>
                <w:color w:val="000000" w:themeColor="text1"/>
                <w:u w:val="single"/>
              </w:rPr>
              <w:t xml:space="preserve"> </w:t>
            </w:r>
            <w:r>
              <w:rPr>
                <w:rFonts w:hint="eastAsia"/>
                <w:color w:val="000000" w:themeColor="text1"/>
                <w:u w:val="single"/>
                <w:lang w:val="en-US" w:eastAsia="zh-CN"/>
              </w:rPr>
              <w:t>骏枣/大红枣</w:t>
            </w:r>
          </w:p>
          <w:p>
            <w:pPr>
              <w:rPr>
                <w:rFonts w:hint="eastAsia"/>
                <w:color w:val="000000" w:themeColor="text1"/>
                <w:u w:val="single"/>
              </w:rPr>
            </w:pPr>
            <w:r>
              <w:rPr>
                <w:rFonts w:hint="eastAsia"/>
                <w:color w:val="000000" w:themeColor="text1"/>
              </w:rPr>
              <w:t>检测执行的标准：</w:t>
            </w:r>
            <w:r>
              <w:rPr>
                <w:rFonts w:hint="eastAsia"/>
                <w:color w:val="000000" w:themeColor="text1"/>
                <w:u w:val="single"/>
                <w:lang w:val="en-US" w:eastAsia="zh-CN"/>
              </w:rPr>
              <w:t>GB/T 5835-2009</w:t>
            </w:r>
          </w:p>
          <w:p>
            <w:pPr>
              <w:pStyle w:val="14"/>
              <w:rPr>
                <w:rFonts w:hint="default" w:ascii="Times New Roman" w:hAnsi="Times New Roman" w:eastAsia="宋体" w:cs="Times New Roman"/>
                <w:bCs w:val="0"/>
                <w:color w:val="000000" w:themeColor="text1"/>
                <w:spacing w:val="0"/>
                <w:kern w:val="2"/>
                <w:sz w:val="21"/>
                <w:lang w:val="en-US" w:eastAsia="zh-CN" w:bidi="ar-SA"/>
              </w:rPr>
            </w:pPr>
            <w:r>
              <w:rPr>
                <w:rFonts w:hint="eastAsia" w:ascii="Times New Roman" w:hAnsi="Times New Roman" w:eastAsia="宋体" w:cs="Times New Roman"/>
                <w:bCs w:val="0"/>
                <w:color w:val="000000" w:themeColor="text1"/>
                <w:spacing w:val="0"/>
                <w:kern w:val="2"/>
                <w:sz w:val="21"/>
                <w:lang w:val="en-US" w:eastAsia="zh-CN" w:bidi="ar-SA"/>
              </w:rPr>
              <w:t>检测项目：</w:t>
            </w:r>
            <w:r>
              <w:rPr>
                <w:rFonts w:hint="eastAsia" w:ascii="Times New Roman" w:hAnsi="Times New Roman" w:eastAsia="宋体" w:cs="Times New Roman"/>
                <w:bCs w:val="0"/>
                <w:color w:val="000000" w:themeColor="text1"/>
                <w:spacing w:val="0"/>
                <w:kern w:val="2"/>
                <w:sz w:val="21"/>
                <w:u w:val="single"/>
                <w:lang w:val="en-US" w:eastAsia="zh-CN" w:bidi="ar-SA"/>
              </w:rPr>
              <w:t>铅、</w:t>
            </w:r>
            <w:r>
              <w:rPr>
                <w:rFonts w:hint="eastAsia" w:ascii="Times New Roman" w:hAnsi="Times New Roman" w:cs="Times New Roman"/>
                <w:bCs w:val="0"/>
                <w:color w:val="000000" w:themeColor="text1"/>
                <w:spacing w:val="0"/>
                <w:kern w:val="2"/>
                <w:sz w:val="21"/>
                <w:u w:val="single"/>
                <w:lang w:val="en-US" w:eastAsia="zh-CN" w:bidi="ar-SA"/>
              </w:rPr>
              <w:t>二氧化硫残留量、六六六</w:t>
            </w:r>
            <w:r>
              <w:rPr>
                <w:rFonts w:hint="eastAsia" w:ascii="Times New Roman" w:hAnsi="Times New Roman" w:eastAsia="宋体" w:cs="Times New Roman"/>
                <w:bCs w:val="0"/>
                <w:color w:val="000000" w:themeColor="text1"/>
                <w:spacing w:val="0"/>
                <w:kern w:val="2"/>
                <w:sz w:val="21"/>
                <w:u w:val="single"/>
                <w:lang w:val="en-US" w:eastAsia="zh-CN" w:bidi="ar-SA"/>
              </w:rPr>
              <w:t>等</w:t>
            </w:r>
          </w:p>
          <w:p>
            <w:pPr>
              <w:numPr>
                <w:ilvl w:val="0"/>
                <w:numId w:val="0"/>
              </w:numPr>
              <w:rPr>
                <w:rFonts w:hint="default"/>
                <w:color w:val="000000" w:themeColor="text1"/>
                <w:lang w:val="en-US" w:eastAsia="zh-CN"/>
              </w:rPr>
            </w:pPr>
            <w:r>
              <w:rPr>
                <w:rFonts w:hint="eastAsia"/>
                <w:color w:val="000000" w:themeColor="text1"/>
                <w:lang w:val="en-US" w:eastAsia="zh-CN"/>
              </w:rPr>
              <w:t>检测结论：</w:t>
            </w:r>
            <w:r>
              <w:rPr>
                <w:rFonts w:hint="eastAsia"/>
                <w:color w:val="000000" w:themeColor="text1"/>
                <w:u w:val="single"/>
                <w:lang w:val="en-US" w:eastAsia="zh-CN"/>
              </w:rPr>
              <w:t>符合要求</w:t>
            </w:r>
          </w:p>
          <w:p>
            <w:pPr>
              <w:pStyle w:val="5"/>
              <w:rPr>
                <w:rFonts w:hint="default"/>
                <w:color w:val="000000" w:themeColor="text1"/>
                <w:lang w:val="en-US" w:eastAsia="zh-CN"/>
              </w:rPr>
            </w:pPr>
          </w:p>
          <w:p>
            <w:pPr>
              <w:numPr>
                <w:ilvl w:val="0"/>
                <w:numId w:val="16"/>
              </w:numPr>
              <w:rPr>
                <w:rFonts w:hint="default" w:eastAsia="宋体"/>
                <w:lang w:val="en-US" w:eastAsia="zh-CN"/>
              </w:rPr>
            </w:pPr>
            <w:r>
              <w:rPr>
                <w:rFonts w:hint="eastAsia"/>
                <w:lang w:val="en-US" w:eastAsia="zh-CN"/>
              </w:rPr>
              <w:t>抽查产品的安全性验证（第三方）</w:t>
            </w:r>
          </w:p>
          <w:p>
            <w:pPr>
              <w:rPr>
                <w:rFonts w:hint="eastAsia"/>
                <w:color w:val="000000" w:themeColor="text1"/>
                <w:u w:val="single"/>
              </w:rPr>
            </w:pPr>
            <w:r>
              <w:rPr>
                <w:rFonts w:hint="eastAsia"/>
                <w:color w:val="000000" w:themeColor="text1"/>
              </w:rPr>
              <w:t>抽查检测报告的编号：</w:t>
            </w:r>
            <w:r>
              <w:rPr>
                <w:rFonts w:hint="eastAsia"/>
                <w:color w:val="000000" w:themeColor="text1"/>
                <w:u w:val="single"/>
                <w:lang w:val="en-US" w:eastAsia="zh-CN"/>
              </w:rPr>
              <w:t>YA132107FD00749</w:t>
            </w:r>
          </w:p>
          <w:p>
            <w:pPr>
              <w:rPr>
                <w:color w:val="000000" w:themeColor="text1"/>
              </w:rPr>
            </w:pPr>
            <w:r>
              <w:rPr>
                <w:rFonts w:hint="eastAsia"/>
                <w:color w:val="000000" w:themeColor="text1"/>
              </w:rPr>
              <w:t>检测单位的名称：</w:t>
            </w:r>
            <w:r>
              <w:rPr>
                <w:rFonts w:hint="eastAsia"/>
                <w:color w:val="000000" w:themeColor="text1"/>
                <w:u w:val="single"/>
              </w:rPr>
              <w:t xml:space="preserve">  安徽国科检测科技有限公司  </w:t>
            </w:r>
          </w:p>
          <w:p>
            <w:pPr>
              <w:rPr>
                <w:color w:val="000000" w:themeColor="text1"/>
              </w:rPr>
            </w:pPr>
            <w:r>
              <w:rPr>
                <w:rFonts w:hint="eastAsia"/>
                <w:color w:val="000000" w:themeColor="text1"/>
              </w:rPr>
              <w:t>检测日期：</w:t>
            </w:r>
            <w:r>
              <w:rPr>
                <w:rFonts w:hint="eastAsia"/>
                <w:color w:val="000000" w:themeColor="text1"/>
                <w:u w:val="single"/>
              </w:rPr>
              <w:t xml:space="preserve">      20</w:t>
            </w:r>
            <w:r>
              <w:rPr>
                <w:color w:val="000000" w:themeColor="text1"/>
                <w:u w:val="single"/>
              </w:rPr>
              <w:t>2</w:t>
            </w:r>
            <w:r>
              <w:rPr>
                <w:rFonts w:hint="eastAsia"/>
                <w:color w:val="000000" w:themeColor="text1"/>
                <w:u w:val="single"/>
                <w:lang w:val="en-US" w:eastAsia="zh-CN"/>
              </w:rPr>
              <w:t xml:space="preserve">1-07-20 </w:t>
            </w:r>
            <w:r>
              <w:rPr>
                <w:rFonts w:hint="eastAsia"/>
                <w:color w:val="000000" w:themeColor="text1"/>
                <w:u w:val="single"/>
              </w:rPr>
              <w:t xml:space="preserve">    </w:t>
            </w:r>
          </w:p>
          <w:p>
            <w:pPr>
              <w:rPr>
                <w:rFonts w:hint="eastAsia"/>
                <w:color w:val="000000" w:themeColor="text1"/>
                <w:u w:val="single"/>
              </w:rPr>
            </w:pPr>
            <w:r>
              <w:rPr>
                <w:rFonts w:hint="eastAsia"/>
                <w:color w:val="000000" w:themeColor="text1"/>
              </w:rPr>
              <w:t>检测的产品名称：</w:t>
            </w:r>
            <w:r>
              <w:rPr>
                <w:rFonts w:hint="eastAsia"/>
                <w:color w:val="000000" w:themeColor="text1"/>
                <w:u w:val="single"/>
              </w:rPr>
              <w:t xml:space="preserve"> </w:t>
            </w:r>
            <w:r>
              <w:rPr>
                <w:rFonts w:hint="eastAsia"/>
                <w:color w:val="000000" w:themeColor="text1"/>
                <w:u w:val="single"/>
                <w:lang w:val="en-US" w:eastAsia="zh-CN"/>
              </w:rPr>
              <w:t xml:space="preserve">新疆核桃  </w:t>
            </w:r>
          </w:p>
          <w:p>
            <w:pPr>
              <w:rPr>
                <w:rFonts w:hint="eastAsia"/>
                <w:color w:val="000000" w:themeColor="text1"/>
                <w:u w:val="single"/>
              </w:rPr>
            </w:pPr>
            <w:r>
              <w:rPr>
                <w:rFonts w:hint="eastAsia"/>
                <w:color w:val="000000" w:themeColor="text1"/>
              </w:rPr>
              <w:t>检测执行的标准：</w:t>
            </w:r>
            <w:r>
              <w:rPr>
                <w:rFonts w:hint="eastAsia"/>
                <w:color w:val="000000" w:themeColor="text1"/>
                <w:u w:val="single"/>
                <w:lang w:val="en-US" w:eastAsia="zh-CN"/>
              </w:rPr>
              <w:t>GB 19300-2014</w:t>
            </w:r>
          </w:p>
          <w:p>
            <w:pPr>
              <w:pStyle w:val="14"/>
              <w:rPr>
                <w:rFonts w:hint="default" w:ascii="Times New Roman" w:hAnsi="Times New Roman" w:eastAsia="宋体" w:cs="Times New Roman"/>
                <w:bCs w:val="0"/>
                <w:color w:val="000000" w:themeColor="text1"/>
                <w:spacing w:val="0"/>
                <w:kern w:val="2"/>
                <w:sz w:val="21"/>
                <w:lang w:val="en-US" w:eastAsia="zh-CN" w:bidi="ar-SA"/>
              </w:rPr>
            </w:pPr>
            <w:r>
              <w:rPr>
                <w:rFonts w:hint="eastAsia" w:ascii="Times New Roman" w:hAnsi="Times New Roman" w:eastAsia="宋体" w:cs="Times New Roman"/>
                <w:bCs w:val="0"/>
                <w:color w:val="000000" w:themeColor="text1"/>
                <w:spacing w:val="0"/>
                <w:kern w:val="2"/>
                <w:sz w:val="21"/>
                <w:lang w:val="en-US" w:eastAsia="zh-CN" w:bidi="ar-SA"/>
              </w:rPr>
              <w:t>检测项目：</w:t>
            </w:r>
            <w:r>
              <w:rPr>
                <w:rFonts w:hint="eastAsia" w:ascii="Times New Roman" w:hAnsi="Times New Roman" w:cs="Times New Roman"/>
                <w:bCs w:val="0"/>
                <w:color w:val="000000" w:themeColor="text1"/>
                <w:spacing w:val="0"/>
                <w:kern w:val="2"/>
                <w:sz w:val="21"/>
                <w:u w:val="single"/>
                <w:lang w:val="en-US" w:eastAsia="zh-CN" w:bidi="ar-SA"/>
              </w:rPr>
              <w:t>酸价、过氧化值、</w:t>
            </w:r>
            <w:r>
              <w:rPr>
                <w:rFonts w:hint="eastAsia" w:ascii="Times New Roman" w:hAnsi="Times New Roman" w:eastAsia="宋体" w:cs="Times New Roman"/>
                <w:bCs w:val="0"/>
                <w:color w:val="000000" w:themeColor="text1"/>
                <w:spacing w:val="0"/>
                <w:kern w:val="2"/>
                <w:sz w:val="21"/>
                <w:u w:val="single"/>
                <w:lang w:val="en-US" w:eastAsia="zh-CN" w:bidi="ar-SA"/>
              </w:rPr>
              <w:t>铅、</w:t>
            </w:r>
            <w:r>
              <w:rPr>
                <w:rFonts w:hint="eastAsia" w:ascii="Times New Roman" w:hAnsi="Times New Roman" w:cs="Times New Roman"/>
                <w:bCs w:val="0"/>
                <w:color w:val="000000" w:themeColor="text1"/>
                <w:spacing w:val="0"/>
                <w:kern w:val="2"/>
                <w:sz w:val="21"/>
                <w:u w:val="single"/>
                <w:lang w:val="en-US" w:eastAsia="zh-CN" w:bidi="ar-SA"/>
              </w:rPr>
              <w:t>二氧化硫残留量、黄曲霉毒素B1</w:t>
            </w:r>
            <w:r>
              <w:rPr>
                <w:rFonts w:hint="eastAsia" w:ascii="Times New Roman" w:hAnsi="Times New Roman" w:eastAsia="宋体" w:cs="Times New Roman"/>
                <w:bCs w:val="0"/>
                <w:color w:val="000000" w:themeColor="text1"/>
                <w:spacing w:val="0"/>
                <w:kern w:val="2"/>
                <w:sz w:val="21"/>
                <w:u w:val="single"/>
                <w:lang w:val="en-US" w:eastAsia="zh-CN" w:bidi="ar-SA"/>
              </w:rPr>
              <w:t>等</w:t>
            </w:r>
          </w:p>
          <w:p>
            <w:pPr>
              <w:numPr>
                <w:ilvl w:val="0"/>
                <w:numId w:val="0"/>
              </w:numPr>
              <w:rPr>
                <w:rFonts w:hint="default"/>
                <w:color w:val="000000" w:themeColor="text1"/>
                <w:lang w:val="en-US" w:eastAsia="zh-CN"/>
              </w:rPr>
            </w:pPr>
            <w:r>
              <w:rPr>
                <w:rFonts w:hint="eastAsia"/>
                <w:color w:val="000000" w:themeColor="text1"/>
                <w:lang w:val="en-US" w:eastAsia="zh-CN"/>
              </w:rPr>
              <w:t>检测结论：</w:t>
            </w:r>
            <w:r>
              <w:rPr>
                <w:rFonts w:hint="eastAsia"/>
                <w:color w:val="000000" w:themeColor="text1"/>
                <w:u w:val="single"/>
                <w:lang w:val="en-US" w:eastAsia="zh-CN"/>
              </w:rPr>
              <w:t>符合要求</w:t>
            </w:r>
          </w:p>
          <w:p>
            <w:pPr>
              <w:rPr>
                <w:rFonts w:hint="default" w:eastAsia="宋体"/>
                <w:color w:val="000000"/>
                <w:lang w:val="en-US" w:eastAsia="zh-CN"/>
              </w:rPr>
            </w:pPr>
            <w:r>
              <w:rPr>
                <w:rFonts w:hint="eastAsia"/>
              </w:rPr>
              <w:t>检验机构</w:t>
            </w:r>
            <w:r>
              <w:rPr>
                <w:rFonts w:hint="eastAsia"/>
                <w:color w:val="000000"/>
              </w:rPr>
              <w:t xml:space="preserve">通过实验室认可            </w:t>
            </w:r>
            <w:r>
              <w:rPr>
                <w:rFonts w:hint="eastAsia"/>
                <w:color w:val="0000FF"/>
                <w:szCs w:val="21"/>
              </w:rPr>
              <w:t xml:space="preserve">  </w:t>
            </w:r>
            <w:r>
              <w:rPr>
                <w:rFonts w:hint="eastAsia"/>
                <w:color w:val="000000"/>
                <w:lang w:val="en-GB"/>
              </w:rPr>
              <w:t>□</w:t>
            </w:r>
            <w:r>
              <w:rPr>
                <w:rFonts w:hint="eastAsia"/>
                <w:color w:val="0000FF"/>
              </w:rPr>
              <w:t xml:space="preserve">是    </w:t>
            </w:r>
            <w:r>
              <w:rPr>
                <w:rFonts w:hint="eastAsia" w:ascii="宋体" w:hAnsi="宋体"/>
                <w:color w:val="000000"/>
                <w:lang w:val="en-GB"/>
              </w:rPr>
              <w:t>■</w:t>
            </w:r>
            <w:r>
              <w:rPr>
                <w:rFonts w:hint="eastAsia"/>
                <w:color w:val="0000FF"/>
              </w:rPr>
              <w:t>否</w:t>
            </w:r>
            <w:r>
              <w:rPr>
                <w:rFonts w:hint="eastAsia"/>
                <w:color w:val="0000FF"/>
                <w:lang w:eastAsia="zh-CN"/>
              </w:rPr>
              <w:t>，</w:t>
            </w:r>
            <w:r>
              <w:rPr>
                <w:rFonts w:hint="eastAsia"/>
                <w:color w:val="0000FF"/>
                <w:lang w:val="en-US" w:eastAsia="zh-CN"/>
              </w:rPr>
              <w:t>已现场沟通，后期改进</w:t>
            </w:r>
          </w:p>
          <w:p>
            <w:pPr>
              <w:rPr>
                <w:color w:val="000000"/>
              </w:rPr>
            </w:pPr>
            <w:r>
              <w:rPr>
                <w:rFonts w:hint="eastAsia"/>
                <w:color w:val="000000"/>
              </w:rPr>
              <w:t xml:space="preserve">检验结果在产品标准规定的有效期内    </w:t>
            </w:r>
            <w:r>
              <w:rPr>
                <w:rFonts w:hint="eastAsia" w:ascii="宋体" w:hAnsi="宋体"/>
                <w:color w:val="000000"/>
                <w:lang w:val="en-GB"/>
              </w:rPr>
              <w:t>■</w:t>
            </w:r>
            <w:r>
              <w:rPr>
                <w:rFonts w:hint="eastAsia"/>
                <w:color w:val="0000FF"/>
              </w:rPr>
              <w:t xml:space="preserve">是    </w:t>
            </w:r>
            <w:r>
              <w:rPr>
                <w:rFonts w:hint="eastAsia"/>
                <w:color w:val="000000"/>
                <w:lang w:val="en-GB"/>
              </w:rPr>
              <w:t>□</w:t>
            </w:r>
            <w:r>
              <w:rPr>
                <w:rFonts w:hint="eastAsia"/>
                <w:color w:val="0000FF"/>
              </w:rPr>
              <w:t>否</w:t>
            </w:r>
          </w:p>
          <w:p>
            <w:pPr>
              <w:rPr>
                <w:color w:val="0000FF"/>
              </w:rPr>
            </w:pPr>
            <w:r>
              <w:rPr>
                <w:rFonts w:hint="eastAsia"/>
                <w:color w:val="000000"/>
              </w:rPr>
              <w:t xml:space="preserve">检验结果中的检验项目齐全            </w:t>
            </w:r>
            <w:r>
              <w:rPr>
                <w:rFonts w:hint="eastAsia" w:ascii="宋体" w:hAnsi="宋体"/>
                <w:color w:val="000000"/>
                <w:lang w:val="en-GB"/>
              </w:rPr>
              <w:t>■</w:t>
            </w:r>
            <w:r>
              <w:rPr>
                <w:rFonts w:hint="eastAsia"/>
                <w:color w:val="0000FF"/>
              </w:rPr>
              <w:t xml:space="preserve">是     </w:t>
            </w:r>
            <w:r>
              <w:rPr>
                <w:rFonts w:hint="eastAsia"/>
                <w:color w:val="000000"/>
                <w:lang w:val="en-GB"/>
              </w:rPr>
              <w:t>□</w:t>
            </w:r>
            <w:r>
              <w:rPr>
                <w:rFonts w:hint="eastAsia"/>
                <w:color w:val="0000FF"/>
              </w:rPr>
              <w:t>否</w:t>
            </w:r>
          </w:p>
        </w:tc>
        <w:tc>
          <w:tcPr>
            <w:tcW w:w="211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widowControl/>
              <w:jc w:val="left"/>
              <w:rPr>
                <w:rFonts w:hint="default" w:eastAsia="宋体"/>
                <w:color w:val="auto"/>
                <w:lang w:val="en-US" w:eastAsia="zh-CN"/>
              </w:rPr>
            </w:pPr>
            <w:r>
              <w:rPr>
                <w:rFonts w:hint="eastAsia"/>
                <w:color w:val="auto"/>
                <w:lang w:val="en-US" w:eastAsia="zh-CN"/>
              </w:rPr>
              <w:t>符合要求</w:t>
            </w:r>
          </w:p>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color w:val="000000"/>
              </w:rPr>
            </w:pPr>
            <w:r>
              <w:rPr>
                <w:rFonts w:hint="eastAsia"/>
                <w:color w:val="000000"/>
              </w:rPr>
              <w:t>所有被抽样到的、被评审过的工作记录都是真实的。</w:t>
            </w:r>
          </w:p>
          <w:p>
            <w:pPr>
              <w:tabs>
                <w:tab w:val="left" w:pos="510"/>
              </w:tabs>
              <w:autoSpaceDE w:val="0"/>
              <w:autoSpaceDN w:val="0"/>
              <w:adjustRightInd w:val="0"/>
              <w:ind w:right="6"/>
              <w:jc w:val="left"/>
              <w:rPr>
                <w:color w:val="000000"/>
              </w:rPr>
            </w:pPr>
          </w:p>
          <w:p>
            <w:pPr>
              <w:rPr>
                <w:color w:val="000000"/>
              </w:rPr>
            </w:pPr>
            <w:r>
              <w:rPr>
                <w:rFonts w:hint="eastAsia"/>
                <w:color w:val="000000"/>
              </w:rPr>
              <w:t>组织实际工作记录的真实性已得到确认。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不适用（因初审）</w:t>
            </w:r>
          </w:p>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 xml:space="preserve">上次审核中确定的不符合项采取的纠正和纠正措施继续有效。具体的信息：审核组对上次审核发现的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pPr>
              <w:tabs>
                <w:tab w:val="left" w:pos="510"/>
              </w:tabs>
              <w:autoSpaceDE w:val="0"/>
              <w:autoSpaceDN w:val="0"/>
              <w:adjustRightInd w:val="0"/>
              <w:ind w:right="6"/>
              <w:jc w:val="left"/>
              <w:rPr>
                <w:color w:val="000000"/>
                <w:lang w:val="en-GB"/>
              </w:rPr>
            </w:pPr>
          </w:p>
          <w:p>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 …..</w:t>
            </w:r>
          </w:p>
        </w:tc>
      </w:tr>
    </w:tbl>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 xml:space="preserve">标准条款GB/T 27341 </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5.4</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6.2</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13</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12/13</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3/4/5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 xml:space="preserve">   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val="en-US" w:eastAsia="zh-CN"/>
              </w:rPr>
            </w:pPr>
            <w:r>
              <w:rPr>
                <w:rFonts w:hint="eastAsia"/>
                <w:color w:val="000000"/>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val="en-US" w:eastAsia="zh-CN"/>
              </w:rPr>
            </w:pPr>
            <w:r>
              <w:rPr>
                <w:rFonts w:hint="eastAsia"/>
                <w:color w:val="000000"/>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val="en-US" w:eastAsia="zh-CN"/>
              </w:rPr>
            </w:pPr>
            <w:r>
              <w:rPr>
                <w:rFonts w:hint="eastAsia"/>
                <w:color w:val="00000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r>
    </w:tbl>
    <w:p>
      <w:pPr>
        <w:autoSpaceDE w:val="0"/>
        <w:autoSpaceDN w:val="0"/>
        <w:adjustRightInd w:val="0"/>
        <w:snapToGrid w:val="0"/>
        <w:spacing w:before="120"/>
        <w:ind w:left="101"/>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标准条款</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6.6</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6.8</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7.6</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center"/>
            </w:pPr>
            <w:r>
              <w:rPr>
                <w:rFonts w:hint="eastAsia"/>
              </w:rPr>
              <w:t>8/13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9</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lang w:val="en-US" w:eastAsia="zh-CN"/>
              </w:rPr>
            </w:pPr>
            <w:r>
              <w:rPr>
                <w:rFonts w:hint="eastAsia"/>
                <w:color w:val="000000"/>
              </w:rPr>
              <w:t>01</w:t>
            </w:r>
            <w:r>
              <w:rPr>
                <w:rFonts w:hint="eastAsia"/>
                <w:color w:val="000000"/>
                <w:lang w:val="en-US" w:eastAsia="zh-CN"/>
              </w:rPr>
              <w:t>/02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r>
    </w:tbl>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 xml:space="preserve">  </w:t>
      </w:r>
      <w:r>
        <w:rPr>
          <w:rFonts w:hint="eastAsia"/>
          <w:b/>
          <w:sz w:val="18"/>
          <w:szCs w:val="18"/>
        </w:rPr>
        <w:tab/>
      </w:r>
      <w:r>
        <w:rPr>
          <w:rFonts w:hint="eastAsia"/>
          <w:b/>
          <w:sz w:val="18"/>
          <w:szCs w:val="18"/>
        </w:rPr>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2 =</w:t>
      </w:r>
      <w:r>
        <w:rPr>
          <w:rFonts w:hint="eastAsia"/>
          <w:sz w:val="18"/>
          <w:szCs w:val="18"/>
        </w:rPr>
        <w:t xml:space="preserve">完成，但有潜在改进项 </w:t>
      </w:r>
      <w:r>
        <w:rPr>
          <w:sz w:val="18"/>
          <w:szCs w:val="18"/>
        </w:rPr>
        <w:t xml:space="preserve"> </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r>
        <w:rPr>
          <w:rFonts w:hint="eastAsia"/>
        </w:rPr>
        <w:t>附件：</w:t>
      </w:r>
    </w:p>
    <w:p>
      <w:pPr>
        <w:widowControl/>
        <w:numPr>
          <w:ilvl w:val="0"/>
          <w:numId w:val="17"/>
        </w:numPr>
        <w:spacing w:before="40" w:after="40"/>
      </w:pPr>
      <w:r>
        <w:rPr>
          <w:rFonts w:hint="eastAsia"/>
        </w:rPr>
        <w:t>首、末次会议的签到记录表</w:t>
      </w:r>
    </w:p>
    <w:p>
      <w:pPr>
        <w:widowControl/>
        <w:numPr>
          <w:ilvl w:val="0"/>
          <w:numId w:val="17"/>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10"/>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6"/>
              <w:rPr>
                <w:highlight w:val="none"/>
                <w:lang w:eastAsia="zh-CN"/>
              </w:rPr>
            </w:pPr>
            <w:r>
              <w:rPr>
                <w:rFonts w:hint="eastAsia"/>
                <w:highlight w:val="none"/>
                <w:lang w:eastAsia="zh-CN"/>
              </w:rPr>
              <w:t xml:space="preserve"> 序号</w:t>
            </w:r>
          </w:p>
        </w:tc>
        <w:tc>
          <w:tcPr>
            <w:tcW w:w="1569" w:type="dxa"/>
            <w:shd w:val="clear" w:color="auto" w:fill="auto"/>
          </w:tcPr>
          <w:p>
            <w:pPr>
              <w:pStyle w:val="26"/>
              <w:rPr>
                <w:highlight w:val="none"/>
                <w:lang w:eastAsia="zh-CN"/>
              </w:rPr>
            </w:pPr>
            <w:r>
              <w:rPr>
                <w:rFonts w:hint="eastAsia"/>
                <w:highlight w:val="none"/>
                <w:lang w:eastAsia="zh-CN"/>
              </w:rPr>
              <w:t>过程步骤</w:t>
            </w:r>
          </w:p>
        </w:tc>
        <w:tc>
          <w:tcPr>
            <w:tcW w:w="2301" w:type="dxa"/>
            <w:shd w:val="clear" w:color="auto" w:fill="auto"/>
          </w:tcPr>
          <w:p>
            <w:pPr>
              <w:pStyle w:val="26"/>
              <w:rPr>
                <w:highlight w:val="none"/>
                <w:lang w:eastAsia="zh-CN"/>
              </w:rPr>
            </w:pPr>
            <w:r>
              <w:rPr>
                <w:rFonts w:hint="eastAsia"/>
                <w:highlight w:val="none"/>
                <w:lang w:eastAsia="zh-CN"/>
              </w:rPr>
              <w:t>危害</w:t>
            </w:r>
          </w:p>
        </w:tc>
        <w:tc>
          <w:tcPr>
            <w:tcW w:w="2160" w:type="dxa"/>
            <w:shd w:val="clear" w:color="auto" w:fill="auto"/>
          </w:tcPr>
          <w:p>
            <w:pPr>
              <w:pStyle w:val="26"/>
              <w:rPr>
                <w:highlight w:val="none"/>
                <w:lang w:eastAsia="zh-CN"/>
              </w:rPr>
            </w:pPr>
            <w:r>
              <w:rPr>
                <w:rFonts w:hint="eastAsia"/>
                <w:highlight w:val="none"/>
                <w:lang w:eastAsia="zh-CN"/>
              </w:rPr>
              <w:t>监控程序</w:t>
            </w:r>
          </w:p>
        </w:tc>
        <w:tc>
          <w:tcPr>
            <w:tcW w:w="2210" w:type="dxa"/>
            <w:shd w:val="clear" w:color="auto" w:fill="auto"/>
          </w:tcPr>
          <w:p>
            <w:pPr>
              <w:pStyle w:val="26"/>
              <w:rPr>
                <w:highlight w:val="none"/>
                <w:lang w:val="fr-FR" w:eastAsia="zh-CN"/>
              </w:rPr>
            </w:pPr>
            <w:r>
              <w:rPr>
                <w:rFonts w:hint="eastAsia"/>
                <w:highlight w:val="none"/>
                <w:lang w:val="fr-FR" w:eastAsia="zh-CN"/>
              </w:rPr>
              <w:t>关键限值</w:t>
            </w:r>
          </w:p>
        </w:tc>
        <w:tc>
          <w:tcPr>
            <w:tcW w:w="877" w:type="dxa"/>
            <w:shd w:val="clear" w:color="auto" w:fill="auto"/>
          </w:tcPr>
          <w:p>
            <w:pPr>
              <w:pStyle w:val="26"/>
              <w:rPr>
                <w:highlight w:val="none"/>
                <w:lang w:val="fr-FR" w:eastAsia="zh-CN"/>
              </w:rPr>
            </w:pPr>
            <w:r>
              <w:rPr>
                <w:rFonts w:hint="eastAsia"/>
                <w:highlight w:val="none"/>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auto"/>
                <w:sz w:val="18"/>
                <w:szCs w:val="18"/>
                <w:highlight w:val="none"/>
              </w:rPr>
            </w:pPr>
            <w:r>
              <w:rPr>
                <w:rFonts w:hint="eastAsia"/>
                <w:color w:val="auto"/>
                <w:sz w:val="18"/>
                <w:szCs w:val="18"/>
                <w:highlight w:val="none"/>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auto"/>
                <w:highlight w:val="none"/>
                <w:lang w:val="en-US" w:eastAsia="zh-CN"/>
              </w:rPr>
            </w:pPr>
            <w:r>
              <w:rPr>
                <w:rFonts w:hint="eastAsia"/>
                <w:color w:val="auto"/>
                <w:highlight w:val="none"/>
                <w:lang w:val="en-US" w:eastAsia="zh-CN"/>
              </w:rPr>
              <w:t>金探（葡萄干产品）</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auto"/>
                <w:highlight w:val="none"/>
                <w:lang w:val="en-US" w:eastAsia="zh-CN"/>
              </w:rPr>
            </w:pPr>
            <w:r>
              <w:rPr>
                <w:rFonts w:hint="eastAsia"/>
                <w:color w:val="auto"/>
                <w:highlight w:val="none"/>
                <w:lang w:val="en-US" w:eastAsia="zh-CN"/>
              </w:rPr>
              <w:t>金属异物</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auto"/>
                <w:highlight w:val="none"/>
              </w:rPr>
            </w:pPr>
            <w:r>
              <w:rPr>
                <w:rFonts w:hint="eastAsia" w:ascii="宋体" w:hAnsi="宋体"/>
                <w:color w:val="auto"/>
                <w:sz w:val="18"/>
                <w:szCs w:val="18"/>
                <w:highlight w:val="none"/>
                <w:lang w:val="en-US" w:eastAsia="zh-CN"/>
              </w:rPr>
              <w:t>操作工在开机使用前、运行中每2h测试一次</w:t>
            </w:r>
          </w:p>
        </w:tc>
        <w:tc>
          <w:tcPr>
            <w:tcW w:w="2210" w:type="dxa"/>
            <w:tcBorders>
              <w:top w:val="single" w:color="auto" w:sz="4" w:space="0"/>
              <w:left w:val="single" w:color="auto" w:sz="4" w:space="0"/>
              <w:bottom w:val="single" w:color="auto" w:sz="4" w:space="0"/>
              <w:right w:val="single" w:color="auto" w:sz="4" w:space="0"/>
            </w:tcBorders>
            <w:shd w:val="clear" w:color="auto" w:fill="auto"/>
          </w:tcPr>
          <w:p>
            <w:pPr>
              <w:jc w:val="left"/>
              <w:rPr>
                <w:color w:val="auto"/>
                <w:highlight w:val="none"/>
              </w:rPr>
            </w:pPr>
            <w:r>
              <w:rPr>
                <w:rFonts w:ascii="宋体" w:hAnsi="宋体"/>
                <w:color w:val="auto"/>
                <w:sz w:val="18"/>
                <w:szCs w:val="18"/>
                <w:highlight w:val="none"/>
              </w:rPr>
              <w:t>Fe：</w:t>
            </w:r>
            <w:r>
              <w:rPr>
                <w:rFonts w:hint="default" w:ascii="宋体" w:hAnsi="宋体"/>
                <w:color w:val="auto"/>
                <w:sz w:val="18"/>
                <w:szCs w:val="18"/>
                <w:highlight w:val="none"/>
              </w:rPr>
              <w:t>1.2mm，Sus：2.5mm，Non-Fe：1.5mm</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auto"/>
                <w:highlight w:val="none"/>
                <w:lang w:val="fr-FR"/>
              </w:rPr>
            </w:pPr>
            <w:r>
              <w:rPr>
                <w:rFonts w:hint="eastAsia"/>
                <w:color w:val="auto"/>
                <w:highlight w:val="none"/>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highlight w:val="none"/>
              </w:rPr>
            </w:pP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none"/>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none"/>
                <w:lang w:val="fr-FR"/>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none"/>
              </w:rPr>
            </w:pPr>
          </w:p>
        </w:tc>
        <w:tc>
          <w:tcPr>
            <w:tcW w:w="221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highlight w:val="none"/>
              </w:rPr>
            </w:pPr>
          </w:p>
        </w:tc>
      </w:tr>
    </w:tbl>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pict>
        <v:shape id="_x0000_s4097" o:spid="_x0000_s4097"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D5977"/>
    <w:multiLevelType w:val="singleLevel"/>
    <w:tmpl w:val="810D5977"/>
    <w:lvl w:ilvl="0" w:tentative="0">
      <w:start w:val="1"/>
      <w:numFmt w:val="decimal"/>
      <w:suff w:val="space"/>
      <w:lvlText w:val="%1."/>
      <w:lvlJc w:val="left"/>
    </w:lvl>
  </w:abstractNum>
  <w:abstractNum w:abstractNumId="1">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ED9E6134"/>
    <w:multiLevelType w:val="singleLevel"/>
    <w:tmpl w:val="ED9E6134"/>
    <w:lvl w:ilvl="0" w:tentative="0">
      <w:start w:val="1"/>
      <w:numFmt w:val="decimal"/>
      <w:suff w:val="space"/>
      <w:lvlText w:val="%1."/>
      <w:lvlJc w:val="left"/>
    </w:lvl>
  </w:abstractNum>
  <w:abstractNum w:abstractNumId="4">
    <w:nsid w:val="012774D7"/>
    <w:multiLevelType w:val="multilevel"/>
    <w:tmpl w:val="012774D7"/>
    <w:lvl w:ilvl="0" w:tentative="0">
      <w:start w:val="1"/>
      <w:numFmt w:val="bullet"/>
      <w:lvlText w:val=""/>
      <w:lvlJc w:val="left"/>
      <w:pPr>
        <w:ind w:left="57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AB97B32"/>
    <w:multiLevelType w:val="multilevel"/>
    <w:tmpl w:val="0AB97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6AF388D"/>
    <w:multiLevelType w:val="multilevel"/>
    <w:tmpl w:val="26AF388D"/>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A000839"/>
    <w:multiLevelType w:val="multilevel"/>
    <w:tmpl w:val="2A0008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1EE106D"/>
    <w:multiLevelType w:val="multilevel"/>
    <w:tmpl w:val="41EE10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4797E02"/>
    <w:multiLevelType w:val="multilevel"/>
    <w:tmpl w:val="54797E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3">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7B42C1F"/>
    <w:multiLevelType w:val="multilevel"/>
    <w:tmpl w:val="67B42C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A691479"/>
    <w:multiLevelType w:val="multilevel"/>
    <w:tmpl w:val="6A6914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8F93A85"/>
    <w:multiLevelType w:val="multilevel"/>
    <w:tmpl w:val="78F93A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3"/>
  </w:num>
  <w:num w:numId="3">
    <w:abstractNumId w:val="4"/>
  </w:num>
  <w:num w:numId="4">
    <w:abstractNumId w:val="1"/>
  </w:num>
  <w:num w:numId="5">
    <w:abstractNumId w:val="13"/>
  </w:num>
  <w:num w:numId="6">
    <w:abstractNumId w:val="5"/>
  </w:num>
  <w:num w:numId="7">
    <w:abstractNumId w:val="12"/>
  </w:num>
  <w:num w:numId="8">
    <w:abstractNumId w:val="14"/>
  </w:num>
  <w:num w:numId="9">
    <w:abstractNumId w:val="11"/>
  </w:num>
  <w:num w:numId="10">
    <w:abstractNumId w:val="9"/>
  </w:num>
  <w:num w:numId="11">
    <w:abstractNumId w:val="16"/>
  </w:num>
  <w:num w:numId="12">
    <w:abstractNumId w:val="7"/>
  </w:num>
  <w:num w:numId="13">
    <w:abstractNumId w:val="15"/>
  </w:num>
  <w:num w:numId="14">
    <w:abstractNumId w:val="8"/>
  </w:num>
  <w:num w:numId="15">
    <w:abstractNumId w:val="6"/>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A31889"/>
    <w:rsid w:val="1A2225B8"/>
    <w:rsid w:val="27B47692"/>
    <w:rsid w:val="3AC66009"/>
    <w:rsid w:val="592B102E"/>
    <w:rsid w:val="5954312D"/>
    <w:rsid w:val="5F830397"/>
    <w:rsid w:val="6D8101CB"/>
    <w:rsid w:val="6EDA3063"/>
    <w:rsid w:val="797A42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7"/>
    </w:pPr>
    <w:rPr>
      <w:rFonts w:ascii="宋体" w:hAnsi="宋体" w:eastAsia="宋体"/>
      <w:sz w:val="20"/>
      <w:szCs w:val="20"/>
    </w:r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unhideWhenUsed/>
    <w:qFormat/>
    <w:uiPriority w:val="99"/>
    <w:pPr>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字符"/>
    <w:basedOn w:val="12"/>
    <w:link w:val="6"/>
    <w:qFormat/>
    <w:uiPriority w:val="99"/>
    <w:rPr>
      <w:rFonts w:ascii="Times New Roman" w:hAnsi="Times New Roman" w:eastAsia="宋体" w:cs="Times New Roman"/>
      <w:sz w:val="18"/>
      <w:szCs w:val="18"/>
    </w:rPr>
  </w:style>
  <w:style w:type="character" w:customStyle="1" w:styleId="17">
    <w:name w:val="页脚 字符"/>
    <w:basedOn w:val="12"/>
    <w:link w:val="5"/>
    <w:qFormat/>
    <w:uiPriority w:val="99"/>
    <w:rPr>
      <w:rFonts w:ascii="Times New Roman" w:hAnsi="Times New Roman" w:eastAsia="宋体" w:cs="Times New Roman"/>
      <w:sz w:val="18"/>
      <w:szCs w:val="18"/>
    </w:rPr>
  </w:style>
  <w:style w:type="character" w:customStyle="1" w:styleId="18">
    <w:name w:val="批注框文本 字符"/>
    <w:basedOn w:val="12"/>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7177</Words>
  <Characters>40910</Characters>
  <Lines>340</Lines>
  <Paragraphs>95</Paragraphs>
  <TotalTime>24</TotalTime>
  <ScaleCrop>false</ScaleCrop>
  <LinksUpToDate>false</LinksUpToDate>
  <CharactersWithSpaces>47992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2021-09-20T14:32:10Z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