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-630555</wp:posOffset>
            </wp:positionV>
            <wp:extent cx="7679690" cy="10503535"/>
            <wp:effectExtent l="0" t="0" r="3810" b="12065"/>
            <wp:wrapNone/>
            <wp:docPr id="2" name="图片 2" descr="扫描全能王 2021-08-24 13.48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4 13.48_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9690" cy="1050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0129-2019-AA-2021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四川金土地实业有限公司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方利群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检查技术部时发现</w:t>
            </w:r>
            <w:r>
              <w:rPr>
                <w:rFonts w:hint="default" w:ascii="宋体" w:hAnsi="宋体"/>
                <w:szCs w:val="21"/>
                <w:lang w:eastAsia="zh-CN"/>
              </w:rPr>
              <w:t>编号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969151的型号NL32A的</w:t>
            </w:r>
            <w:r>
              <w:rPr>
                <w:rFonts w:hint="eastAsia"/>
                <w:szCs w:val="21"/>
                <w:lang w:val="en-US" w:eastAsia="zh-CN"/>
              </w:rPr>
              <w:t>自动安平水准仪</w:t>
            </w:r>
            <w:r>
              <w:rPr>
                <w:rFonts w:hint="default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检定</w:t>
            </w:r>
            <w:r>
              <w:rPr>
                <w:rFonts w:hint="default" w:ascii="宋体" w:hAnsi="宋体"/>
                <w:szCs w:val="21"/>
                <w:lang w:eastAsia="zh-CN"/>
              </w:rPr>
              <w:t>日期202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08</w:t>
            </w:r>
            <w:r>
              <w:rPr>
                <w:rFonts w:hint="default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default" w:ascii="宋体" w:hAnsi="宋体"/>
                <w:szCs w:val="21"/>
                <w:lang w:eastAsia="zh-CN"/>
              </w:rPr>
              <w:t>日，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已超过使用周期。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</w:t>
            </w:r>
            <w:r>
              <w:rPr>
                <w:rFonts w:hint="default" w:ascii="宋体" w:hAnsi="宋体"/>
                <w:szCs w:val="21"/>
                <w:lang w:eastAsia="zh-CN"/>
              </w:rPr>
              <w:t>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2021.08.24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ind w:firstLine="5040" w:firstLineChars="2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2021.08.24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2021.08.24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4F1D5C"/>
    <w:rsid w:val="6A1D404C"/>
    <w:rsid w:val="71B27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2021-08-26T02:10:24Z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C8167A792DB24F2D9C3FCE19DD1FFA93</vt:lpwstr>
  </property>
</Properties>
</file>