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杭州迈科瑞科技有限公司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18.05.07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石帆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default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物料准备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--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激光切割、焊接、结构件加工（外协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控制验收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--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整机组装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--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测试合格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--包装出库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生产主要过程为组装，产品质量关键点：外协控制、组装及测试；无特殊过程；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相关产品质量法、计量法、客户合同；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2021-8-26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2021-8-26</w:t>
            </w: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AA54E4A"/>
    <w:rsid w:val="77D666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2021-08-31T15:00:55Z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2052-11.1.0.10503</vt:lpwstr>
  </property>
</Properties>
</file>