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附录A：</w:t>
      </w:r>
    </w:p>
    <w:p>
      <w:pPr>
        <w:pStyle w:val="3"/>
        <w:spacing w:line="240" w:lineRule="auto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探管井斜角测量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过程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测量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</w:rPr>
        <w:t>不确定评定报告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：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HKJY-6801A(05版)HK68-01A探管（含半成品）检验方法及记录要求</w:t>
      </w:r>
      <w:r>
        <w:rPr>
          <w:rFonts w:hint="eastAsia" w:cs="Times New Roman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1.2、环境条件：常温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1.3、检测设备：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shd w:val="clear" w:color="auto" w:fill="FFFFFF"/>
          <w:lang w:val="en-US" w:eastAsia="zh-CN"/>
        </w:rPr>
        <w:t>测斜仪校验台</w:t>
      </w:r>
      <w:r>
        <w:rPr>
          <w:rFonts w:hint="default" w:ascii="Times New Roman" w:hAnsi="Times New Roman" w:eastAsia="宋体" w:cs="Times New Roman"/>
          <w:sz w:val="24"/>
          <w:szCs w:val="24"/>
        </w:rPr>
        <w:t>， 测量范围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shd w:val="clear" w:color="auto" w:fill="FFFFFF"/>
        </w:rPr>
        <w:t>0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shd w:val="clear" w:color="auto" w:fill="FFFFFF"/>
          <w:lang w:val="en-US" w:eastAsia="zh-CN"/>
        </w:rPr>
        <w:t>-360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shd w:val="clear" w:color="auto" w:fill="FFFFFF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︒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，MPE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:±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0.033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1.4、被测对象：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探管井斜角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：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45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︒</w:t>
      </w:r>
      <w:r>
        <w:rPr>
          <w:rFonts w:hint="default" w:ascii="Arial" w:hAnsi="Arial" w:eastAsia="宋体" w:cs="Arial"/>
          <w:b w:val="0"/>
          <w:bCs w:val="0"/>
          <w:sz w:val="21"/>
          <w:szCs w:val="21"/>
          <w:lang w:val="en-US" w:eastAsia="zh-CN"/>
        </w:rPr>
        <w:t>±</w:t>
      </w:r>
      <w:r>
        <w:rPr>
          <w:rFonts w:hint="eastAsia" w:ascii="Arial" w:hAnsi="Arial" w:eastAsia="宋体" w:cs="Arial"/>
          <w:b w:val="0"/>
          <w:bCs w:val="0"/>
          <w:sz w:val="21"/>
          <w:szCs w:val="21"/>
          <w:lang w:val="en-US" w:eastAsia="zh-CN"/>
        </w:rPr>
        <w:t>0.1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left="480" w:hanging="480" w:hanging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1.5、测量过程：</w:t>
      </w:r>
      <w:r>
        <w:rPr>
          <w:rFonts w:hint="default" w:ascii="Times New Roman" w:hAnsi="Times New Roman" w:eastAsia="宋体" w:cs="Times New Roman"/>
          <w:sz w:val="24"/>
          <w:szCs w:val="24"/>
        </w:rPr>
        <w:t>将探管固定在校验台上，探管与电脑进行适配，适配成功后启动“合康电子测斜仪探管档案管理系统”软件，输入探管编号，进入“精度企标”检测界面，选择正确串口号,输入调校室实际环境温度和湿度后点击“开始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2、数学模型：   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（1）</w:t>
      </w:r>
    </w:p>
    <w:p>
      <w:pPr>
        <w:spacing w:line="360" w:lineRule="auto"/>
        <w:ind w:left="12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eastAsia" w:cs="Times New Roman"/>
          <w:sz w:val="24"/>
          <w:szCs w:val="24"/>
          <w:lang w:val="en-US" w:eastAsia="zh-CN"/>
        </w:rPr>
        <w:t>被测物质的角度</w:t>
      </w:r>
    </w:p>
    <w:p>
      <w:pPr>
        <w:spacing w:line="360" w:lineRule="auto"/>
        <w:ind w:left="120" w:firstLine="1920" w:firstLineChars="8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L----</w:t>
      </w:r>
      <w:r>
        <w:rPr>
          <w:rFonts w:hint="eastAsia" w:cs="Times New Roman"/>
          <w:sz w:val="24"/>
          <w:szCs w:val="24"/>
          <w:lang w:eastAsia="zh-CN"/>
        </w:rPr>
        <w:t>校验仪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的读数值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</w:t>
      </w:r>
      <w:r>
        <w:rPr>
          <w:rFonts w:hint="eastAsia" w:cs="Times New Roman"/>
          <w:sz w:val="24"/>
          <w:szCs w:val="24"/>
          <w:lang w:val="en-US" w:eastAsia="zh-CN"/>
        </w:rPr>
        <w:t>主要来源于两方面：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测量重复性引起的</w:t>
      </w:r>
      <w:r>
        <w:rPr>
          <w:rFonts w:hint="eastAsia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right="-29" w:rightChars="-14"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主要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来源于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测量重复性，通过连续测量10次，采用A类方法进行评定。在</w:t>
      </w:r>
      <w:r>
        <w:rPr>
          <w:rFonts w:hint="eastAsia" w:cs="Times New Roman"/>
          <w:sz w:val="24"/>
          <w:szCs w:val="24"/>
          <w:lang w:eastAsia="zh-CN"/>
        </w:rPr>
        <w:t>校准仪</w:t>
      </w:r>
      <w:r>
        <w:rPr>
          <w:rFonts w:hint="default" w:ascii="Times New Roman" w:hAnsi="Times New Roman" w:eastAsia="宋体" w:cs="Times New Roman"/>
          <w:sz w:val="24"/>
          <w:szCs w:val="24"/>
        </w:rPr>
        <w:t>的正常工作状态下，人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员、设备相同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，在相临近的时间内，连续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sz w:val="24"/>
          <w:szCs w:val="24"/>
        </w:rPr>
        <w:t>10次</w:t>
      </w:r>
      <w:r>
        <w:rPr>
          <w:rFonts w:hint="eastAsia" w:cs="Times New Roman"/>
          <w:sz w:val="24"/>
          <w:szCs w:val="24"/>
          <w:lang w:eastAsia="zh-CN"/>
        </w:rPr>
        <w:t>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量活动</w:t>
      </w:r>
      <w:r>
        <w:rPr>
          <w:rFonts w:hint="default" w:ascii="Times New Roman" w:hAnsi="Times New Roman" w:eastAsia="宋体" w:cs="Times New Roman"/>
          <w:sz w:val="24"/>
          <w:szCs w:val="24"/>
        </w:rPr>
        <w:t>，得到10个试验数据汇于表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widowControl/>
        <w:tabs>
          <w:tab w:val="left" w:pos="8280"/>
        </w:tabs>
        <w:adjustRightInd w:val="0"/>
        <w:spacing w:line="360" w:lineRule="auto"/>
        <w:ind w:left="-720" w:leftChars="-343" w:right="-512" w:rightChars="-244" w:firstLine="359"/>
        <w:jc w:val="center"/>
        <w:rPr>
          <w:sz w:val="24"/>
        </w:rPr>
      </w:pPr>
      <w:r>
        <w:rPr>
          <w:kern w:val="0"/>
          <w:sz w:val="24"/>
        </w:rPr>
        <w:t>表一</w:t>
      </w:r>
    </w:p>
    <w:tbl>
      <w:tblPr>
        <w:tblStyle w:val="6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476"/>
        <w:gridCol w:w="1508"/>
        <w:gridCol w:w="1428"/>
        <w:gridCol w:w="1437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24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4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L测得值(</w:t>
            </w:r>
            <w:r>
              <w:rPr>
                <w:rFonts w:hint="eastAsia" w:ascii="宋体" w:hAnsi="宋体" w:cs="宋体"/>
                <w:sz w:val="24"/>
              </w:rPr>
              <w:t>︒</w:t>
            </w:r>
            <w:r>
              <w:rPr>
                <w:sz w:val="24"/>
              </w:rPr>
              <w:t>)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45.01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left="-17" w:leftChars="-60" w:right="-199" w:rightChars="-95" w:hanging="109" w:hangingChars="5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  <w:r>
              <w:rPr>
                <w:rFonts w:hint="eastAsia"/>
                <w:sz w:val="21"/>
                <w:szCs w:val="21"/>
              </w:rPr>
              <w:t>.00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-17" w:leftChars="-60" w:right="-199" w:rightChars="-95" w:hanging="109" w:hangingChars="5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45.01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pacing w:line="360" w:lineRule="auto"/>
              <w:ind w:left="-17" w:leftChars="-60" w:right="-199" w:rightChars="-95" w:hanging="109" w:hangingChars="5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45.01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adjustRightInd w:val="0"/>
              <w:spacing w:line="360" w:lineRule="auto"/>
              <w:ind w:left="-17" w:leftChars="-60" w:right="-199" w:rightChars="-95" w:hanging="109" w:hangingChars="5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45.01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4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05" w:firstLineChars="5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05" w:firstLineChars="5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4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L测得值(</w:t>
            </w:r>
            <w:r>
              <w:rPr>
                <w:rFonts w:hint="eastAsia" w:ascii="宋体" w:hAnsi="宋体" w:cs="宋体"/>
                <w:sz w:val="24"/>
              </w:rPr>
              <w:t>︒</w:t>
            </w:r>
            <w:r>
              <w:rPr>
                <w:sz w:val="24"/>
              </w:rPr>
              <w:t>)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adjustRightInd w:val="0"/>
              <w:spacing w:line="360" w:lineRule="auto"/>
              <w:ind w:left="-17" w:leftChars="-60" w:right="-199" w:rightChars="-95" w:hanging="109" w:hangingChars="52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45</w:t>
            </w:r>
            <w:r>
              <w:rPr>
                <w:rFonts w:hint="eastAsia"/>
                <w:sz w:val="21"/>
                <w:szCs w:val="21"/>
              </w:rPr>
              <w:t>.0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left="-17" w:leftChars="-60" w:right="-199" w:rightChars="-95" w:hanging="109" w:hangingChars="52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45</w:t>
            </w:r>
            <w:r>
              <w:rPr>
                <w:rFonts w:hint="eastAsia"/>
                <w:sz w:val="21"/>
                <w:szCs w:val="21"/>
              </w:rPr>
              <w:t>.0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-17" w:leftChars="-60" w:right="-199" w:rightChars="-95" w:hanging="109" w:hangingChars="5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45.01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pacing w:line="360" w:lineRule="auto"/>
              <w:ind w:left="-17" w:leftChars="-60" w:right="-199" w:rightChars="-95" w:hanging="109" w:hangingChars="5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45.01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adjustRightInd w:val="0"/>
              <w:spacing w:line="360" w:lineRule="auto"/>
              <w:ind w:left="-17" w:leftChars="-60" w:right="-199" w:rightChars="-95" w:hanging="109" w:hangingChars="5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45.01</w:t>
            </w:r>
          </w:p>
        </w:tc>
      </w:tr>
    </w:tbl>
    <w:p>
      <w:pPr>
        <w:spacing w:line="360" w:lineRule="auto"/>
        <w:ind w:right="-29" w:rightChars="-14" w:firstLine="540" w:firstLineChars="225"/>
        <w:jc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tabs>
          <w:tab w:val="left" w:pos="7026"/>
        </w:tabs>
        <w:spacing w:line="360" w:lineRule="auto"/>
        <w:ind w:firstLine="480" w:firstLineChars="200"/>
        <w:rPr>
          <w:rFonts w:hint="eastAsia" w:ascii="Times New Roman" w:hAnsi="Times New Roman" w:eastAsia="宋体" w:cs="Times New Roman"/>
          <w:position w:val="-22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得</w:t>
      </w:r>
      <w:r>
        <w:rPr>
          <w:rFonts w:hint="default" w:ascii="Times New Roman" w:hAnsi="Times New Roman" w:eastAsia="宋体" w:cs="Times New Roman"/>
          <w:sz w:val="24"/>
          <w:szCs w:val="24"/>
        </w:rPr>
        <w:t>值的算术平均值：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025" o:spt="75" type="#_x0000_t75" style="height:41.9pt;width:139.1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  <w:r>
        <w:rPr>
          <w:rFonts w:hint="eastAsia" w:cs="Times New Roman"/>
          <w:position w:val="-24"/>
          <w:sz w:val="24"/>
          <w:szCs w:val="24"/>
          <w:lang w:eastAsia="zh-CN"/>
        </w:rPr>
        <w:tab/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单个测量值的实验标准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  <w:object>
          <v:shape id="_x0000_i1026" o:spt="75" type="#_x0000_t75" style="height:45pt;width:182.8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17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8" o:spt="75" type="#_x0000_t75" style="height:17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</w: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取n=1）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=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position w:val="-28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object>
          <v:shape id="_x0000_i1029" o:spt="75" type="#_x0000_t75" style="height:33pt;width:117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2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i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测量设备引入的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标准不确定度的评定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2</w:t>
      </w:r>
      <w:r>
        <w:rPr>
          <w:rFonts w:hint="eastAsia" w:cs="Times New Roman"/>
          <w:i/>
          <w:sz w:val="24"/>
          <w:szCs w:val="24"/>
          <w:vertAlign w:val="subscript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kern w:val="0"/>
          <w:position w:val="-24"/>
          <w:sz w:val="24"/>
          <w:szCs w:val="24"/>
        </w:rPr>
        <w:object>
          <v:shape id="_x0000_i1033" o:spt="75" alt="" type="#_x0000_t75" style="height:31pt;width:12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3" DrawAspect="Content" ObjectID="_1468075730" r:id="rId14">
            <o:LockedField>false</o:LockedField>
          </o:OLEObject>
        </w:objec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依据校准证书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给出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最大允误差</w:t>
      </w:r>
      <w:r>
        <w:rPr>
          <w:rFonts w:hint="eastAsia" w:cs="Times New Roman"/>
          <w:sz w:val="24"/>
          <w:szCs w:val="24"/>
          <w:lang w:val="en-US" w:eastAsia="zh-CN"/>
        </w:rPr>
        <w:t>a=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±</w:t>
      </w:r>
      <w:bookmarkStart w:id="0" w:name="_GoBack"/>
      <w:bookmarkEnd w:id="0"/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0.</w:t>
      </w:r>
      <w:r>
        <w:rPr>
          <w:rFonts w:hint="eastAsia" w:cs="Times New Roman"/>
          <w:i w:val="0"/>
          <w:iCs w:val="0"/>
          <w:sz w:val="24"/>
          <w:szCs w:val="24"/>
          <w:lang w:val="en-US" w:eastAsia="zh-CN"/>
        </w:rPr>
        <w:t>033°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, 服从均匀分布，取包含因子k=</w:t>
      </w:r>
      <w:r>
        <w:rPr>
          <w:rFonts w:hint="default" w:ascii="Times New Roman" w:hAnsi="Times New Roman" w:eastAsia="宋体" w:cs="Times New Roman"/>
          <w:i w:val="0"/>
          <w:iCs w:val="0"/>
          <w:position w:val="-8"/>
          <w:sz w:val="24"/>
          <w:szCs w:val="24"/>
          <w:lang w:val="en-US" w:eastAsia="zh-CN"/>
        </w:rPr>
        <w:object>
          <v:shape id="_x0000_i1030" o:spt="75" type="#_x0000_t75" style="height:18pt;width:18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0" DrawAspect="Content" ObjectID="_1468075731" r:id="rId1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,则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引入的标准不确定度分量为：</w:t>
      </w:r>
    </w:p>
    <w:p>
      <w:pPr>
        <w:autoSpaceDE w:val="0"/>
        <w:autoSpaceDN w:val="0"/>
        <w:adjustRightInd w:val="0"/>
        <w:spacing w:line="360" w:lineRule="auto"/>
        <w:ind w:firstLine="2647" w:firstLineChars="1103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  <w:lang w:eastAsia="zh-CN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</w:rPr>
        <w:object>
          <v:shape id="_x0000_i1031" o:spt="75" type="#_x0000_t75" style="height:33pt;width:76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1" DrawAspect="Content" ObjectID="_1468075732" r:id="rId18">
            <o:LockedField>false</o:LockedField>
          </o:OLEObject>
        </w:objec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4、标准不确定度一览表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输入量的标准不确定度汇总于表2。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4400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440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测量重复性所引入的标准不确定度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0.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0032°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ind w:firstLine="240" w:firstLineChars="1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测量设备引入的不确定度</w:t>
            </w:r>
          </w:p>
        </w:tc>
        <w:tc>
          <w:tcPr>
            <w:tcW w:w="187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0.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019°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widowControl/>
        <w:adjustRightInd w:val="0"/>
        <w:spacing w:line="360" w:lineRule="auto"/>
        <w:ind w:firstLine="849" w:firstLineChars="354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12"/>
          <w:sz w:val="24"/>
          <w:szCs w:val="24"/>
          <w:vertAlign w:val="subscript"/>
        </w:rPr>
        <w:object>
          <v:shape id="_x0000_i1032" o:spt="75" type="#_x0000_t75" style="height:21.75pt;width:216.45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KSEE3" ShapeID="_x0000_i1032" DrawAspect="Content" ObjectID="_1468075733" r:id="rId20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widowControl/>
        <w:adjustRightInd w:val="0"/>
        <w:spacing w:line="360" w:lineRule="auto"/>
        <w:ind w:firstLine="960" w:firstLineChars="4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·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=2×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019</w:t>
      </w:r>
      <w:r>
        <w:rPr>
          <w:rFonts w:hint="eastAsia" w:cs="Times New Roman"/>
          <w:sz w:val="24"/>
          <w:szCs w:val="24"/>
          <w:vertAlign w:val="superscript"/>
          <w:lang w:val="en-US" w:eastAsia="zh-CN"/>
        </w:rPr>
        <w:t>o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038°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038°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评定人：芮妍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CB"/>
    <w:rsid w:val="00016E6D"/>
    <w:rsid w:val="0003227F"/>
    <w:rsid w:val="00056EA1"/>
    <w:rsid w:val="000A4AA5"/>
    <w:rsid w:val="000A6049"/>
    <w:rsid w:val="000A63D2"/>
    <w:rsid w:val="000F53AC"/>
    <w:rsid w:val="001011C2"/>
    <w:rsid w:val="0010623A"/>
    <w:rsid w:val="00122F68"/>
    <w:rsid w:val="0012715F"/>
    <w:rsid w:val="001A51CD"/>
    <w:rsid w:val="00201DB4"/>
    <w:rsid w:val="0020782B"/>
    <w:rsid w:val="002107AF"/>
    <w:rsid w:val="002674CB"/>
    <w:rsid w:val="002903BC"/>
    <w:rsid w:val="00305008"/>
    <w:rsid w:val="00374941"/>
    <w:rsid w:val="003867FC"/>
    <w:rsid w:val="003A0CDC"/>
    <w:rsid w:val="003D2700"/>
    <w:rsid w:val="003D3F9B"/>
    <w:rsid w:val="003E7DB7"/>
    <w:rsid w:val="003F1FBF"/>
    <w:rsid w:val="00457A38"/>
    <w:rsid w:val="00474314"/>
    <w:rsid w:val="00485659"/>
    <w:rsid w:val="004F72D6"/>
    <w:rsid w:val="0051393E"/>
    <w:rsid w:val="00536037"/>
    <w:rsid w:val="005B1001"/>
    <w:rsid w:val="005B31F7"/>
    <w:rsid w:val="005D6B5E"/>
    <w:rsid w:val="005F29E5"/>
    <w:rsid w:val="00635031"/>
    <w:rsid w:val="00666500"/>
    <w:rsid w:val="006C42A7"/>
    <w:rsid w:val="007431A9"/>
    <w:rsid w:val="007A4563"/>
    <w:rsid w:val="007B5237"/>
    <w:rsid w:val="007E6AF4"/>
    <w:rsid w:val="007E6D4D"/>
    <w:rsid w:val="00853C4D"/>
    <w:rsid w:val="00864046"/>
    <w:rsid w:val="00890D70"/>
    <w:rsid w:val="00892990"/>
    <w:rsid w:val="00895F34"/>
    <w:rsid w:val="008D08BF"/>
    <w:rsid w:val="00905CBF"/>
    <w:rsid w:val="00917AB6"/>
    <w:rsid w:val="00927048"/>
    <w:rsid w:val="00931C27"/>
    <w:rsid w:val="00945422"/>
    <w:rsid w:val="0096432D"/>
    <w:rsid w:val="009646DF"/>
    <w:rsid w:val="009663CA"/>
    <w:rsid w:val="00977C49"/>
    <w:rsid w:val="00982870"/>
    <w:rsid w:val="00996BFC"/>
    <w:rsid w:val="009A08D6"/>
    <w:rsid w:val="009C212D"/>
    <w:rsid w:val="009C3F03"/>
    <w:rsid w:val="00A10C98"/>
    <w:rsid w:val="00A4183F"/>
    <w:rsid w:val="00A92912"/>
    <w:rsid w:val="00A9589B"/>
    <w:rsid w:val="00A97DF1"/>
    <w:rsid w:val="00AB6CFC"/>
    <w:rsid w:val="00AC0468"/>
    <w:rsid w:val="00AC232C"/>
    <w:rsid w:val="00AE3E03"/>
    <w:rsid w:val="00AE52B0"/>
    <w:rsid w:val="00AE6A78"/>
    <w:rsid w:val="00B10034"/>
    <w:rsid w:val="00B30F82"/>
    <w:rsid w:val="00B3623F"/>
    <w:rsid w:val="00B539D0"/>
    <w:rsid w:val="00B73F07"/>
    <w:rsid w:val="00BB4A6D"/>
    <w:rsid w:val="00BB4E03"/>
    <w:rsid w:val="00BE50EA"/>
    <w:rsid w:val="00C27B1B"/>
    <w:rsid w:val="00C6586D"/>
    <w:rsid w:val="00C73C6A"/>
    <w:rsid w:val="00CA154F"/>
    <w:rsid w:val="00CB02A2"/>
    <w:rsid w:val="00CE13FD"/>
    <w:rsid w:val="00D264C4"/>
    <w:rsid w:val="00D31301"/>
    <w:rsid w:val="00D428D6"/>
    <w:rsid w:val="00E40954"/>
    <w:rsid w:val="00E527D8"/>
    <w:rsid w:val="00EA1332"/>
    <w:rsid w:val="00EA5452"/>
    <w:rsid w:val="00EA70DA"/>
    <w:rsid w:val="00EB3EBC"/>
    <w:rsid w:val="00F015B8"/>
    <w:rsid w:val="00F645B9"/>
    <w:rsid w:val="00F95B2B"/>
    <w:rsid w:val="00FC5633"/>
    <w:rsid w:val="01030AE2"/>
    <w:rsid w:val="044770B2"/>
    <w:rsid w:val="05C570E8"/>
    <w:rsid w:val="07F3591A"/>
    <w:rsid w:val="084E4ADD"/>
    <w:rsid w:val="08B33882"/>
    <w:rsid w:val="098D4744"/>
    <w:rsid w:val="09A56AE7"/>
    <w:rsid w:val="0A7B5858"/>
    <w:rsid w:val="0CAF6225"/>
    <w:rsid w:val="0CDC1E1E"/>
    <w:rsid w:val="0D3120CE"/>
    <w:rsid w:val="0DE80DFC"/>
    <w:rsid w:val="0F2D55AA"/>
    <w:rsid w:val="100531BD"/>
    <w:rsid w:val="101C0B88"/>
    <w:rsid w:val="103546B6"/>
    <w:rsid w:val="106F3DD8"/>
    <w:rsid w:val="10D551AF"/>
    <w:rsid w:val="10F73884"/>
    <w:rsid w:val="12AD7BDB"/>
    <w:rsid w:val="13892171"/>
    <w:rsid w:val="15535349"/>
    <w:rsid w:val="158C5419"/>
    <w:rsid w:val="15CB13ED"/>
    <w:rsid w:val="17111B0C"/>
    <w:rsid w:val="18791403"/>
    <w:rsid w:val="18E46A61"/>
    <w:rsid w:val="19BD6169"/>
    <w:rsid w:val="1A4B39BB"/>
    <w:rsid w:val="1A653E1C"/>
    <w:rsid w:val="1B305B37"/>
    <w:rsid w:val="1B9D388C"/>
    <w:rsid w:val="1CE45E78"/>
    <w:rsid w:val="1CE90F86"/>
    <w:rsid w:val="1D50069B"/>
    <w:rsid w:val="1ECB3F4B"/>
    <w:rsid w:val="1F4C4200"/>
    <w:rsid w:val="20060080"/>
    <w:rsid w:val="200E7B6C"/>
    <w:rsid w:val="204B5DC3"/>
    <w:rsid w:val="20D55196"/>
    <w:rsid w:val="20E14ED0"/>
    <w:rsid w:val="21D22433"/>
    <w:rsid w:val="21EF0DC2"/>
    <w:rsid w:val="234F4DEF"/>
    <w:rsid w:val="23B2592A"/>
    <w:rsid w:val="243056A1"/>
    <w:rsid w:val="25312398"/>
    <w:rsid w:val="25650389"/>
    <w:rsid w:val="25BD5B23"/>
    <w:rsid w:val="25F625E5"/>
    <w:rsid w:val="27BE054C"/>
    <w:rsid w:val="293A41F3"/>
    <w:rsid w:val="2A525CA9"/>
    <w:rsid w:val="2A885368"/>
    <w:rsid w:val="2AB31CD3"/>
    <w:rsid w:val="2AB8578C"/>
    <w:rsid w:val="2B045FEE"/>
    <w:rsid w:val="2B4B4BD4"/>
    <w:rsid w:val="2BAA67FD"/>
    <w:rsid w:val="2C28712E"/>
    <w:rsid w:val="2C620D55"/>
    <w:rsid w:val="2E304A36"/>
    <w:rsid w:val="2E736B0E"/>
    <w:rsid w:val="2ECF1DA3"/>
    <w:rsid w:val="2ECF7C5D"/>
    <w:rsid w:val="2F160B64"/>
    <w:rsid w:val="2F171195"/>
    <w:rsid w:val="2F584477"/>
    <w:rsid w:val="2FE72CCC"/>
    <w:rsid w:val="30C42F61"/>
    <w:rsid w:val="32142F28"/>
    <w:rsid w:val="33010797"/>
    <w:rsid w:val="343B7C73"/>
    <w:rsid w:val="34AF0508"/>
    <w:rsid w:val="351957ED"/>
    <w:rsid w:val="35AE7103"/>
    <w:rsid w:val="360719D2"/>
    <w:rsid w:val="360F49D2"/>
    <w:rsid w:val="369C7F69"/>
    <w:rsid w:val="36C51647"/>
    <w:rsid w:val="36CA27CF"/>
    <w:rsid w:val="373A5911"/>
    <w:rsid w:val="380F2E36"/>
    <w:rsid w:val="38B22018"/>
    <w:rsid w:val="38B72B67"/>
    <w:rsid w:val="39A35F89"/>
    <w:rsid w:val="3A5C2661"/>
    <w:rsid w:val="3A5F7CB0"/>
    <w:rsid w:val="3ACE4196"/>
    <w:rsid w:val="3B3B6DF8"/>
    <w:rsid w:val="3B675819"/>
    <w:rsid w:val="3C6C3EF1"/>
    <w:rsid w:val="3CF30480"/>
    <w:rsid w:val="3EB10578"/>
    <w:rsid w:val="3FF01346"/>
    <w:rsid w:val="408F2819"/>
    <w:rsid w:val="41EB24EA"/>
    <w:rsid w:val="42094463"/>
    <w:rsid w:val="420D0446"/>
    <w:rsid w:val="422904BD"/>
    <w:rsid w:val="42732272"/>
    <w:rsid w:val="454C4A39"/>
    <w:rsid w:val="463069A0"/>
    <w:rsid w:val="475164DA"/>
    <w:rsid w:val="47AC5657"/>
    <w:rsid w:val="48DD2526"/>
    <w:rsid w:val="490E5D78"/>
    <w:rsid w:val="49E55025"/>
    <w:rsid w:val="4A02072C"/>
    <w:rsid w:val="4A546E21"/>
    <w:rsid w:val="4CCB7763"/>
    <w:rsid w:val="4D63663A"/>
    <w:rsid w:val="4E19754E"/>
    <w:rsid w:val="4E8B7A47"/>
    <w:rsid w:val="4F745F83"/>
    <w:rsid w:val="515D607F"/>
    <w:rsid w:val="517D5F39"/>
    <w:rsid w:val="520E18AC"/>
    <w:rsid w:val="52181816"/>
    <w:rsid w:val="52236632"/>
    <w:rsid w:val="538066BD"/>
    <w:rsid w:val="54A57465"/>
    <w:rsid w:val="55300465"/>
    <w:rsid w:val="553F2BE7"/>
    <w:rsid w:val="5591367B"/>
    <w:rsid w:val="55A64E1F"/>
    <w:rsid w:val="55B96904"/>
    <w:rsid w:val="55FD1495"/>
    <w:rsid w:val="56CF5378"/>
    <w:rsid w:val="58211A46"/>
    <w:rsid w:val="587D25F1"/>
    <w:rsid w:val="58D11376"/>
    <w:rsid w:val="59F10F93"/>
    <w:rsid w:val="5A4763F3"/>
    <w:rsid w:val="5A5A1D05"/>
    <w:rsid w:val="5A873B4A"/>
    <w:rsid w:val="5B046818"/>
    <w:rsid w:val="5B061C74"/>
    <w:rsid w:val="5B9642B7"/>
    <w:rsid w:val="5DD75F7C"/>
    <w:rsid w:val="604C5EA4"/>
    <w:rsid w:val="607523C1"/>
    <w:rsid w:val="609F7046"/>
    <w:rsid w:val="62427947"/>
    <w:rsid w:val="627D3DDC"/>
    <w:rsid w:val="640E0FC4"/>
    <w:rsid w:val="64E10972"/>
    <w:rsid w:val="662C2F52"/>
    <w:rsid w:val="671C48E0"/>
    <w:rsid w:val="679A2D2E"/>
    <w:rsid w:val="67D80CE6"/>
    <w:rsid w:val="695828FB"/>
    <w:rsid w:val="6A53373D"/>
    <w:rsid w:val="6B4C2E34"/>
    <w:rsid w:val="6BD477EC"/>
    <w:rsid w:val="6BFD7692"/>
    <w:rsid w:val="6C251012"/>
    <w:rsid w:val="6CEF600F"/>
    <w:rsid w:val="6DB66F29"/>
    <w:rsid w:val="6E114D5C"/>
    <w:rsid w:val="6E822D8C"/>
    <w:rsid w:val="6E827F52"/>
    <w:rsid w:val="6FB613F0"/>
    <w:rsid w:val="6FCE3C4B"/>
    <w:rsid w:val="72257B5C"/>
    <w:rsid w:val="72D85456"/>
    <w:rsid w:val="73950332"/>
    <w:rsid w:val="739A109D"/>
    <w:rsid w:val="7415715D"/>
    <w:rsid w:val="744F372E"/>
    <w:rsid w:val="748E50D8"/>
    <w:rsid w:val="74C71465"/>
    <w:rsid w:val="751E4BE0"/>
    <w:rsid w:val="75667EE3"/>
    <w:rsid w:val="75915A0E"/>
    <w:rsid w:val="75D43E41"/>
    <w:rsid w:val="76782D4F"/>
    <w:rsid w:val="7869696E"/>
    <w:rsid w:val="78E1576B"/>
    <w:rsid w:val="7AB02F7C"/>
    <w:rsid w:val="7D2B6D03"/>
    <w:rsid w:val="7DC32556"/>
    <w:rsid w:val="7E5C07A9"/>
    <w:rsid w:val="7E65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MTDisplayEquation"/>
    <w:basedOn w:val="1"/>
    <w:next w:val="1"/>
    <w:qFormat/>
    <w:uiPriority w:val="0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customStyle="1" w:styleId="12">
    <w:name w:val="正文文本 字符"/>
    <w:link w:val="3"/>
    <w:qFormat/>
    <w:uiPriority w:val="0"/>
    <w:rPr>
      <w:kern w:val="2"/>
      <w:sz w:val="18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标题 3 字符"/>
    <w:link w:val="2"/>
    <w:qFormat/>
    <w:uiPriority w:val="9"/>
    <w:rPr>
      <w:rFonts w:ascii="宋体" w:hAnsi="宋体"/>
      <w:b/>
      <w:sz w:val="27"/>
      <w:szCs w:val="27"/>
    </w:rPr>
  </w:style>
  <w:style w:type="character" w:styleId="15">
    <w:name w:val="Placeholder Text"/>
    <w:basedOn w:val="8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8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8.bin"/><Relationship Id="rId17" Type="http://schemas.openxmlformats.org/officeDocument/2006/relationships/image" Target="media/image6.wmf"/><Relationship Id="rId16" Type="http://schemas.openxmlformats.org/officeDocument/2006/relationships/oleObject" Target="embeddings/oleObject7.bin"/><Relationship Id="rId15" Type="http://schemas.openxmlformats.org/officeDocument/2006/relationships/image" Target="media/image5.wmf"/><Relationship Id="rId14" Type="http://schemas.openxmlformats.org/officeDocument/2006/relationships/oleObject" Target="embeddings/oleObject6.bin"/><Relationship Id="rId13" Type="http://schemas.openxmlformats.org/officeDocument/2006/relationships/image" Target="media/image4.wmf"/><Relationship Id="rId12" Type="http://schemas.openxmlformats.org/officeDocument/2006/relationships/oleObject" Target="embeddings/oleObject5.bin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198</Words>
  <Characters>1130</Characters>
  <Lines>9</Lines>
  <Paragraphs>2</Paragraphs>
  <TotalTime>3</TotalTime>
  <ScaleCrop>false</ScaleCrop>
  <LinksUpToDate>false</LinksUpToDate>
  <CharactersWithSpaces>1326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2020-05-05T03:15:00Z</dcterms:created>
  <dc:creator>MC SYSTEM</dc:creator>
  <cp:lastModifiedBy>lenovo</cp:lastModifiedBy>
  <cp:lastPrinted>2019-11-25T08:04:00Z</cp:lastPrinted>
  <dcterms:modified xsi:type="dcterms:W3CDTF">2021-08-25T06:02:55Z</dcterms:modified>
  <dc:title>直读光谱仪测量中低合金钢中锰含量的测量不确定度评定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C46081120E8545A0AEEB626C5BCCBC07</vt:lpwstr>
  </property>
</Properties>
</file>