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0863-2021-Q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犍为县华君水泥制品有限公司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犍为县华君水泥制品有限公司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犍为县罗城镇大山村三组</w:t>
            </w:r>
            <w:bookmarkEnd w:id="6"/>
          </w:p>
        </w:tc>
        <w:tc>
          <w:tcPr>
            <w:tcW w:w="1242" w:type="dxa"/>
            <w:vMerge w:val="restart"/>
            <w:vAlign w:val="center"/>
          </w:tcPr>
          <w:p>
            <w:r>
              <w:rPr>
                <w:rFonts w:hint="eastAsia"/>
              </w:rPr>
              <w:t>邮编</w:t>
            </w:r>
          </w:p>
        </w:tc>
        <w:tc>
          <w:tcPr>
            <w:tcW w:w="1771" w:type="dxa"/>
          </w:tcPr>
          <w:p>
            <w:bookmarkStart w:id="7" w:name="注册邮编"/>
            <w:r>
              <w:t>614411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犍为县罗城镇大山村三组</w:t>
            </w:r>
            <w:bookmarkEnd w:id="8"/>
          </w:p>
        </w:tc>
        <w:tc>
          <w:tcPr>
            <w:tcW w:w="1242" w:type="dxa"/>
            <w:vMerge w:val="continue"/>
            <w:vAlign w:val="center"/>
          </w:tcPr>
          <w:p/>
        </w:tc>
        <w:tc>
          <w:tcPr>
            <w:tcW w:w="1771" w:type="dxa"/>
          </w:tcPr>
          <w:p>
            <w:bookmarkStart w:id="9" w:name="办公邮编"/>
            <w:r>
              <w:t>614411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徐华君</w:t>
            </w:r>
            <w:bookmarkEnd w:id="10"/>
          </w:p>
        </w:tc>
        <w:tc>
          <w:tcPr>
            <w:tcW w:w="1313" w:type="dxa"/>
            <w:vAlign w:val="center"/>
          </w:tcPr>
          <w:p>
            <w:r>
              <w:rPr>
                <w:rFonts w:hint="eastAsia"/>
              </w:rPr>
              <w:t>电话.</w:t>
            </w:r>
          </w:p>
        </w:tc>
        <w:tc>
          <w:tcPr>
            <w:tcW w:w="2180" w:type="dxa"/>
            <w:vAlign w:val="center"/>
          </w:tcPr>
          <w:p>
            <w:bookmarkStart w:id="11" w:name="联系人电话"/>
            <w:r>
              <w:t>13608137528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徐华君</w:t>
            </w:r>
            <w:bookmarkEnd w:id="13"/>
          </w:p>
        </w:tc>
        <w:tc>
          <w:tcPr>
            <w:tcW w:w="1313" w:type="dxa"/>
            <w:vAlign w:val="center"/>
          </w:tcPr>
          <w:p>
            <w:r>
              <w:rPr>
                <w:rFonts w:hint="eastAsia"/>
              </w:rPr>
              <w:t>管理者代表</w:t>
            </w:r>
          </w:p>
        </w:tc>
        <w:tc>
          <w:tcPr>
            <w:tcW w:w="2180" w:type="dxa"/>
          </w:tcPr>
          <w:p>
            <w:bookmarkStart w:id="14" w:name="管理者代表"/>
            <w:r>
              <w:t>沈阳春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环形预应力混凝土电杆、环形钢筋混凝土电杆工艺流程：钢筋制作→混凝土搅拌→夹模→离心→蒸养→脱模→检测→堆放→出厂。</w:t>
            </w:r>
          </w:p>
          <w:p>
            <w:r>
              <w:rPr>
                <w:rFonts w:hint="eastAsia"/>
              </w:rPr>
              <w:t>水泥拉线埋件工艺：钢筋制作→混凝土搅拌→成型→脱模→养护→检测→堆放→出厂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2021年08月22日 上午至2021年08月22日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ascii="宋体" w:hAnsi="宋体" w:eastAsia="宋体" w:cs="宋体"/>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szCs w:val="21"/>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水泥电杆及电杆拉线水泥埋件的生产所涉及的相关管理活动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2017年4月8日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犍为县华君水泥制品有限公司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犍为县罗城镇大山村三组</w:t>
            </w:r>
          </w:p>
        </w:tc>
        <w:tc>
          <w:tcPr>
            <w:tcW w:w="2267" w:type="dxa"/>
          </w:tcPr>
          <w:p>
            <w:pPr>
              <w:rPr>
                <w:lang w:val="de-DE" w:eastAsia="ja-JP"/>
              </w:rPr>
            </w:pPr>
            <w:r>
              <w:rPr>
                <w:rFonts w:hint="eastAsia" w:ascii="宋体" w:hAnsi="宋体" w:cs="宋体"/>
                <w:color w:val="000000"/>
                <w:kern w:val="0"/>
                <w:szCs w:val="21"/>
              </w:rPr>
              <w:t>犍为县罗城镇大山村三组</w:t>
            </w: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lang w:eastAsia="ja-JP"/>
              </w:rPr>
            </w:pPr>
            <w:r>
              <w:rPr>
                <w:rFonts w:ascii="宋体" w:hAnsi="宋体" w:cs="宋体"/>
                <w:color w:val="000000"/>
                <w:kern w:val="0"/>
                <w:szCs w:val="21"/>
              </w:rPr>
              <w:t>水泥电杆及电杆拉线水泥埋件的生产所涉及的相关管理活动</w:t>
            </w:r>
          </w:p>
        </w:tc>
        <w:tc>
          <w:tcPr>
            <w:tcW w:w="669" w:type="dxa"/>
            <w:vAlign w:val="center"/>
          </w:tcPr>
          <w:p>
            <w:pPr>
              <w:spacing w:before="40" w:after="40"/>
              <w:rPr>
                <w:lang w:eastAsia="ja-JP"/>
              </w:rPr>
            </w:pPr>
            <w:r>
              <w:rPr>
                <w:rFonts w:hint="eastAsia" w:ascii="宋体" w:hAnsi="宋体"/>
                <w:b/>
                <w:sz w:val="21"/>
                <w:szCs w:val="21"/>
              </w:rPr>
              <w:t>GB/T19001-2016/ISO 9001:2015</w:t>
            </w:r>
          </w:p>
        </w:tc>
        <w:tc>
          <w:tcPr>
            <w:tcW w:w="668" w:type="dxa"/>
            <w:shd w:val="clear" w:color="auto" w:fill="FFFFFF"/>
            <w:vAlign w:val="top"/>
          </w:tcPr>
          <w:p>
            <w:r>
              <w:rPr>
                <w:rFonts w:hint="eastAsia" w:ascii="宋体" w:hAnsi="宋体"/>
                <w:color w:val="000000"/>
                <w:spacing w:val="-10"/>
                <w:szCs w:val="21"/>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沈剑霜</w:t>
            </w:r>
          </w:p>
        </w:tc>
        <w:tc>
          <w:tcPr>
            <w:tcW w:w="1089" w:type="dxa"/>
            <w:vAlign w:val="center"/>
          </w:tcPr>
          <w:p>
            <w:r>
              <w:t>组员</w:t>
            </w:r>
          </w:p>
        </w:tc>
        <w:tc>
          <w:tcPr>
            <w:tcW w:w="711" w:type="dxa"/>
            <w:vAlign w:val="center"/>
          </w:tcPr>
          <w:p>
            <w:r>
              <w:t>男</w:t>
            </w:r>
          </w:p>
        </w:tc>
        <w:tc>
          <w:tcPr>
            <w:tcW w:w="3870" w:type="dxa"/>
            <w:vAlign w:val="center"/>
          </w:tcPr>
          <w:p>
            <w:r>
              <w:t>ISC-JSZJ-371</w:t>
            </w:r>
          </w:p>
          <w:p>
            <w:r>
              <w:t>乐山聚云实业有限公司</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未整改，已开不符合报告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水泥电杆及电杆拉线水泥埋件的生产所涉及的相关管理活动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2021.8.22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□文化  □知识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持续改进，质量创优；服务争优，满意客户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fldChar w:fldCharType="begin"/>
                  </w:r>
                  <w:r>
                    <w:rPr>
                      <w:rFonts w:hint="eastAsia" w:ascii="Times New Roman" w:hAnsi="Times New Roman" w:eastAsia="宋体" w:cs="Times New Roman"/>
                      <w:color w:val="000000"/>
                      <w:szCs w:val="18"/>
                      <w:lang w:val="en-US" w:eastAsia="zh-CN"/>
                    </w:rPr>
                    <w:instrText xml:space="preserve"> LINK Excel.Sheet.8 C:\\Users\\静\\Desktop\\ISO9001模板\\ISO9001-2015关键表单.xlsx 企业状况调查!R18C2 \a \t  \* MERGEFORMAT </w:instrText>
                  </w:r>
                  <w:r>
                    <w:rPr>
                      <w:rFonts w:hint="eastAsia" w:ascii="Times New Roman" w:hAnsi="Times New Roman" w:eastAsia="宋体" w:cs="Times New Roman"/>
                      <w:color w:val="000000"/>
                      <w:szCs w:val="18"/>
                      <w:lang w:val="en-US" w:eastAsia="zh-CN"/>
                    </w:rPr>
                    <w:fldChar w:fldCharType="separate"/>
                  </w:r>
                  <w:r>
                    <w:rPr>
                      <w:rFonts w:hint="eastAsia" w:ascii="Times New Roman" w:hAnsi="Times New Roman" w:eastAsia="宋体" w:cs="Times New Roman"/>
                      <w:color w:val="000000"/>
                      <w:szCs w:val="18"/>
                      <w:lang w:val="en-US" w:eastAsia="zh-CN"/>
                    </w:rPr>
                    <w:t>半成品检验合格率≥98%</w:t>
                  </w:r>
                  <w:r>
                    <w:rPr>
                      <w:rFonts w:hint="eastAsia" w:ascii="Times New Roman" w:hAnsi="Times New Roman" w:eastAsia="宋体" w:cs="Times New Roman"/>
                      <w:color w:val="000000"/>
                      <w:szCs w:val="18"/>
                      <w:lang w:val="en-US" w:eastAsia="zh-CN"/>
                    </w:rPr>
                    <w:fldChar w:fldCharType="end"/>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szCs w:val="18"/>
                      <w:lang w:val="en-US" w:eastAsia="zh-CN"/>
                    </w:rPr>
                    <w:t>半成品检验记录</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fldChar w:fldCharType="begin"/>
                  </w:r>
                  <w:r>
                    <w:rPr>
                      <w:rFonts w:hint="eastAsia" w:ascii="Times New Roman" w:hAnsi="Times New Roman" w:eastAsia="宋体" w:cs="Times New Roman"/>
                      <w:color w:val="000000"/>
                      <w:szCs w:val="18"/>
                      <w:lang w:val="en-US" w:eastAsia="zh-CN"/>
                    </w:rPr>
                    <w:instrText xml:space="preserve"> LINK Excel.Sheet.8 C:\\Users\\静\\Desktop\\ISO9001模板\\ISO9001-2015关键表单.xlsx 企业状况调查!R19C2 \a \t  \* MERGEFORMAT </w:instrText>
                  </w:r>
                  <w:r>
                    <w:rPr>
                      <w:rFonts w:hint="eastAsia" w:ascii="Times New Roman" w:hAnsi="Times New Roman" w:eastAsia="宋体" w:cs="Times New Roman"/>
                      <w:color w:val="000000"/>
                      <w:szCs w:val="18"/>
                      <w:lang w:val="en-US" w:eastAsia="zh-CN"/>
                    </w:rPr>
                    <w:fldChar w:fldCharType="separate"/>
                  </w:r>
                  <w:r>
                    <w:rPr>
                      <w:rFonts w:hint="eastAsia" w:ascii="Times New Roman" w:hAnsi="Times New Roman" w:eastAsia="宋体" w:cs="Times New Roman"/>
                      <w:color w:val="000000"/>
                      <w:szCs w:val="18"/>
                      <w:lang w:val="en-US" w:eastAsia="zh-CN"/>
                    </w:rPr>
                    <w:t>客户满意率≥95%</w:t>
                  </w:r>
                  <w:r>
                    <w:rPr>
                      <w:rFonts w:hint="eastAsia" w:ascii="Times New Roman" w:hAnsi="Times New Roman" w:eastAsia="宋体" w:cs="Times New Roman"/>
                      <w:color w:val="000000"/>
                      <w:szCs w:val="18"/>
                      <w:lang w:val="en-US" w:eastAsia="zh-CN"/>
                    </w:rPr>
                    <w:fldChar w:fldCharType="end"/>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顾客满意度统计分析</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fldChar w:fldCharType="begin"/>
                  </w:r>
                  <w:r>
                    <w:rPr>
                      <w:rFonts w:hint="eastAsia" w:ascii="Times New Roman" w:hAnsi="Times New Roman" w:eastAsia="宋体" w:cs="Times New Roman"/>
                      <w:color w:val="000000"/>
                      <w:szCs w:val="18"/>
                      <w:lang w:val="en-US" w:eastAsia="zh-CN"/>
                    </w:rPr>
                    <w:instrText xml:space="preserve"> LINK Excel.Sheet.8 C:\\Users\\静\\Desktop\\ISO9001模板\\ISO9001-2015关键表单.xlsx 企业状况调查!R20C2 \a \t  \* MERGEFORMAT </w:instrText>
                  </w:r>
                  <w:r>
                    <w:rPr>
                      <w:rFonts w:hint="eastAsia" w:ascii="Times New Roman" w:hAnsi="Times New Roman" w:eastAsia="宋体" w:cs="Times New Roman"/>
                      <w:color w:val="000000"/>
                      <w:szCs w:val="18"/>
                      <w:lang w:val="en-US" w:eastAsia="zh-CN"/>
                    </w:rPr>
                    <w:fldChar w:fldCharType="separate"/>
                  </w:r>
                  <w:r>
                    <w:rPr>
                      <w:rFonts w:hint="eastAsia" w:ascii="Times New Roman" w:hAnsi="Times New Roman" w:eastAsia="宋体" w:cs="Times New Roman"/>
                      <w:color w:val="000000"/>
                      <w:szCs w:val="18"/>
                      <w:lang w:val="en-US" w:eastAsia="zh-CN"/>
                    </w:rPr>
                    <w:t>产品按时交付率≥95%</w:t>
                  </w:r>
                  <w:r>
                    <w:rPr>
                      <w:rFonts w:hint="eastAsia" w:ascii="Times New Roman" w:hAnsi="Times New Roman" w:eastAsia="宋体" w:cs="Times New Roman"/>
                      <w:color w:val="000000"/>
                      <w:szCs w:val="18"/>
                      <w:lang w:val="en-US" w:eastAsia="zh-CN"/>
                    </w:rPr>
                    <w:fldChar w:fldCharType="end"/>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产品合同交付记录</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color w:val="000000"/>
                <w:u w:val="single"/>
              </w:rPr>
              <w:t>鐓头机、剪切机</w:t>
            </w:r>
            <w:r>
              <w:rPr>
                <w:rFonts w:hint="eastAsia"/>
                <w:color w:val="000000"/>
                <w:u w:val="single"/>
                <w:lang w:eastAsia="zh-CN"/>
              </w:rPr>
              <w:t>、</w:t>
            </w:r>
            <w:r>
              <w:rPr>
                <w:rFonts w:hint="eastAsia"/>
                <w:color w:val="000000"/>
                <w:u w:val="single"/>
                <w:lang w:val="en-US" w:eastAsia="zh-CN"/>
              </w:rPr>
              <w:t>水泥搅拌机、</w:t>
            </w:r>
            <w:r>
              <w:rPr>
                <w:color w:val="000000"/>
                <w:u w:val="single"/>
              </w:rPr>
              <w:t xml:space="preserve"> </w:t>
            </w:r>
            <w:r>
              <w:rPr>
                <w:rFonts w:hint="eastAsia"/>
                <w:color w:val="000000"/>
                <w:u w:val="single"/>
              </w:rPr>
              <w:t>拉力机、离心机等</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rPr>
              <w:sym w:font="Wingdings 2" w:char="0052"/>
            </w:r>
            <w:r>
              <w:rPr>
                <w:rFonts w:hint="eastAsia"/>
              </w:rPr>
              <w:t xml:space="preserve">行车 </w:t>
            </w:r>
            <w:r>
              <w:rPr>
                <w:rFonts w:hint="eastAsia"/>
              </w:rPr>
              <w:sym w:font="Wingdings 2" w:char="0052"/>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olor w:val="000000"/>
                <w:u w:val="single"/>
              </w:rPr>
              <w:t>游标卡尺、钢卷尺</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color w:val="000000"/>
                <w:u w:val="single"/>
              </w:rPr>
              <w:t>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rPr>
              <w:sym w:font="Wingdings 2" w:char="0052"/>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ascii="Wingdings" w:hAnsi="Wingdings"/>
              </w:rPr>
              <w:t>¨</w:t>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rPr>
              <w:sym w:font="Wingdings 2" w:char="0052"/>
            </w:r>
            <w:r>
              <w:rPr>
                <w:rFonts w:hint="eastAsia"/>
              </w:rPr>
              <w:t xml:space="preserve">行车工  </w:t>
            </w:r>
            <w:r>
              <w:rPr>
                <w:rFonts w:hint="eastAsia"/>
              </w:rPr>
              <w:sym w:font="Wingdings 2" w:char="0052"/>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ascii="Wingdings" w:hAnsi="Wingdings"/>
              </w:rPr>
              <w:t>¨</w:t>
            </w:r>
            <w:r>
              <w:rPr>
                <w:rFonts w:hint="eastAsia"/>
              </w:rPr>
              <w:t xml:space="preserve">标语  </w:t>
            </w:r>
            <w:r>
              <w:rPr>
                <w:rFonts w:hint="eastAsia"/>
              </w:rPr>
              <w:sym w:font="Wingdings 2" w:char="0052"/>
            </w:r>
            <w:r>
              <w:rPr>
                <w:rFonts w:hint="eastAsia"/>
              </w:rPr>
              <w:t xml:space="preserve">培训  </w:t>
            </w:r>
            <w:r>
              <w:rPr>
                <w:rFonts w:hint="eastAsia"/>
              </w:rPr>
              <w:sym w:font="Wingdings 2" w:char="0052"/>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ascii="Wingdings" w:hAnsi="Wingdings"/>
              </w:rPr>
              <w:t>¨</w:t>
            </w:r>
            <w:r>
              <w:rPr>
                <w:rFonts w:hint="eastAsia"/>
              </w:rPr>
              <w:t xml:space="preserve">网站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水泥电杆及电杆拉线水泥埋件的生产所涉及的相关管理活动</w:t>
                  </w:r>
                </w:p>
              </w:tc>
              <w:tc>
                <w:tcPr>
                  <w:tcW w:w="3665" w:type="dxa"/>
                </w:tcPr>
                <w:p>
                  <w:pPr>
                    <w:shd w:val="clear" w:color="auto" w:fill="C7DAF1" w:themeFill="text2" w:themeFillTint="32"/>
                    <w:jc w:val="left"/>
                  </w:pPr>
                  <w:r>
                    <w:rPr>
                      <w:rFonts w:hint="eastAsia"/>
                      <w:lang w:eastAsia="zh-CN"/>
                    </w:rPr>
                    <w:t>配料搅拌</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配料比例，搅拌时间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配料搅拌</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rPr>
              <w:sym w:font="Wingdings 2" w:char="0052"/>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rPr>
              <w:sym w:font="Wingdings 2" w:char="0052"/>
            </w:r>
            <w:r>
              <w:rPr>
                <w:rFonts w:hint="eastAsia"/>
              </w:rPr>
              <w:t xml:space="preserve">重要原材料 </w:t>
            </w:r>
            <w:r>
              <w:rPr>
                <w:rFonts w:hint="eastAsia"/>
              </w:rPr>
              <w:sym w:font="Wingdings 2" w:char="0052"/>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rPr>
              <w:sym w:font="Wingdings 2" w:char="0052"/>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首件检验</w:t>
            </w:r>
            <w:r>
              <w:rPr>
                <w:rFonts w:hint="eastAsia"/>
                <w:lang w:val="en-US" w:eastAsia="zh-CN"/>
              </w:rPr>
              <w:t xml:space="preserve">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rPr>
              <w:sym w:font="Wingdings 2" w:char="0052"/>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环形混凝土电杆 </w:t>
            </w:r>
            <w:r>
              <w:rPr>
                <w:rFonts w:hint="eastAsia"/>
                <w:color w:val="000000"/>
                <w:u w:val="single"/>
                <w:lang w:val="en-US" w:eastAsia="zh-CN"/>
              </w:rPr>
              <w:t>电检混（2020）第074号</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rPr>
              <w:sym w:font="Wingdings 2" w:char="0052"/>
            </w:r>
            <w:r>
              <w:rPr>
                <w:rFonts w:hint="eastAsia"/>
              </w:rPr>
              <w:t xml:space="preserve">顾客满意调查 </w:t>
            </w:r>
          </w:p>
          <w:p>
            <w:pPr>
              <w:shd w:val="clear" w:color="auto" w:fill="C7DAF1" w:themeFill="text2" w:themeFillTint="32"/>
            </w:pPr>
            <w:r>
              <w:rPr>
                <w:rFonts w:hint="eastAsia"/>
              </w:rPr>
              <w:sym w:font="Wingdings 2" w:char="0052"/>
            </w:r>
            <w:r>
              <w:rPr>
                <w:rFonts w:hint="eastAsia"/>
              </w:rPr>
              <w:t xml:space="preserve">内审不符合项   </w:t>
            </w:r>
            <w:r>
              <w:rPr>
                <w:rFonts w:hint="eastAsia"/>
              </w:rPr>
              <w:sym w:font="Wingdings 2" w:char="0052"/>
            </w:r>
            <w:r>
              <w:rPr>
                <w:rFonts w:hint="eastAsia"/>
              </w:rPr>
              <w:t xml:space="preserve">外审不符合项  </w:t>
            </w:r>
            <w:r>
              <w:rPr>
                <w:rFonts w:hint="eastAsia"/>
              </w:rPr>
              <w:sym w:font="Wingdings 2" w:char="0052"/>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E1B2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2021-08-22T05:27:33Z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