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lang w:eastAsia="zh-CN"/>
              </w:rPr>
              <w:t>，</w:t>
            </w:r>
            <w:r>
              <w:rPr>
                <w:rFonts w:hint="eastAsia"/>
                <w:sz w:val="24"/>
                <w:szCs w:val="24"/>
              </w:rPr>
              <w:t xml:space="preserve">   </w:t>
            </w:r>
            <w:r>
              <w:rPr>
                <w:rFonts w:hint="eastAsia"/>
                <w:color w:val="auto"/>
                <w:sz w:val="24"/>
                <w:szCs w:val="24"/>
              </w:rPr>
              <w:t>主管领导</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Cs w:val="21"/>
                <w:lang w:val="en-US" w:eastAsia="zh-CN"/>
              </w:rPr>
              <w:t>徐华君</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rPr>
              <w:t>陪同人员：</w:t>
            </w:r>
            <w:r>
              <w:rPr>
                <w:rFonts w:hint="eastAsia" w:ascii="宋体" w:hAnsi="宋体" w:cs="宋体"/>
                <w:color w:val="auto"/>
                <w:szCs w:val="21"/>
                <w:lang w:eastAsia="zh-CN"/>
              </w:rPr>
              <w:t>沈阳春</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w:t>
            </w:r>
            <w:r>
              <w:rPr>
                <w:rFonts w:hint="eastAsia"/>
                <w:sz w:val="24"/>
                <w:szCs w:val="24"/>
                <w:lang w:val="en-US" w:eastAsia="zh-CN"/>
              </w:rPr>
              <w:t>2021.8.22</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rPr>
              <w:t>Q</w:t>
            </w:r>
            <w:r>
              <w:rPr>
                <w:rFonts w:hint="eastAsia" w:ascii="宋体" w:hAnsi="宋体" w:cs="宋体"/>
                <w:szCs w:val="21"/>
                <w:lang w:val="en-US" w:eastAsia="zh-CN"/>
              </w:rPr>
              <w:t>MS</w:t>
            </w:r>
            <w:r>
              <w:rPr>
                <w:rFonts w:hint="eastAsia" w:ascii="宋体" w:hAnsi="宋体" w:eastAsia="宋体" w:cs="宋体"/>
                <w:color w:val="0000FF"/>
                <w:szCs w:val="21"/>
              </w:rPr>
              <w:t>：</w:t>
            </w:r>
            <w:r>
              <w:rPr>
                <w:rFonts w:hint="eastAsia"/>
                <w:sz w:val="20"/>
                <w:lang w:eastAsia="zh-CN"/>
              </w:rPr>
              <w:t>水泥电杆及电杆拉线水泥埋件的生产所涉及的相关管理活动</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经营地</w:t>
            </w:r>
            <w:r>
              <w:rPr>
                <w:rFonts w:hint="eastAsia" w:ascii="宋体" w:hAnsi="宋体" w:cs="宋体"/>
                <w:kern w:val="2"/>
                <w:sz w:val="21"/>
                <w:szCs w:val="21"/>
                <w:lang w:val="en-US" w:eastAsia="zh-CN" w:bidi="ar-SA"/>
              </w:rPr>
              <w:t>:</w:t>
            </w:r>
            <w:r>
              <w:rPr>
                <w:rFonts w:hint="eastAsia"/>
                <w:lang w:eastAsia="zh-CN"/>
              </w:rPr>
              <w:t>犍为县罗城镇大山村三组</w:t>
            </w:r>
            <w:r>
              <w:rPr>
                <w:rFonts w:hint="eastAsia" w:ascii="宋体" w:hAnsi="宋体" w:eastAsia="宋体" w:cs="宋体"/>
                <w:kern w:val="2"/>
                <w:sz w:val="21"/>
                <w:szCs w:val="21"/>
                <w:lang w:val="en-US" w:eastAsia="zh-CN" w:bidi="ar-SA"/>
              </w:rPr>
              <w:t>。</w:t>
            </w:r>
          </w:p>
          <w:p>
            <w:pPr>
              <w:pStyle w:val="2"/>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公司QMS不适用条款：由于公司产品依据相关国家标准、行业标准、顾客要求实施</w:t>
            </w:r>
            <w:r>
              <w:rPr>
                <w:rFonts w:hint="eastAsia" w:ascii="宋体" w:hAnsi="宋体" w:cs="宋体"/>
                <w:szCs w:val="21"/>
                <w:lang w:val="en-US" w:eastAsia="zh-CN"/>
              </w:rPr>
              <w:t>生产</w:t>
            </w:r>
            <w:r>
              <w:rPr>
                <w:rFonts w:hint="eastAsia" w:ascii="宋体" w:hAnsi="宋体" w:cs="宋体"/>
                <w:szCs w:val="21"/>
              </w:rPr>
              <w:t>，不存在设计和开发过程，因此标准“8.3产品和服务的设计和开发”不适用，该不适用不影响公司提供满足顾客要求和适用法律法规要求的产品的能力或责任。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napToGrid w:val="0"/>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经现场确认</w:t>
            </w:r>
            <w:r>
              <w:rPr>
                <w:rFonts w:hint="eastAsia" w:ascii="宋体" w:hAnsi="宋体" w:cs="宋体"/>
                <w:szCs w:val="21"/>
                <w:lang w:eastAsia="zh-CN"/>
              </w:rPr>
              <w:t>：</w:t>
            </w:r>
            <w:r>
              <w:rPr>
                <w:rFonts w:hint="eastAsia" w:ascii="宋体" w:hAnsi="宋体" w:cs="宋体"/>
                <w:szCs w:val="21"/>
              </w:rPr>
              <w:t>配料</w:t>
            </w:r>
            <w:r>
              <w:rPr>
                <w:rFonts w:hint="eastAsia" w:ascii="宋体" w:hAnsi="宋体" w:cs="宋体"/>
                <w:szCs w:val="21"/>
                <w:lang w:eastAsia="zh-CN"/>
              </w:rPr>
              <w:t>、</w:t>
            </w:r>
            <w:r>
              <w:rPr>
                <w:rFonts w:hint="eastAsia" w:ascii="宋体" w:hAnsi="宋体" w:cs="宋体"/>
                <w:szCs w:val="21"/>
              </w:rPr>
              <w:t>搅拌</w:t>
            </w:r>
            <w:r>
              <w:rPr>
                <w:rFonts w:hint="eastAsia" w:ascii="宋体" w:hAnsi="宋体" w:cs="宋体"/>
                <w:szCs w:val="21"/>
                <w:lang w:val="en-US" w:eastAsia="zh-CN"/>
              </w:rPr>
              <w:t>为特殊过程</w:t>
            </w:r>
          </w:p>
          <w:p>
            <w:pPr>
              <w:spacing w:line="360" w:lineRule="auto"/>
              <w:ind w:firstLine="420" w:firstLineChars="200"/>
              <w:rPr>
                <w:rFonts w:hint="eastAsia" w:ascii="宋体" w:hAnsi="宋体" w:cs="宋体"/>
                <w:sz w:val="21"/>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p>
            <w:pPr>
              <w:spacing w:line="360" w:lineRule="auto"/>
              <w:ind w:firstLine="420" w:firstLineChars="200"/>
              <w:rPr>
                <w:rFonts w:ascii="宋体" w:hAnsi="宋体" w:cs="宋体"/>
                <w:color w:val="000000"/>
                <w:szCs w:val="21"/>
              </w:rPr>
            </w:pPr>
            <w:r>
              <w:rPr>
                <w:rFonts w:hint="eastAsia" w:ascii="宋体" w:hAnsi="宋体" w:eastAsia="宋体"/>
                <w:color w:val="auto"/>
                <w:szCs w:val="22"/>
                <w:lang w:val="en-US" w:eastAsia="zh-CN"/>
              </w:rPr>
              <w:t>关键工序</w:t>
            </w:r>
            <w:r>
              <w:rPr>
                <w:rFonts w:hint="eastAsia" w:ascii="宋体" w:hAnsi="宋体"/>
                <w:color w:val="auto"/>
                <w:szCs w:val="22"/>
                <w:lang w:val="en-US" w:eastAsia="zh-CN"/>
              </w:rPr>
              <w:t>：无</w:t>
            </w:r>
          </w:p>
        </w:tc>
        <w:tc>
          <w:tcPr>
            <w:tcW w:w="1004" w:type="dxa"/>
            <w:noWrap w:val="0"/>
            <w:vAlign w:val="top"/>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noWrap w:val="0"/>
            <w:vAlign w:val="top"/>
          </w:tcPr>
          <w:p>
            <w:pPr>
              <w:jc w:val="left"/>
              <w:rPr>
                <w:b/>
                <w:szCs w:val="21"/>
                <w:highlight w:val="none"/>
              </w:rPr>
            </w:pPr>
            <w:r>
              <w:rPr>
                <w:rFonts w:hint="eastAsia" w:ascii="宋体" w:hAnsi="宋体" w:cs="宋体"/>
                <w:szCs w:val="21"/>
                <w:highlight w:val="none"/>
              </w:rPr>
              <w:t>Q5.1</w:t>
            </w:r>
          </w:p>
        </w:tc>
        <w:tc>
          <w:tcPr>
            <w:tcW w:w="10585" w:type="dxa"/>
            <w:noWrap w:val="0"/>
            <w:vAlign w:val="top"/>
          </w:tcPr>
          <w:p>
            <w:pPr>
              <w:rPr>
                <w:rFonts w:hint="eastAsia" w:ascii="宋体" w:hAnsi="宋体" w:eastAsia="宋体" w:cs="宋体"/>
                <w:color w:val="0000FF"/>
                <w:szCs w:val="21"/>
                <w:lang w:eastAsia="zh-CN"/>
              </w:rPr>
            </w:pPr>
            <w:r>
              <w:rPr>
                <w:rFonts w:hint="eastAsia" w:ascii="宋体" w:hAnsi="宋体" w:cs="宋体"/>
                <w:color w:val="auto"/>
                <w:szCs w:val="21"/>
              </w:rPr>
              <w:t>总经理：</w:t>
            </w:r>
            <w:r>
              <w:rPr>
                <w:rStyle w:val="16"/>
                <w:rFonts w:hint="eastAsia"/>
                <w:color w:val="000000"/>
                <w:sz w:val="21"/>
                <w:szCs w:val="21"/>
                <w:u w:val="none"/>
                <w:lang w:val="en-US"/>
              </w:rPr>
              <w:t>徐华君</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沈阳春</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1"/>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11"/>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highlight w:val="none"/>
              </w:rPr>
            </w:pPr>
            <w:r>
              <w:rPr>
                <w:rFonts w:hint="eastAsia" w:ascii="宋体" w:hAnsi="宋体" w:cs="宋体"/>
                <w:szCs w:val="21"/>
                <w:highlight w:val="none"/>
              </w:rPr>
              <w:t>方针</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Q5.2 </w:t>
            </w:r>
          </w:p>
          <w:p>
            <w:pPr>
              <w:rPr>
                <w:b/>
                <w:szCs w:val="21"/>
                <w:highlight w:val="none"/>
              </w:rPr>
            </w:pPr>
          </w:p>
        </w:tc>
        <w:tc>
          <w:tcPr>
            <w:tcW w:w="10585" w:type="dxa"/>
            <w:noWrap w:val="0"/>
            <w:vAlign w:val="top"/>
          </w:tcPr>
          <w:p>
            <w:pPr>
              <w:spacing w:line="400" w:lineRule="exact"/>
              <w:rPr>
                <w:szCs w:val="21"/>
              </w:rPr>
            </w:pPr>
            <w:r>
              <w:rPr>
                <w:rFonts w:hint="eastAsia"/>
                <w:szCs w:val="21"/>
              </w:rPr>
              <w:t xml:space="preserve">质量方针： </w:t>
            </w:r>
          </w:p>
          <w:p>
            <w:pPr>
              <w:spacing w:line="276"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cs="宋体"/>
                <w:b w:val="0"/>
                <w:bCs w:val="0"/>
                <w:sz w:val="21"/>
                <w:szCs w:val="21"/>
                <w:lang w:eastAsia="zh-CN"/>
              </w:rPr>
              <w:t>持续改进，质量创优；服务争优，满意客户</w:t>
            </w:r>
            <w:r>
              <w:rPr>
                <w:rFonts w:hint="eastAsia" w:ascii="宋体" w:hAnsi="宋体" w:eastAsia="宋体" w:cs="宋体"/>
                <w:b w:val="0"/>
                <w:bCs w:val="0"/>
                <w:sz w:val="21"/>
                <w:szCs w:val="21"/>
              </w:rPr>
              <w:t>”。</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pStyle w:val="11"/>
              <w:rPr>
                <w:rFonts w:hint="default" w:ascii="宋体" w:hAnsi="宋体" w:cs="宋体"/>
                <w:szCs w:val="21"/>
                <w:highlight w:val="none"/>
                <w:lang w:val="en-US" w:eastAsia="zh-CN"/>
              </w:rPr>
            </w:pPr>
            <w:r>
              <w:rPr>
                <w:rFonts w:hint="default" w:ascii="宋体" w:hAnsi="宋体" w:cs="宋体"/>
                <w:szCs w:val="21"/>
                <w:highlight w:val="none"/>
                <w:lang w:val="en-US" w:eastAsia="zh-CN"/>
              </w:rPr>
              <w:t>以顾客为关注焦点，提高服务质量，强化质量意识；持续改进，即持续提高顾客满意度，持续提高管理效益。</w:t>
            </w:r>
            <w:r>
              <w:rPr>
                <w:rFonts w:hint="eastAsia" w:ascii="宋体" w:hAnsi="宋体" w:cs="宋体"/>
                <w:szCs w:val="21"/>
              </w:rPr>
              <w:t>从材料、设备、物资的采购，产品销售、服务全过程实行污染预防，减少各种污染物的产生和排放</w:t>
            </w:r>
            <w:r>
              <w:rPr>
                <w:rFonts w:hint="eastAsia" w:ascii="宋体" w:hAnsi="宋体" w:cs="宋体"/>
                <w:szCs w:val="21"/>
                <w:lang w:eastAsia="zh-CN"/>
              </w:rPr>
              <w:t>；</w:t>
            </w:r>
            <w:r>
              <w:rPr>
                <w:rFonts w:hint="eastAsia" w:ascii="宋体" w:hAnsi="宋体" w:cs="宋体"/>
                <w:szCs w:val="21"/>
                <w:lang w:val="en-US" w:eastAsia="zh-CN"/>
              </w:rPr>
              <w:t>全员参与，遵纪守法</w:t>
            </w:r>
            <w:r>
              <w:rPr>
                <w:rFonts w:hint="eastAsia" w:ascii="宋体" w:hAnsi="宋体" w:cs="宋体"/>
                <w:szCs w:val="21"/>
              </w:rPr>
              <w:t>，持续推进清洁</w:t>
            </w:r>
            <w:r>
              <w:rPr>
                <w:rFonts w:hint="eastAsia" w:ascii="宋体" w:hAnsi="宋体" w:cs="宋体"/>
                <w:szCs w:val="21"/>
                <w:lang w:val="en-US" w:eastAsia="zh-CN"/>
              </w:rPr>
              <w:t>生产销售</w:t>
            </w:r>
            <w:r>
              <w:rPr>
                <w:rFonts w:hint="eastAsia" w:ascii="宋体" w:hAnsi="宋体" w:cs="宋体"/>
                <w:szCs w:val="21"/>
              </w:rPr>
              <w:t>，使公司环境管理得到持续改进。</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对外进行了发布</w:t>
            </w:r>
            <w:r>
              <w:rPr>
                <w:rFonts w:hint="eastAsia" w:ascii="宋体" w:hAnsi="宋体" w:cs="宋体"/>
                <w:szCs w:val="21"/>
                <w:highlight w:val="none"/>
                <w:lang w:eastAsia="zh-CN"/>
              </w:rPr>
              <w:t>，</w:t>
            </w:r>
            <w:r>
              <w:rPr>
                <w:rFonts w:hint="eastAsia" w:ascii="宋体" w:hAnsi="宋体" w:cs="宋体"/>
                <w:szCs w:val="21"/>
                <w:highlight w:val="none"/>
              </w:rPr>
              <w:t>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管理</w:t>
            </w:r>
            <w:r>
              <w:rPr>
                <w:rFonts w:hint="eastAsia" w:ascii="宋体" w:hAnsi="宋体" w:cs="宋体"/>
                <w:szCs w:val="21"/>
                <w:highlight w:val="none"/>
                <w:lang w:eastAsia="zh-CN"/>
              </w:rPr>
              <w:t>方针</w:t>
            </w:r>
            <w:r>
              <w:rPr>
                <w:rFonts w:hint="eastAsia" w:ascii="宋体" w:hAnsi="宋体" w:cs="宋体"/>
                <w:szCs w:val="21"/>
                <w:highlight w:val="none"/>
              </w:rPr>
              <w:t>的内容和管理基本符合标准和法规要求。</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adjustRightInd w:val="0"/>
              <w:snapToGrid w:val="0"/>
              <w:rPr>
                <w:b/>
                <w:szCs w:val="21"/>
                <w:highlight w:val="none"/>
              </w:rPr>
            </w:pP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highlight w:val="none"/>
              </w:rPr>
            </w:pPr>
            <w:r>
              <w:rPr>
                <w:rFonts w:hint="eastAsia" w:ascii="宋体" w:hAnsi="宋体" w:cs="宋体"/>
                <w:szCs w:val="21"/>
              </w:rPr>
              <w:t>应对风险和机遇的措施；策划总则</w:t>
            </w:r>
          </w:p>
        </w:tc>
        <w:tc>
          <w:tcPr>
            <w:tcW w:w="960" w:type="dxa"/>
            <w:noWrap w:val="0"/>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1）供应部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2）供应部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szCs w:val="21"/>
              </w:rPr>
            </w:pPr>
            <w:r>
              <w:rPr>
                <w:rFonts w:hint="eastAsia" w:ascii="宋体" w:hAnsi="宋体" w:cs="宋体"/>
                <w:color w:val="000000"/>
                <w:szCs w:val="24"/>
              </w:rPr>
              <w:t>针对内部因素，还分析了财务状况、人力资源、基础设施等。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highlight w:val="none"/>
              </w:rPr>
            </w:pPr>
            <w:r>
              <w:rPr>
                <w:rFonts w:hint="eastAsia" w:ascii="宋体" w:hAnsi="宋体"/>
                <w:szCs w:val="21"/>
                <w:highlight w:val="none"/>
              </w:rPr>
              <w:t>目标及其实现的策划</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 xml:space="preserve">6.2 </w:t>
            </w:r>
          </w:p>
          <w:p>
            <w:pPr>
              <w:rPr>
                <w:b/>
                <w:szCs w:val="21"/>
                <w:highlight w:val="none"/>
              </w:rPr>
            </w:pPr>
          </w:p>
        </w:tc>
        <w:tc>
          <w:tcPr>
            <w:tcW w:w="10585" w:type="dxa"/>
            <w:noWrap w:val="0"/>
            <w:vAlign w:val="top"/>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rPr>
              <w:t>质量</w:t>
            </w:r>
            <w:r>
              <w:rPr>
                <w:rFonts w:hint="eastAsia" w:ascii="宋体" w:hAnsi="宋体" w:cs="宋体"/>
                <w:szCs w:val="21"/>
                <w:highlight w:val="none"/>
                <w:lang w:eastAsia="zh-CN"/>
              </w:rPr>
              <w:t>、</w:t>
            </w:r>
            <w:r>
              <w:rPr>
                <w:rFonts w:hint="eastAsia" w:ascii="宋体" w:hAnsi="宋体" w:cs="宋体"/>
                <w:szCs w:val="21"/>
                <w:highlight w:val="none"/>
                <w:lang w:val="en-US" w:eastAsia="zh-CN"/>
              </w:rPr>
              <w:t>环境</w:t>
            </w:r>
            <w:r>
              <w:rPr>
                <w:rFonts w:hint="eastAsia" w:ascii="宋体" w:hAnsi="宋体" w:cs="宋体"/>
                <w:szCs w:val="21"/>
                <w:highlight w:val="none"/>
              </w:rPr>
              <w:t>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1、产品交付合格率≥100%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2、合同按时完成率≥100%</w:t>
            </w:r>
          </w:p>
          <w:p>
            <w:pPr>
              <w:numPr>
                <w:ilvl w:val="0"/>
                <w:numId w:val="0"/>
              </w:numPr>
              <w:snapToGrid w:val="0"/>
              <w:spacing w:line="420" w:lineRule="exact"/>
              <w:rPr>
                <w:rFonts w:hint="eastAsia" w:ascii="宋体" w:hAnsi="宋体" w:cs="Times New Roman"/>
                <w:color w:val="000000"/>
                <w:sz w:val="21"/>
                <w:szCs w:val="21"/>
                <w:lang w:val="en-US" w:eastAsia="zh-CN"/>
              </w:rPr>
            </w:pPr>
            <w:r>
              <w:rPr>
                <w:rFonts w:hint="eastAsia" w:ascii="宋体" w:hAnsi="宋体"/>
                <w:color w:val="000000"/>
                <w:sz w:val="21"/>
                <w:szCs w:val="21"/>
                <w:lang w:val="en-US" w:eastAsia="zh-CN"/>
              </w:rPr>
              <w:t>3、顾客满意率≥</w:t>
            </w:r>
            <w:r>
              <w:rPr>
                <w:rFonts w:hint="eastAsia" w:ascii="宋体" w:hAnsi="宋体" w:cs="Times New Roman"/>
                <w:color w:val="000000"/>
                <w:sz w:val="21"/>
                <w:szCs w:val="21"/>
                <w:lang w:val="en-US" w:eastAsia="zh-CN"/>
              </w:rPr>
              <w:t>96分</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《目标完成统计标》20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月对目标进行考核，考核情况为：</w:t>
            </w:r>
          </w:p>
          <w:p>
            <w:pPr>
              <w:numPr>
                <w:ilvl w:val="0"/>
                <w:numId w:val="0"/>
              </w:numPr>
              <w:snapToGrid w:val="0"/>
              <w:spacing w:line="42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1、产品交付合格率≥100%                              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2、合同按时完成率≥100%                              100%</w:t>
            </w:r>
          </w:p>
          <w:p>
            <w:pPr>
              <w:numPr>
                <w:ilvl w:val="0"/>
                <w:numId w:val="0"/>
              </w:numPr>
              <w:snapToGrid w:val="0"/>
              <w:spacing w:line="420" w:lineRule="exact"/>
              <w:rPr>
                <w:rFonts w:hint="default" w:ascii="宋体" w:hAnsi="宋体" w:cs="Times New Roman"/>
                <w:color w:val="000000"/>
                <w:sz w:val="21"/>
                <w:szCs w:val="21"/>
                <w:lang w:val="en-US" w:eastAsia="zh-CN"/>
              </w:rPr>
            </w:pPr>
            <w:r>
              <w:rPr>
                <w:rFonts w:hint="eastAsia" w:ascii="宋体" w:hAnsi="宋体"/>
                <w:color w:val="000000"/>
                <w:sz w:val="21"/>
                <w:szCs w:val="21"/>
                <w:lang w:val="en-US" w:eastAsia="zh-CN"/>
              </w:rPr>
              <w:t>3、顾客满意率≥</w:t>
            </w:r>
            <w:r>
              <w:rPr>
                <w:rFonts w:hint="eastAsia" w:ascii="宋体" w:hAnsi="宋体" w:cs="Times New Roman"/>
                <w:color w:val="000000"/>
                <w:sz w:val="21"/>
                <w:szCs w:val="21"/>
                <w:lang w:val="en-US" w:eastAsia="zh-CN"/>
              </w:rPr>
              <w:t>96分</w:t>
            </w:r>
            <w:r>
              <w:rPr>
                <w:rFonts w:hint="eastAsia" w:ascii="宋体" w:hAnsi="宋体"/>
                <w:color w:val="000000"/>
                <w:sz w:val="21"/>
                <w:szCs w:val="21"/>
                <w:lang w:val="en-US" w:eastAsia="zh-CN"/>
              </w:rPr>
              <w:t xml:space="preserve">                                  96</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经查：暂无变更。</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hint="default" w:ascii="宋体" w:hAnsi="宋体" w:eastAsia="宋体"/>
                <w:szCs w:val="21"/>
                <w:lang w:val="en-US" w:eastAsia="zh-CN"/>
              </w:rPr>
            </w:pPr>
            <w:r>
              <w:rPr>
                <w:rFonts w:hint="eastAsia" w:ascii="宋体" w:hAnsi="宋体" w:cs="宋体"/>
                <w:szCs w:val="21"/>
              </w:rPr>
              <w:t xml:space="preserve">Q7.1.1 </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询问总经理，企业为了实施管理体系，并持续改进其有效性、增强顾客满意度和体系正常运行提供了充足的资金及必要的资源，为提高员工</w:t>
            </w:r>
            <w:r>
              <w:rPr>
                <w:rFonts w:hint="eastAsia" w:ascii="宋体" w:hAnsi="宋体" w:cs="宋体"/>
                <w:szCs w:val="21"/>
                <w:lang w:val="en-US" w:eastAsia="zh-CN"/>
              </w:rPr>
              <w:t>产品</w:t>
            </w:r>
            <w:r>
              <w:rPr>
                <w:rFonts w:hint="eastAsia" w:ascii="宋体" w:hAnsi="宋体" w:cs="宋体"/>
                <w:szCs w:val="21"/>
              </w:rPr>
              <w:t>质量意识组织了培训，目前的资源基本满足策划需要。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cs="宋体"/>
                <w:szCs w:val="21"/>
                <w:lang w:eastAsia="zh-CN"/>
              </w:rPr>
              <w:t>水泥电杆及电杆拉线水泥埋件的生产所涉及的相关管理活动</w:t>
            </w:r>
            <w:r>
              <w:rPr>
                <w:rFonts w:hint="eastAsia" w:ascii="宋体" w:hAnsi="宋体" w:eastAsia="宋体" w:cs="宋体"/>
                <w:szCs w:val="21"/>
                <w:lang w:eastAsia="zh-CN"/>
              </w:rPr>
              <w:t>需要。</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000000"/>
                <w:szCs w:val="21"/>
              </w:rPr>
              <w:t>查见：公司编制《</w:t>
            </w:r>
            <w:r>
              <w:rPr>
                <w:rFonts w:hint="eastAsia" w:ascii="宋体" w:hAnsi="宋体" w:cs="宋体"/>
                <w:color w:val="000000"/>
                <w:szCs w:val="21"/>
                <w:lang w:eastAsia="zh-CN"/>
              </w:rPr>
              <w:t>岗位任职要求</w:t>
            </w:r>
            <w:r>
              <w:rPr>
                <w:rFonts w:hint="eastAsia" w:ascii="宋体" w:hAnsi="宋体" w:cs="宋体"/>
                <w:color w:val="000000"/>
                <w:szCs w:val="21"/>
              </w:rPr>
              <w:t>》对各岗位人员的技能岗位职责、培训等作了具体要求，对总经理/管理者代表、各部门负责人及一般</w:t>
            </w:r>
            <w:r>
              <w:rPr>
                <w:rFonts w:hint="eastAsia" w:ascii="宋体" w:hAnsi="宋体" w:cs="宋体"/>
                <w:color w:val="auto"/>
                <w:szCs w:val="21"/>
              </w:rPr>
              <w:t>员工等各部门、各岗位的职责和任职要求作了阐述，使与</w:t>
            </w:r>
            <w:r>
              <w:rPr>
                <w:rFonts w:hint="eastAsia" w:ascii="宋体" w:hAnsi="宋体" w:cs="宋体"/>
                <w:color w:val="auto"/>
                <w:szCs w:val="21"/>
                <w:lang w:val="en-US" w:eastAsia="zh-CN"/>
              </w:rPr>
              <w:t>管理体系</w:t>
            </w:r>
            <w:r>
              <w:rPr>
                <w:rFonts w:hint="eastAsia" w:ascii="宋体" w:hAnsi="宋体" w:cs="宋体"/>
                <w:color w:val="auto"/>
                <w:szCs w:val="21"/>
              </w:rPr>
              <w:t>相关的岗位任职条件具体化了，为以后招聘工作指明了方面。</w:t>
            </w:r>
          </w:p>
          <w:p>
            <w:pPr>
              <w:pStyle w:val="5"/>
              <w:tabs>
                <w:tab w:val="left" w:pos="902"/>
                <w:tab w:val="clear" w:pos="1069"/>
              </w:tabs>
              <w:spacing w:line="380" w:lineRule="exact"/>
              <w:ind w:left="0" w:leftChars="0" w:right="1" w:rightChars="0"/>
              <w:rPr>
                <w:rFonts w:ascii="宋体" w:hAnsi="宋体"/>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eastAsia="zh-CN"/>
              </w:rPr>
              <w:t>岗位任职要求</w:t>
            </w:r>
            <w:r>
              <w:rPr>
                <w:rFonts w:hint="eastAsia" w:ascii="宋体" w:hAnsi="宋体" w:eastAsia="宋体" w:cs="宋体"/>
                <w:color w:val="auto"/>
                <w:sz w:val="21"/>
                <w:szCs w:val="21"/>
              </w:rPr>
              <w:t>》中总经理任职要求，具备一定管理经验，具有较高的综合素质和市场应变能力、熟悉公司经营管理、保证</w:t>
            </w:r>
            <w:r>
              <w:rPr>
                <w:rFonts w:hint="eastAsia" w:ascii="宋体" w:hAnsi="宋体" w:eastAsia="宋体" w:cs="宋体"/>
                <w:color w:val="auto"/>
                <w:sz w:val="21"/>
                <w:szCs w:val="21"/>
                <w:lang w:eastAsia="zh-CN"/>
              </w:rPr>
              <w:t>产品质量和</w:t>
            </w:r>
            <w:r>
              <w:rPr>
                <w:rFonts w:hint="eastAsia" w:ascii="宋体" w:hAnsi="宋体" w:eastAsia="宋体" w:cs="宋体"/>
                <w:color w:val="auto"/>
                <w:sz w:val="21"/>
                <w:szCs w:val="21"/>
              </w:rPr>
              <w:t>服务质量前提下、发展客户，增加效益等</w:t>
            </w:r>
            <w:r>
              <w:rPr>
                <w:rFonts w:hint="eastAsia" w:ascii="宋体" w:hAnsi="宋体" w:eastAsia="宋体" w:cs="宋体"/>
                <w:color w:val="000000"/>
                <w:sz w:val="21"/>
                <w:szCs w:val="21"/>
              </w:rPr>
              <w:t>。</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szCs w:val="21"/>
                <w:lang w:eastAsia="zh-CN"/>
              </w:rPr>
              <w:t>顾客</w:t>
            </w:r>
            <w:r>
              <w:rPr>
                <w:rFonts w:hint="eastAsia" w:ascii="宋体" w:hAnsi="宋体" w:cs="宋体"/>
                <w:szCs w:val="21"/>
              </w:rPr>
              <w:t>或外部供方收集的知识）。</w:t>
            </w:r>
          </w:p>
          <w:p>
            <w:pPr>
              <w:pStyle w:val="11"/>
              <w:rPr>
                <w:rFonts w:ascii="宋体" w:hAnsi="宋体"/>
                <w:szCs w:val="21"/>
              </w:rPr>
            </w:pPr>
            <w:r>
              <w:rPr>
                <w:rFonts w:hint="eastAsia"/>
                <w:color w:val="auto"/>
                <w:lang w:val="en-US" w:eastAsia="zh-CN"/>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noWrap w:val="0"/>
            <w:vAlign w:val="top"/>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w:t>
            </w:r>
            <w:r>
              <w:rPr>
                <w:rFonts w:hint="eastAsia" w:ascii="宋体" w:hAnsi="宋体" w:cs="宋体"/>
                <w:color w:val="000000"/>
                <w:sz w:val="21"/>
                <w:szCs w:val="21"/>
                <w:lang w:eastAsia="zh-CN"/>
              </w:rPr>
              <w:t>组装及销售服务</w:t>
            </w:r>
            <w:r>
              <w:rPr>
                <w:rFonts w:hint="eastAsia" w:ascii="宋体" w:hAnsi="宋体" w:cs="宋体"/>
                <w:color w:val="000000"/>
                <w:sz w:val="21"/>
                <w:szCs w:val="21"/>
              </w:rPr>
              <w:t>有关问题及与管理体系有关问题进行沟通，基本有效。未发生由于沟通不到位而影响工作的情况。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产品提供</w:t>
            </w:r>
            <w:r>
              <w:rPr>
                <w:rFonts w:hint="eastAsia" w:ascii="宋体" w:hAnsi="宋体" w:cs="宋体"/>
                <w:color w:val="000000"/>
                <w:sz w:val="21"/>
                <w:szCs w:val="21"/>
              </w:rPr>
              <w:t>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产品</w:t>
            </w: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 w:val="21"/>
                <w:szCs w:val="21"/>
              </w:rPr>
              <w:t>自体系运行以来，没有发生严重的顾客投诉事件。</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 xml:space="preserve">Q9.1.1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lang w:eastAsia="zh-CN"/>
              </w:rPr>
              <w:t>采购管理程序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内部审核管理程序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olor w:val="000000"/>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rPr>
              <w:t>《</w:t>
            </w:r>
            <w:r>
              <w:rPr>
                <w:rFonts w:hint="eastAsia" w:ascii="宋体" w:hAnsi="宋体"/>
                <w:color w:val="000000"/>
                <w:szCs w:val="21"/>
              </w:rPr>
              <w:t>环境因素识别与评价控制程序》</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rPr>
              <w:t>《合规性评价控制程序》</w:t>
            </w:r>
            <w:r>
              <w:rPr>
                <w:rFonts w:hint="eastAsia" w:ascii="宋体" w:hAnsi="宋体" w:cs="宋体"/>
                <w:szCs w:val="21"/>
                <w:lang w:eastAsia="zh-CN"/>
              </w:rPr>
              <w:t>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noWrap w:val="0"/>
            <w:vAlign w:val="top"/>
          </w:tcPr>
          <w:p>
            <w:pPr>
              <w:rPr>
                <w:rFonts w:hint="eastAsia" w:ascii="宋体" w:hAnsi="宋体" w:eastAsia="宋体"/>
                <w:szCs w:val="21"/>
                <w:lang w:val="en-US" w:eastAsia="zh-CN"/>
              </w:rPr>
            </w:pPr>
            <w:r>
              <w:rPr>
                <w:rFonts w:hint="eastAsia" w:ascii="宋体" w:hAnsi="宋体"/>
                <w:szCs w:val="21"/>
                <w:lang w:val="en-US" w:eastAsia="zh-CN"/>
              </w:rPr>
              <w:t>内部审核</w:t>
            </w:r>
          </w:p>
        </w:tc>
        <w:tc>
          <w:tcPr>
            <w:tcW w:w="960" w:type="dxa"/>
            <w:noWrap w:val="0"/>
            <w:vAlign w:val="top"/>
          </w:tcPr>
          <w:p>
            <w:pPr>
              <w:rPr>
                <w:rFonts w:hint="default" w:ascii="宋体" w:hAnsi="宋体" w:eastAsia="宋体" w:cs="宋体"/>
                <w:szCs w:val="21"/>
                <w:lang w:val="en-US" w:eastAsia="zh-CN"/>
              </w:rPr>
            </w:pPr>
            <w:r>
              <w:rPr>
                <w:rFonts w:hint="eastAsia" w:ascii="宋体" w:hAnsi="宋体" w:cs="宋体"/>
                <w:szCs w:val="21"/>
                <w:lang w:val="en-US" w:eastAsia="zh-CN"/>
              </w:rPr>
              <w:t>Q9.2</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16</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eastAsia="zh-CN"/>
              </w:rPr>
              <w:t>沈阳春</w:t>
            </w:r>
            <w:r>
              <w:rPr>
                <w:rFonts w:hint="eastAsia" w:ascii="宋体" w:hAnsi="宋体" w:cs="宋体"/>
                <w:szCs w:val="21"/>
              </w:rPr>
              <w:t>（组长）、</w:t>
            </w:r>
            <w:r>
              <w:rPr>
                <w:rFonts w:hint="eastAsia"/>
                <w:sz w:val="24"/>
                <w:lang w:eastAsia="zh-CN"/>
              </w:rPr>
              <w:t>徐华君</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w:t>
            </w:r>
            <w:r>
              <w:rPr>
                <w:rFonts w:hint="eastAsia" w:ascii="宋体" w:hAnsi="宋体" w:cs="宋体"/>
                <w:szCs w:val="21"/>
              </w:rPr>
              <w:t>及</w:t>
            </w:r>
            <w:r>
              <w:rPr>
                <w:rFonts w:hint="eastAsia" w:ascii="宋体" w:hAnsi="宋体" w:cs="宋体"/>
                <w:szCs w:val="21"/>
                <w:lang w:val="en-US" w:eastAsia="zh-CN"/>
              </w:rPr>
              <w:t>生技</w:t>
            </w:r>
            <w:r>
              <w:rPr>
                <w:rFonts w:hint="eastAsia" w:ascii="宋体" w:hAnsi="宋体" w:cs="宋体"/>
                <w:szCs w:val="21"/>
                <w:lang w:eastAsia="zh-CN"/>
              </w:rPr>
              <w:t>部GB/T19001-2016标准中的</w:t>
            </w:r>
            <w:r>
              <w:rPr>
                <w:rFonts w:hint="eastAsia" w:ascii="宋体" w:hAnsi="宋体" w:cs="宋体"/>
                <w:szCs w:val="21"/>
                <w:lang w:val="en-US" w:eastAsia="zh-CN"/>
              </w:rPr>
              <w:t>8.6</w:t>
            </w:r>
            <w:r>
              <w:rPr>
                <w:rFonts w:hint="eastAsia" w:ascii="宋体" w:hAnsi="宋体" w:cs="宋体"/>
                <w:szCs w:val="21"/>
              </w:rPr>
              <w:t>生产过程的质量控制记录不完善</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这些</w:t>
            </w:r>
            <w:r>
              <w:rPr>
                <w:rFonts w:hint="eastAsia" w:ascii="宋体" w:hAnsi="宋体" w:cs="宋体"/>
                <w:szCs w:val="21"/>
              </w:rPr>
              <w:t>不符合项，已及时采取纠正措施后，</w:t>
            </w:r>
            <w:r>
              <w:rPr>
                <w:rFonts w:hint="eastAsia" w:ascii="宋体" w:hAnsi="宋体" w:eastAsia="宋体" w:cs="Times New Roman"/>
                <w:szCs w:val="21"/>
              </w:rPr>
              <w:t>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通过内部审核，公司质量管理体系的建立实施是有效的，符合标准要求。</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徐华君总经理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sz w:val="21"/>
                <w:szCs w:val="21"/>
              </w:rPr>
              <w:t>进一步完善新标准实施的工作，保证公司体系正常实施</w:t>
            </w:r>
            <w:r>
              <w:rPr>
                <w:rFonts w:hint="eastAsia" w:ascii="宋体" w:hAnsi="宋体" w:eastAsia="宋体" w:cs="宋体"/>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《管理评审改进</w:t>
            </w:r>
            <w:r>
              <w:rPr>
                <w:rFonts w:hint="eastAsia" w:ascii="宋体" w:hAnsi="宋体" w:cs="Times New Roman"/>
                <w:sz w:val="21"/>
                <w:szCs w:val="21"/>
                <w:lang w:val="en-US" w:eastAsia="zh-CN"/>
              </w:rPr>
              <w:t>计划</w:t>
            </w:r>
            <w:r>
              <w:rPr>
                <w:rFonts w:hint="eastAsia" w:ascii="宋体" w:hAnsi="宋体" w:cs="Times New Roman"/>
                <w:sz w:val="21"/>
                <w:szCs w:val="21"/>
                <w:highlight w:val="none"/>
                <w:lang w:eastAsia="zh-CN"/>
              </w:rPr>
              <w:t>》由行政部牵头</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年</w:t>
            </w:r>
            <w:r>
              <w:rPr>
                <w:rFonts w:hint="eastAsia" w:ascii="宋体" w:hAnsi="宋体" w:cs="Times New Roman"/>
                <w:sz w:val="21"/>
                <w:szCs w:val="21"/>
                <w:highlight w:val="none"/>
                <w:lang w:val="en-US" w:eastAsia="zh-CN"/>
              </w:rPr>
              <w:t>6月20日前</w:t>
            </w:r>
            <w:r>
              <w:rPr>
                <w:rFonts w:hint="eastAsia" w:ascii="宋体" w:hAnsi="宋体"/>
                <w:sz w:val="21"/>
                <w:szCs w:val="21"/>
                <w:lang w:val="en-US" w:eastAsia="zh-CN"/>
              </w:rPr>
              <w:t>组织公司各部门人员学习新版体系标准及公司体系文件内容，已完成</w:t>
            </w:r>
            <w:r>
              <w:rPr>
                <w:rFonts w:hint="eastAsia" w:ascii="宋体" w:hAnsi="宋体" w:eastAsia="宋体" w:cs="Times New Roman"/>
                <w:sz w:val="21"/>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w:t>
            </w:r>
            <w:r>
              <w:rPr>
                <w:rFonts w:hint="eastAsia" w:ascii="宋体" w:hAnsi="宋体" w:eastAsia="宋体" w:cs="宋体"/>
                <w:b w:val="0"/>
                <w:bCs w:val="0"/>
                <w:color w:val="000000"/>
                <w:sz w:val="21"/>
                <w:szCs w:val="21"/>
              </w:rPr>
              <w:t>系列程序文件《</w:t>
            </w:r>
            <w:r>
              <w:rPr>
                <w:rFonts w:hint="eastAsia" w:ascii="宋体" w:hAnsi="宋体" w:cs="宋体"/>
                <w:b w:val="0"/>
                <w:bCs w:val="0"/>
                <w:color w:val="000000"/>
                <w:sz w:val="21"/>
                <w:szCs w:val="21"/>
                <w:lang w:eastAsia="zh-CN"/>
              </w:rPr>
              <w:t>管理评审程序</w:t>
            </w:r>
            <w:r>
              <w:rPr>
                <w:rFonts w:hint="eastAsia" w:ascii="宋体" w:hAnsi="宋体" w:eastAsia="宋体" w:cs="宋体"/>
                <w:b w:val="0"/>
                <w:bCs w:val="0"/>
                <w:color w:val="000000"/>
                <w:sz w:val="21"/>
                <w:szCs w:val="21"/>
              </w:rPr>
              <w:t>》、《不合格品控制程序》、</w:t>
            </w:r>
            <w:r>
              <w:rPr>
                <w:rFonts w:hint="eastAsia" w:ascii="宋体" w:hAnsi="宋体" w:cs="宋体"/>
                <w:b w:val="0"/>
                <w:bCs w:val="0"/>
                <w:kern w:val="2"/>
                <w:sz w:val="21"/>
                <w:szCs w:val="21"/>
                <w:lang w:val="en-US" w:eastAsia="zh-CN" w:bidi="ar-SA"/>
              </w:rPr>
              <w:t>《环境、职业健康安全监视与测量控制程序》、《环境、职业健康安全运行控制程序》、</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纠正预防措施管理程序</w:t>
            </w:r>
            <w:r>
              <w:rPr>
                <w:rFonts w:hint="eastAsia" w:ascii="宋体" w:hAnsi="宋体" w:eastAsia="宋体" w:cs="宋体"/>
                <w:b w:val="0"/>
                <w:bCs w:val="0"/>
                <w:color w:val="000000"/>
                <w:sz w:val="21"/>
                <w:szCs w:val="21"/>
              </w:rPr>
              <w:t>》及</w:t>
            </w:r>
            <w:r>
              <w:rPr>
                <w:rFonts w:hint="eastAsia" w:ascii="宋体" w:hAnsi="宋体" w:cs="宋体"/>
                <w:b w:val="0"/>
                <w:bCs w:val="0"/>
                <w:color w:val="000000"/>
                <w:sz w:val="21"/>
                <w:szCs w:val="21"/>
              </w:rPr>
              <w:t>《</w:t>
            </w:r>
            <w:r>
              <w:rPr>
                <w:rFonts w:hint="eastAsia" w:ascii="宋体" w:hAnsi="宋体" w:cs="宋体"/>
                <w:b w:val="0"/>
                <w:bCs w:val="0"/>
                <w:color w:val="000000"/>
                <w:sz w:val="21"/>
                <w:szCs w:val="21"/>
                <w:lang w:eastAsia="zh-CN"/>
              </w:rPr>
              <w:t>内部审核管理程序</w:t>
            </w:r>
            <w:r>
              <w:rPr>
                <w:rFonts w:hint="eastAsia" w:ascii="宋体" w:hAnsi="宋体" w:cs="宋体"/>
                <w:b w:val="0"/>
                <w:bCs w:val="0"/>
                <w:color w:val="000000"/>
                <w:sz w:val="21"/>
                <w:szCs w:val="21"/>
              </w:rPr>
              <w:t>》，对持续改进的过程予以规定，以实现质量管理体系及</w:t>
            </w:r>
            <w:r>
              <w:rPr>
                <w:rFonts w:hint="eastAsia" w:ascii="宋体" w:hAnsi="宋体" w:cs="宋体"/>
                <w:b w:val="0"/>
                <w:bCs w:val="0"/>
                <w:color w:val="000000"/>
                <w:sz w:val="21"/>
                <w:szCs w:val="21"/>
                <w:lang w:eastAsia="zh-CN"/>
              </w:rPr>
              <w:t>服务质量</w:t>
            </w:r>
            <w:r>
              <w:rPr>
                <w:rFonts w:hint="eastAsia" w:ascii="宋体" w:hAnsi="宋体" w:cs="宋体"/>
                <w:b w:val="0"/>
                <w:bCs w:val="0"/>
                <w:color w:val="000000"/>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w:t>
            </w:r>
            <w:r>
              <w:rPr>
                <w:rFonts w:hint="eastAsia" w:ascii="宋体" w:hAnsi="宋体" w:cs="宋体"/>
                <w:b w:val="0"/>
                <w:bCs w:val="0"/>
                <w:color w:val="000000"/>
                <w:sz w:val="21"/>
                <w:szCs w:val="21"/>
                <w:lang w:val="en-US" w:eastAsia="zh-CN"/>
              </w:rPr>
              <w:t>管理方</w:t>
            </w:r>
            <w:r>
              <w:rPr>
                <w:rFonts w:hint="eastAsia" w:ascii="宋体" w:hAnsi="宋体" w:cs="宋体"/>
                <w:b w:val="0"/>
                <w:bCs w:val="0"/>
                <w:color w:val="000000"/>
                <w:sz w:val="21"/>
                <w:szCs w:val="21"/>
                <w:lang w:eastAsia="zh-CN"/>
              </w:rPr>
              <w:t>针</w:t>
            </w:r>
            <w:r>
              <w:rPr>
                <w:rFonts w:hint="eastAsia" w:ascii="宋体" w:hAnsi="宋体" w:cs="宋体"/>
                <w:b w:val="0"/>
                <w:bCs w:val="0"/>
                <w:color w:val="000000"/>
                <w:sz w:val="21"/>
                <w:szCs w:val="21"/>
              </w:rPr>
              <w:t>、目标的达成分析、内部</w:t>
            </w:r>
            <w:r>
              <w:rPr>
                <w:rFonts w:hint="eastAsia" w:ascii="宋体" w:hAnsi="宋体" w:cs="宋体"/>
                <w:b w:val="0"/>
                <w:bCs w:val="0"/>
                <w:color w:val="000000"/>
                <w:sz w:val="21"/>
                <w:szCs w:val="21"/>
                <w:lang w:val="en-US" w:eastAsia="zh-CN"/>
              </w:rPr>
              <w:t>目标</w:t>
            </w:r>
            <w:r>
              <w:rPr>
                <w:rFonts w:hint="eastAsia" w:ascii="宋体" w:hAnsi="宋体" w:cs="宋体"/>
                <w:b w:val="0"/>
                <w:bCs w:val="0"/>
                <w:color w:val="000000"/>
                <w:sz w:val="21"/>
                <w:szCs w:val="21"/>
              </w:rPr>
              <w:t>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000000"/>
                <w:sz w:val="21"/>
                <w:szCs w:val="21"/>
                <w:highlight w:val="none"/>
                <w:lang w:eastAsia="zh-CN"/>
              </w:rPr>
              <w:t>纠正预防措施管理程序</w:t>
            </w:r>
            <w:r>
              <w:rPr>
                <w:rFonts w:hint="eastAsia" w:ascii="宋体" w:hAnsi="宋体" w:cs="宋体"/>
                <w:b w:val="0"/>
                <w:bCs w:val="0"/>
                <w:color w:val="000000"/>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highlight w:val="none"/>
              </w:rPr>
              <w:t>公司主要按策划的管理手册、程序文件等实</w:t>
            </w:r>
            <w:r>
              <w:rPr>
                <w:rFonts w:hint="eastAsia" w:ascii="宋体" w:hAnsi="宋体" w:cs="宋体"/>
                <w:b w:val="0"/>
                <w:bCs w:val="0"/>
                <w:color w:val="000000"/>
                <w:sz w:val="21"/>
                <w:szCs w:val="21"/>
              </w:rPr>
              <w:t>施运行，主要采用内审、管理评审、数据分析、纠正和预防措施、</w:t>
            </w:r>
            <w:r>
              <w:rPr>
                <w:rFonts w:hint="eastAsia" w:ascii="宋体" w:hAnsi="宋体" w:cs="宋体"/>
                <w:b w:val="0"/>
                <w:bCs w:val="0"/>
                <w:color w:val="000000"/>
                <w:sz w:val="21"/>
                <w:szCs w:val="21"/>
                <w:lang w:eastAsia="zh-CN"/>
              </w:rPr>
              <w:t>质量、环境、职业健康安全方针</w:t>
            </w:r>
            <w:r>
              <w:rPr>
                <w:rFonts w:hint="eastAsia" w:ascii="宋体" w:hAnsi="宋体" w:cs="宋体"/>
                <w:b w:val="0"/>
                <w:bCs w:val="0"/>
                <w:color w:val="000000"/>
                <w:sz w:val="21"/>
                <w:szCs w:val="21"/>
              </w:rPr>
              <w:t>和目标等来实现对质量管理体系的改进，另外主要通过日常工作中发现的问题及时予以调整解决来实现。</w:t>
            </w:r>
          </w:p>
        </w:tc>
        <w:tc>
          <w:tcPr>
            <w:tcW w:w="1004" w:type="dxa"/>
            <w:noWrap w:val="0"/>
            <w:vAlign w:val="top"/>
          </w:tcPr>
          <w:p>
            <w:r>
              <w:rPr>
                <w:rFonts w:hint="eastAsia" w:eastAsia="宋体"/>
                <w:lang w:eastAsia="zh-CN"/>
              </w:rPr>
              <w:t>符合</w:t>
            </w:r>
          </w:p>
        </w:tc>
      </w:tr>
    </w:tbl>
    <w:p>
      <w:r>
        <w:tab/>
      </w:r>
    </w:p>
    <w:p>
      <w:pPr>
        <w:pStyle w:val="7"/>
        <w:rPr>
          <w:rFonts w:hint="eastAsia"/>
        </w:rPr>
      </w:pPr>
      <w:r>
        <w:rPr>
          <w:rFonts w:hint="eastAsia"/>
        </w:rPr>
        <w:t>说明：不符合标注N</w:t>
      </w:r>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val="en-US" w:eastAsia="zh-CN"/>
              </w:rPr>
              <w:t>办公室</w:t>
            </w:r>
            <w:r>
              <w:rPr>
                <w:rFonts w:hint="eastAsia" w:ascii="宋体" w:hAnsi="宋体" w:cs="宋体"/>
                <w:szCs w:val="21"/>
                <w:lang w:eastAsia="zh-CN"/>
              </w:rPr>
              <w:t>（</w:t>
            </w:r>
            <w:r>
              <w:rPr>
                <w:rFonts w:hint="eastAsia" w:ascii="宋体" w:hAnsi="宋体" w:cs="宋体"/>
                <w:szCs w:val="21"/>
                <w:lang w:val="en-US" w:eastAsia="zh-CN"/>
              </w:rPr>
              <w:t>含财务部</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color w:val="000000"/>
                <w:szCs w:val="21"/>
                <w:lang w:eastAsia="zh-CN"/>
              </w:rPr>
              <w:t>主管领导：</w:t>
            </w:r>
            <w:r>
              <w:rPr>
                <w:rFonts w:hint="eastAsia" w:ascii="宋体" w:hAnsi="宋体" w:cs="宋体"/>
                <w:color w:val="000000"/>
                <w:szCs w:val="21"/>
                <w:lang w:val="en-US" w:eastAsia="zh-CN"/>
              </w:rPr>
              <w:t xml:space="preserve"> 沈康     </w:t>
            </w:r>
            <w:r>
              <w:rPr>
                <w:rFonts w:hint="eastAsia" w:ascii="宋体" w:hAnsi="宋体" w:cs="宋体"/>
                <w:color w:val="000000"/>
                <w:szCs w:val="21"/>
                <w:lang w:eastAsia="zh-CN"/>
              </w:rPr>
              <w:t>陪同人员：</w:t>
            </w:r>
            <w:r>
              <w:rPr>
                <w:rFonts w:hint="eastAsia" w:ascii="宋体" w:hAnsi="宋体" w:cs="宋体"/>
                <w:bCs/>
                <w:kern w:val="2"/>
                <w:sz w:val="21"/>
                <w:szCs w:val="21"/>
                <w:lang w:val="en-US" w:eastAsia="zh-CN" w:bidi="ar-SA"/>
              </w:rPr>
              <w:t>沈阳春</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宋明珠</w:t>
            </w:r>
            <w:r>
              <w:rPr>
                <w:rFonts w:hint="eastAsia" w:ascii="宋体" w:hAnsi="宋体" w:cs="宋体"/>
                <w:szCs w:val="21"/>
                <w:lang w:eastAsia="zh-CN"/>
              </w:rPr>
              <w:t>，</w:t>
            </w:r>
            <w:r>
              <w:rPr>
                <w:rFonts w:hint="eastAsia" w:ascii="宋体" w:hAnsi="宋体" w:cs="宋体"/>
                <w:szCs w:val="21"/>
                <w:lang w:val="en-US" w:eastAsia="zh-CN"/>
              </w:rPr>
              <w:t>沈剑霜（专家）</w:t>
            </w:r>
            <w:r>
              <w:rPr>
                <w:rFonts w:hint="eastAsia" w:ascii="宋体" w:hAnsi="宋体" w:cs="宋体"/>
                <w:szCs w:val="21"/>
              </w:rPr>
              <w:t xml:space="preserve">   审核时间：</w:t>
            </w:r>
            <w:r>
              <w:rPr>
                <w:rFonts w:hint="eastAsia" w:ascii="宋体" w:hAnsi="宋体" w:cs="宋体"/>
                <w:szCs w:val="21"/>
                <w:lang w:eastAsia="zh-CN"/>
              </w:rPr>
              <w:t>2021.8.2</w:t>
            </w:r>
            <w:r>
              <w:rPr>
                <w:rFonts w:hint="eastAsia" w:ascii="宋体" w:hAnsi="宋体" w:cs="宋体"/>
                <w:szCs w:val="21"/>
                <w:lang w:val="en-US" w:eastAsia="zh-CN"/>
              </w:rPr>
              <w:t>2</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办公室</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办公室</w:t>
            </w:r>
            <w:r>
              <w:rPr>
                <w:rFonts w:hint="eastAsia" w:ascii="宋体" w:hAnsi="宋体" w:cs="宋体"/>
                <w:szCs w:val="21"/>
              </w:rPr>
              <w:t>和财务部负责人能基本阐述本部门的主要职责。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szCs w:val="21"/>
              </w:rPr>
              <w:t>公司有将质量、环境目标分解到各个部门</w:t>
            </w:r>
            <w:r>
              <w:rPr>
                <w:rFonts w:hint="eastAsia" w:ascii="宋体" w:hAnsi="宋体" w:cs="宋体"/>
                <w:color w:val="000000"/>
                <w:spacing w:val="-4"/>
                <w:szCs w:val="21"/>
                <w:lang w:val="en-US" w:eastAsia="zh-CN"/>
              </w:rPr>
              <w:t>，办公室</w:t>
            </w:r>
            <w:r>
              <w:rPr>
                <w:rFonts w:hint="eastAsia" w:ascii="宋体" w:hAnsi="宋体" w:cs="宋体"/>
                <w:color w:val="000000"/>
                <w:spacing w:val="-4"/>
                <w:szCs w:val="21"/>
              </w:rPr>
              <w:t>《</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年部门目标完成情况统计</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2021年01月—2021年06月</w:t>
            </w:r>
          </w:p>
          <w:p>
            <w:pPr>
              <w:spacing w:line="360" w:lineRule="auto"/>
              <w:rPr>
                <w:rFonts w:hint="default"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培训计划实施率100%</w:t>
            </w:r>
            <w:r>
              <w:rPr>
                <w:rFonts w:hint="default" w:ascii="宋体" w:hAnsi="宋体" w:eastAsia="宋体" w:cs="宋体"/>
                <w:color w:val="000000"/>
                <w:spacing w:val="-4"/>
                <w:szCs w:val="21"/>
                <w:lang w:eastAsia="zh-CN"/>
              </w:rPr>
              <w:t xml:space="preserve">                        100%</w:t>
            </w:r>
          </w:p>
          <w:p>
            <w:pPr>
              <w:spacing w:line="360" w:lineRule="auto"/>
              <w:rPr>
                <w:rFonts w:hint="eastAsia"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2、</w:t>
            </w:r>
            <w:r>
              <w:rPr>
                <w:rFonts w:hint="eastAsia" w:ascii="宋体" w:hAnsi="宋体" w:eastAsia="宋体" w:cs="宋体"/>
                <w:color w:val="000000"/>
                <w:spacing w:val="-4"/>
                <w:szCs w:val="21"/>
                <w:lang w:eastAsia="zh-CN"/>
              </w:rPr>
              <w:t>培训按时率100%</w:t>
            </w:r>
            <w:r>
              <w:rPr>
                <w:rFonts w:hint="eastAsia" w:ascii="宋体" w:hAnsi="宋体" w:eastAsia="宋体" w:cs="宋体"/>
                <w:color w:val="000000"/>
                <w:spacing w:val="-4"/>
                <w:szCs w:val="21"/>
                <w:lang w:val="en-US" w:eastAsia="zh-CN"/>
              </w:rPr>
              <w:t xml:space="preserve">                       </w:t>
            </w:r>
            <w:r>
              <w:rPr>
                <w:rFonts w:hint="default" w:ascii="宋体" w:hAnsi="宋体" w:eastAsia="宋体" w:cs="宋体"/>
                <w:color w:val="000000"/>
                <w:spacing w:val="-4"/>
                <w:szCs w:val="21"/>
                <w:lang w:eastAsia="zh-CN"/>
              </w:rPr>
              <w:t xml:space="preserve">    </w:t>
            </w:r>
            <w:r>
              <w:rPr>
                <w:rFonts w:hint="eastAsia" w:ascii="宋体" w:hAnsi="宋体" w:eastAsia="宋体" w:cs="宋体"/>
                <w:color w:val="000000"/>
                <w:spacing w:val="-4"/>
                <w:szCs w:val="21"/>
                <w:lang w:val="en-US" w:eastAsia="zh-CN"/>
              </w:rPr>
              <w:t xml:space="preserve"> 100%</w:t>
            </w:r>
          </w:p>
          <w:p>
            <w:pPr>
              <w:spacing w:line="360" w:lineRule="auto"/>
              <w:rPr>
                <w:rFonts w:hint="eastAsia"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3、</w:t>
            </w:r>
            <w:r>
              <w:rPr>
                <w:rFonts w:hint="eastAsia" w:ascii="宋体" w:hAnsi="宋体" w:eastAsia="宋体" w:cs="宋体"/>
                <w:color w:val="000000"/>
                <w:spacing w:val="-4"/>
                <w:szCs w:val="21"/>
                <w:lang w:eastAsia="zh-CN"/>
              </w:rPr>
              <w:t>文件发放按时率100%</w:t>
            </w:r>
            <w:r>
              <w:rPr>
                <w:rFonts w:hint="eastAsia" w:ascii="宋体" w:hAnsi="宋体" w:eastAsia="宋体" w:cs="宋体"/>
                <w:color w:val="000000"/>
                <w:spacing w:val="-4"/>
                <w:szCs w:val="21"/>
                <w:lang w:val="en-US" w:eastAsia="zh-CN"/>
              </w:rPr>
              <w:t xml:space="preserve">                        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kern w:val="2"/>
                <w:sz w:val="21"/>
                <w:szCs w:val="21"/>
                <w:lang w:val="en-US" w:eastAsia="zh-CN" w:bidi="ar-SA"/>
              </w:rPr>
              <w:t>查202</w:t>
            </w:r>
            <w:r>
              <w:rPr>
                <w:rFonts w:hint="default" w:ascii="宋体" w:hAnsi="宋体" w:cs="宋体"/>
                <w:color w:val="000000"/>
                <w:spacing w:val="-4"/>
                <w:szCs w:val="21"/>
                <w:lang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月份对</w:t>
            </w:r>
            <w:r>
              <w:rPr>
                <w:rFonts w:hint="eastAsia" w:ascii="宋体" w:hAnsi="宋体" w:cs="宋体"/>
                <w:color w:val="000000"/>
                <w:spacing w:val="-4"/>
                <w:szCs w:val="21"/>
                <w:lang w:val="en-US" w:eastAsia="zh-CN"/>
              </w:rPr>
              <w:t>内审员</w:t>
            </w:r>
            <w:r>
              <w:rPr>
                <w:rFonts w:hint="eastAsia" w:ascii="宋体" w:hAnsi="宋体" w:eastAsia="宋体" w:cs="宋体"/>
                <w:color w:val="000000"/>
                <w:spacing w:val="-4"/>
                <w:szCs w:val="21"/>
                <w:lang w:eastAsia="zh-CN"/>
              </w:rPr>
              <w:t>培训的培训记录，均按照培训计划执行实施。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目标覆盖相关职能、层次和过程，</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目标与</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65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培训管理程序</w:t>
            </w:r>
            <w:r>
              <w:rPr>
                <w:rFonts w:hint="eastAsia" w:ascii="宋体" w:hAnsi="宋体" w:cs="宋体"/>
                <w:szCs w:val="21"/>
              </w:rPr>
              <w:t>》，公司</w:t>
            </w:r>
            <w:r>
              <w:rPr>
                <w:rFonts w:hint="eastAsia" w:ascii="宋体" w:hAnsi="宋体" w:cs="宋体"/>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657" w:type="dxa"/>
            <w:noWrap w:val="0"/>
            <w:vAlign w:val="top"/>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查见公司人员能力、资质要求</w:t>
            </w:r>
          </w:p>
          <w:p>
            <w:pPr>
              <w:spacing w:line="360" w:lineRule="auto"/>
              <w:rPr>
                <w:rFonts w:hint="default"/>
                <w:lang w:val="en-US" w:eastAsia="zh-CN"/>
              </w:rPr>
            </w:pPr>
            <w:r>
              <w:rPr>
                <w:rFonts w:hint="eastAsia"/>
                <w:lang w:val="en-US" w:eastAsia="zh-CN"/>
              </w:rPr>
              <w:t>姓名            证件编号             颁发机关                  作业项目                    有效期</w:t>
            </w:r>
          </w:p>
          <w:p>
            <w:pPr>
              <w:spacing w:line="360" w:lineRule="auto"/>
              <w:rPr>
                <w:rFonts w:hint="eastAsia"/>
                <w:lang w:val="en-US" w:eastAsia="zh-CN"/>
              </w:rPr>
            </w:pPr>
            <w:r>
              <w:rPr>
                <w:rFonts w:hint="eastAsia"/>
                <w:lang w:val="en-US" w:eastAsia="zh-CN"/>
              </w:rPr>
              <w:t>沈康      511123197310253357    乐山市市场监督管理局        特种设备安全管理              2025-04</w:t>
            </w:r>
          </w:p>
          <w:p>
            <w:pPr>
              <w:spacing w:line="360" w:lineRule="auto"/>
              <w:rPr>
                <w:rFonts w:hint="eastAsia"/>
                <w:lang w:val="en-US" w:eastAsia="zh-CN"/>
              </w:rPr>
            </w:pPr>
            <w:r>
              <w:rPr>
                <w:rFonts w:hint="eastAsia"/>
                <w:lang w:val="en-US" w:eastAsia="zh-CN"/>
              </w:rPr>
              <w:t>沈康      511123197310253357    乐山市市场监督管理局        锅炉水处理                    2025-03</w:t>
            </w:r>
          </w:p>
          <w:p>
            <w:pPr>
              <w:spacing w:line="360" w:lineRule="auto"/>
              <w:rPr>
                <w:rFonts w:hint="eastAsia"/>
                <w:lang w:val="en-US" w:eastAsia="zh-CN"/>
              </w:rPr>
            </w:pPr>
            <w:r>
              <w:rPr>
                <w:rFonts w:hint="eastAsia"/>
                <w:lang w:val="en-US" w:eastAsia="zh-CN"/>
              </w:rPr>
              <w:t>沈康      511123197310253357    乐山市市场监督管理局        限桥式、门式起重机            2025-05</w:t>
            </w:r>
          </w:p>
          <w:p>
            <w:pPr>
              <w:spacing w:line="360" w:lineRule="auto"/>
              <w:rPr>
                <w:rFonts w:hint="eastAsia"/>
                <w:lang w:val="en-US" w:eastAsia="zh-CN"/>
              </w:rPr>
            </w:pPr>
            <w:r>
              <w:rPr>
                <w:rFonts w:hint="eastAsia"/>
                <w:lang w:val="en-US" w:eastAsia="zh-CN"/>
              </w:rPr>
              <w:t>刘友明    511123197003135174    乐山市市场监督管理局        工业锅炉司炉                  2025-04</w:t>
            </w:r>
          </w:p>
          <w:p>
            <w:pPr>
              <w:pStyle w:val="17"/>
              <w:rPr>
                <w:rFonts w:hint="default"/>
                <w:lang w:val="en-US" w:eastAsia="zh-CN"/>
              </w:rPr>
            </w:pPr>
            <w:r>
              <w:rPr>
                <w:rFonts w:hint="eastAsia"/>
                <w:lang w:val="en-US" w:eastAsia="zh-CN"/>
              </w:rPr>
              <w:t>。。。。。</w:t>
            </w:r>
          </w:p>
          <w:p>
            <w:pPr>
              <w:spacing w:line="360" w:lineRule="auto"/>
              <w:rPr>
                <w:rFonts w:hint="eastAsia"/>
              </w:rPr>
            </w:pPr>
            <w:r>
              <w:rPr>
                <w:rFonts w:hint="eastAsia"/>
              </w:rPr>
              <w:t>查见20</w:t>
            </w:r>
            <w:r>
              <w:rPr>
                <w:rFonts w:hint="eastAsia"/>
                <w:lang w:val="en-US" w:eastAsia="zh-CN"/>
              </w:rPr>
              <w:t>21</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7</w:t>
            </w:r>
            <w:r>
              <w:rPr>
                <w:rFonts w:hint="eastAsia"/>
              </w:rPr>
              <w:t>次。</w:t>
            </w:r>
          </w:p>
          <w:p>
            <w:pPr>
              <w:spacing w:line="360" w:lineRule="auto"/>
              <w:rPr>
                <w:rFonts w:hint="eastAsia"/>
              </w:rPr>
            </w:pPr>
            <w:r>
              <w:rPr>
                <w:rFonts w:hint="eastAsia"/>
              </w:rPr>
              <w:t>1）：20</w:t>
            </w:r>
            <w:r>
              <w:rPr>
                <w:rFonts w:hint="eastAsia"/>
                <w:lang w:val="en-US" w:eastAsia="zh-CN"/>
              </w:rPr>
              <w:t>21</w:t>
            </w:r>
            <w:r>
              <w:rPr>
                <w:rFonts w:hint="eastAsia"/>
              </w:rPr>
              <w:t>.0</w:t>
            </w:r>
            <w:r>
              <w:rPr>
                <w:rFonts w:hint="eastAsia"/>
                <w:lang w:val="en-US" w:eastAsia="zh-CN"/>
              </w:rPr>
              <w:t>4</w:t>
            </w:r>
            <w:r>
              <w:rPr>
                <w:rFonts w:hint="eastAsia"/>
              </w:rPr>
              <w:t>.</w:t>
            </w:r>
            <w:r>
              <w:rPr>
                <w:rFonts w:hint="eastAsia"/>
                <w:lang w:val="en-US" w:eastAsia="zh-CN"/>
              </w:rPr>
              <w:t>15</w:t>
            </w:r>
            <w:r>
              <w:rPr>
                <w:rFonts w:hint="eastAsia"/>
              </w:rPr>
              <w:t xml:space="preserve"> 培训内容</w:t>
            </w:r>
            <w:r>
              <w:rPr>
                <w:rFonts w:hint="eastAsia"/>
                <w:lang w:eastAsia="zh-CN"/>
              </w:rPr>
              <w:t>：</w:t>
            </w:r>
            <w:r>
              <w:rPr>
                <w:rFonts w:hint="eastAsia"/>
              </w:rPr>
              <w:t>管理制度培训。</w:t>
            </w:r>
            <w:r>
              <w:rPr>
                <w:rFonts w:hint="eastAsia"/>
                <w:lang w:eastAsia="zh-CN"/>
              </w:rPr>
              <w:t>培训老师：</w:t>
            </w:r>
            <w:r>
              <w:rPr>
                <w:rFonts w:hint="eastAsia"/>
                <w:lang w:val="en-US" w:eastAsia="zh-CN"/>
              </w:rPr>
              <w:t>总经理</w:t>
            </w:r>
            <w:r>
              <w:rPr>
                <w:rFonts w:hint="eastAsia"/>
                <w:lang w:eastAsia="zh-CN"/>
              </w:rPr>
              <w:t>，</w:t>
            </w:r>
            <w:r>
              <w:rPr>
                <w:rFonts w:hint="eastAsia"/>
              </w:rPr>
              <w:t>培训人员：全体员工；效果评价：通过此次公司管理制度培训，公司全体人员了解了公司的管理理念和发展远景，公司的各荐管理规定和奖罚规定。基本达到培训的目的。评价人：</w:t>
            </w:r>
            <w:r>
              <w:rPr>
                <w:rFonts w:hint="eastAsia"/>
                <w:lang w:eastAsia="zh-CN"/>
              </w:rPr>
              <w:t>徐华君</w:t>
            </w:r>
            <w:r>
              <w:rPr>
                <w:rFonts w:hint="eastAsia"/>
              </w:rPr>
              <w:t>。</w:t>
            </w:r>
          </w:p>
          <w:p>
            <w:pPr>
              <w:spacing w:line="360" w:lineRule="auto"/>
              <w:rPr>
                <w:rFonts w:hint="eastAsia"/>
              </w:rPr>
            </w:pPr>
            <w:r>
              <w:rPr>
                <w:rFonts w:hint="eastAsia"/>
              </w:rPr>
              <w:t>2）：20</w:t>
            </w:r>
            <w:r>
              <w:rPr>
                <w:rFonts w:hint="eastAsia"/>
                <w:lang w:val="en-US" w:eastAsia="zh-CN"/>
              </w:rPr>
              <w:t>21</w:t>
            </w:r>
            <w:r>
              <w:rPr>
                <w:rFonts w:hint="eastAsia"/>
              </w:rPr>
              <w:t>.</w:t>
            </w:r>
            <w:r>
              <w:rPr>
                <w:rFonts w:hint="eastAsia"/>
                <w:lang w:val="en-US" w:eastAsia="zh-CN"/>
              </w:rPr>
              <w:t>05</w:t>
            </w:r>
            <w:r>
              <w:rPr>
                <w:rFonts w:hint="eastAsia"/>
              </w:rPr>
              <w:t>.</w:t>
            </w:r>
            <w:r>
              <w:rPr>
                <w:rFonts w:hint="eastAsia"/>
                <w:lang w:val="en-US" w:eastAsia="zh-CN"/>
              </w:rPr>
              <w:t>09</w:t>
            </w:r>
            <w:r>
              <w:rPr>
                <w:rFonts w:hint="eastAsia"/>
              </w:rPr>
              <w:t xml:space="preserve"> </w:t>
            </w:r>
            <w:r>
              <w:rPr>
                <w:rFonts w:hint="eastAsia"/>
                <w:lang w:val="en-US" w:eastAsia="zh-CN"/>
              </w:rPr>
              <w:t>培训内容：安全制度、安全意识培训</w:t>
            </w:r>
            <w:r>
              <w:rPr>
                <w:rFonts w:hint="eastAsia"/>
                <w:lang w:eastAsia="zh-CN"/>
              </w:rPr>
              <w:t>；</w:t>
            </w:r>
            <w:r>
              <w:rPr>
                <w:rFonts w:hint="eastAsia"/>
              </w:rPr>
              <w:t>培训老师：总经理。培训人员：全体员工；效果评价：通过此次公司安全制度、安全意识培训，公司全体人员学习安全制度、安全意识培训，基本达到培训的目的。评价人：</w:t>
            </w:r>
            <w:r>
              <w:rPr>
                <w:rFonts w:hint="eastAsia"/>
                <w:lang w:eastAsia="zh-CN"/>
              </w:rPr>
              <w:t>徐华君</w:t>
            </w:r>
            <w:r>
              <w:rPr>
                <w:rFonts w:hint="eastAsia"/>
              </w:rPr>
              <w:t>。</w:t>
            </w:r>
          </w:p>
          <w:p>
            <w:pPr>
              <w:spacing w:line="360" w:lineRule="auto"/>
              <w:rPr>
                <w:rFonts w:hint="eastAsia"/>
              </w:rPr>
            </w:pPr>
            <w:r>
              <w:rPr>
                <w:rFonts w:hint="eastAsia"/>
                <w:lang w:val="en-US" w:eastAsia="zh-CN"/>
              </w:rPr>
              <w:t>3）：</w:t>
            </w:r>
            <w:r>
              <w:rPr>
                <w:rFonts w:hint="eastAsia"/>
                <w:lang w:eastAsia="zh-CN"/>
              </w:rPr>
              <w:t>2021.1.15</w:t>
            </w:r>
            <w:r>
              <w:rPr>
                <w:rFonts w:hint="eastAsia"/>
                <w:lang w:val="en-US" w:eastAsia="zh-CN"/>
              </w:rPr>
              <w:t xml:space="preserve"> 培训内容：</w:t>
            </w:r>
            <w:r>
              <w:rPr>
                <w:rFonts w:hint="eastAsia"/>
              </w:rPr>
              <w:t>管理手册、程序文件培训</w:t>
            </w:r>
            <w:r>
              <w:rPr>
                <w:rFonts w:hint="eastAsia"/>
                <w:lang w:eastAsia="zh-CN"/>
              </w:rPr>
              <w:t>，</w:t>
            </w:r>
            <w:r>
              <w:rPr>
                <w:rFonts w:hint="eastAsia"/>
                <w:lang w:val="en-US" w:eastAsia="zh-CN"/>
              </w:rPr>
              <w:t>体系培训。</w:t>
            </w:r>
            <w:r>
              <w:rPr>
                <w:rFonts w:hint="eastAsia"/>
                <w:lang w:eastAsia="zh-CN"/>
              </w:rPr>
              <w:t>培训老师：</w:t>
            </w:r>
            <w:r>
              <w:rPr>
                <w:rFonts w:hint="eastAsia"/>
                <w:lang w:val="en-US" w:eastAsia="zh-CN"/>
              </w:rPr>
              <w:t>咨询老师</w:t>
            </w:r>
            <w:r>
              <w:rPr>
                <w:rFonts w:hint="eastAsia"/>
                <w:lang w:eastAsia="zh-CN"/>
              </w:rPr>
              <w:t>，</w:t>
            </w:r>
            <w:r>
              <w:rPr>
                <w:rFonts w:hint="eastAsia"/>
              </w:rPr>
              <w:t>培训人员：全体员工；效果评价：通过对管理体系文件的培训，各岗位人员熟悉了管理体系文件的基本内容和各类文件的要求，提高了管理体系运作效率。基本达到培训的目的。评价人：</w:t>
            </w:r>
            <w:r>
              <w:rPr>
                <w:rFonts w:hint="eastAsia"/>
                <w:lang w:eastAsia="zh-CN"/>
              </w:rPr>
              <w:t>徐华君</w:t>
            </w:r>
            <w:r>
              <w:rPr>
                <w:rFonts w:hint="eastAsia"/>
              </w:rPr>
              <w:t>。</w:t>
            </w:r>
          </w:p>
          <w:p>
            <w:pPr>
              <w:spacing w:line="360" w:lineRule="auto"/>
              <w:rPr>
                <w:rFonts w:hint="eastAsia"/>
              </w:rPr>
            </w:pPr>
            <w:r>
              <w:rPr>
                <w:rFonts w:hint="eastAsia"/>
                <w:lang w:val="en-US" w:eastAsia="zh-CN"/>
              </w:rPr>
              <w:t>4）：</w:t>
            </w:r>
            <w:r>
              <w:rPr>
                <w:rFonts w:hint="eastAsia"/>
                <w:lang w:eastAsia="zh-CN"/>
              </w:rPr>
              <w:t>2021.</w:t>
            </w:r>
            <w:r>
              <w:rPr>
                <w:rFonts w:hint="eastAsia"/>
                <w:lang w:val="en-US" w:eastAsia="zh-CN"/>
              </w:rPr>
              <w:t>2</w:t>
            </w:r>
            <w:r>
              <w:rPr>
                <w:rFonts w:hint="eastAsia"/>
                <w:lang w:eastAsia="zh-CN"/>
              </w:rPr>
              <w:t>.</w:t>
            </w:r>
            <w:r>
              <w:rPr>
                <w:rFonts w:hint="eastAsia"/>
                <w:lang w:val="en-US" w:eastAsia="zh-CN"/>
              </w:rPr>
              <w:t>26 培训内容：</w:t>
            </w:r>
            <w:r>
              <w:rPr>
                <w:rFonts w:hint="eastAsia"/>
              </w:rPr>
              <w:t>内审员培训</w:t>
            </w:r>
            <w:r>
              <w:rPr>
                <w:rFonts w:hint="eastAsia"/>
                <w:lang w:val="en-US" w:eastAsia="zh-CN"/>
              </w:rPr>
              <w:t>。</w:t>
            </w:r>
            <w:r>
              <w:rPr>
                <w:rFonts w:hint="eastAsia"/>
                <w:lang w:eastAsia="zh-CN"/>
              </w:rPr>
              <w:t>培训老师：</w:t>
            </w:r>
            <w:r>
              <w:rPr>
                <w:rFonts w:hint="eastAsia"/>
                <w:lang w:val="en-US" w:eastAsia="zh-CN"/>
              </w:rPr>
              <w:t>咨询老师</w:t>
            </w:r>
            <w:r>
              <w:rPr>
                <w:rFonts w:hint="eastAsia"/>
                <w:lang w:eastAsia="zh-CN"/>
              </w:rPr>
              <w:t>，</w:t>
            </w:r>
            <w:r>
              <w:rPr>
                <w:rFonts w:hint="eastAsia"/>
              </w:rPr>
              <w:t>培训</w:t>
            </w:r>
            <w:r>
              <w:rPr>
                <w:rFonts w:hint="eastAsia"/>
                <w:lang w:eastAsia="zh-CN"/>
              </w:rPr>
              <w:t>人员：沈阳春、徐华君；效</w:t>
            </w:r>
            <w:r>
              <w:rPr>
                <w:rFonts w:hint="eastAsia"/>
              </w:rPr>
              <w:t>果评价：通过对内审员知识的培训，两位预备内审员对体系标准要求有了清楚的了解，具备了内部审核的基本能力，为公司举行内部审核作了充分的准备。达到培训的目的。评价人：</w:t>
            </w:r>
            <w:r>
              <w:rPr>
                <w:rFonts w:hint="eastAsia"/>
                <w:lang w:eastAsia="zh-CN"/>
              </w:rPr>
              <w:t>徐华君</w:t>
            </w:r>
            <w:r>
              <w:rPr>
                <w:rFonts w:hint="eastAsia"/>
              </w:rPr>
              <w:t>。</w:t>
            </w:r>
          </w:p>
          <w:p>
            <w:pPr>
              <w:pStyle w:val="11"/>
              <w:rPr>
                <w:rFonts w:hint="default" w:eastAsia="宋体"/>
                <w:lang w:val="en-US" w:eastAsia="zh-CN"/>
              </w:rPr>
            </w:pPr>
            <w:r>
              <w:rPr>
                <w:rFonts w:hint="eastAsia" w:eastAsia="宋体"/>
                <w:lang w:val="en-US" w:eastAsia="zh-CN"/>
              </w:rPr>
              <w:t>培训满足规定要求</w:t>
            </w:r>
          </w:p>
        </w:tc>
        <w:tc>
          <w:tcPr>
            <w:tcW w:w="932" w:type="dxa"/>
            <w:noWrap w:val="0"/>
            <w:vAlign w:val="top"/>
          </w:tcPr>
          <w:p>
            <w:pPr>
              <w:pStyle w:val="11"/>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Q</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w:t>
            </w:r>
            <w:r>
              <w:rPr>
                <w:rFonts w:hint="eastAsia" w:ascii="宋体" w:hAnsi="宋体" w:cs="宋体"/>
                <w:color w:val="auto"/>
                <w:szCs w:val="21"/>
                <w:lang w:val="en-US" w:eastAsia="zh-CN"/>
              </w:rPr>
              <w:t>管理</w:t>
            </w:r>
            <w:r>
              <w:rPr>
                <w:rFonts w:hint="eastAsia" w:ascii="宋体" w:hAnsi="宋体" w:cs="宋体"/>
                <w:color w:val="auto"/>
                <w:szCs w:val="21"/>
              </w:rPr>
              <w:t>方针、达成</w:t>
            </w:r>
            <w:r>
              <w:rPr>
                <w:rFonts w:hint="eastAsia" w:ascii="宋体" w:hAnsi="宋体" w:cs="宋体"/>
                <w:color w:val="auto"/>
                <w:szCs w:val="21"/>
                <w:lang w:val="en-US" w:eastAsia="zh-CN"/>
              </w:rPr>
              <w:t>管理</w:t>
            </w:r>
            <w:r>
              <w:rPr>
                <w:rFonts w:hint="eastAsia" w:ascii="宋体" w:hAnsi="宋体" w:cs="宋体"/>
                <w:color w:val="auto"/>
                <w:szCs w:val="21"/>
              </w:rPr>
              <w:t>目标及实现Q的有效性的积极贡献，以及其不符合Q要求的后果。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---经与沈康</w:t>
            </w:r>
            <w:r>
              <w:rPr>
                <w:rFonts w:hint="eastAsia" w:ascii="宋体" w:hAnsi="宋体" w:cs="宋体"/>
                <w:color w:val="auto"/>
                <w:szCs w:val="21"/>
                <w:lang w:val="en-US" w:eastAsia="zh-CN"/>
              </w:rPr>
              <w:t>、</w:t>
            </w:r>
            <w:r>
              <w:rPr>
                <w:rFonts w:hint="eastAsia" w:ascii="宋体" w:hAnsi="宋体" w:cs="宋体"/>
                <w:bCs/>
                <w:sz w:val="21"/>
                <w:szCs w:val="21"/>
                <w:lang w:val="en-US" w:eastAsia="zh-CN"/>
              </w:rPr>
              <w:t>沈阳春</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w:t>
            </w:r>
            <w:r>
              <w:rPr>
                <w:rFonts w:hint="eastAsia" w:ascii="宋体" w:hAnsi="宋体" w:cs="宋体"/>
                <w:color w:val="auto"/>
                <w:szCs w:val="21"/>
                <w:lang w:val="en-US" w:eastAsia="zh-CN"/>
              </w:rPr>
              <w:t>管理</w:t>
            </w:r>
            <w:r>
              <w:rPr>
                <w:rFonts w:hint="eastAsia" w:ascii="宋体" w:hAnsi="宋体" w:cs="宋体"/>
                <w:color w:val="auto"/>
                <w:szCs w:val="21"/>
              </w:rPr>
              <w:t>意识和管理体系相关意识。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7.5.1</w:t>
            </w:r>
          </w:p>
        </w:tc>
        <w:tc>
          <w:tcPr>
            <w:tcW w:w="10657" w:type="dxa"/>
            <w:noWrap w:val="0"/>
            <w:vAlign w:val="top"/>
          </w:tcPr>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w:t>
            </w:r>
            <w:r>
              <w:rPr>
                <w:rFonts w:hint="eastAsia" w:ascii="宋体" w:hAnsi="宋体" w:cs="宋体"/>
                <w:color w:val="auto"/>
                <w:kern w:val="0"/>
                <w:szCs w:val="21"/>
                <w:lang w:val="en-US" w:eastAsia="zh-CN"/>
              </w:rPr>
              <w:t>管理体系</w:t>
            </w:r>
            <w:r>
              <w:rPr>
                <w:rFonts w:hint="eastAsia" w:ascii="宋体" w:hAnsi="宋体" w:cs="宋体"/>
                <w:color w:val="auto"/>
                <w:kern w:val="0"/>
                <w:szCs w:val="21"/>
              </w:rPr>
              <w:t>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7.5.2</w:t>
            </w:r>
          </w:p>
        </w:tc>
        <w:tc>
          <w:tcPr>
            <w:tcW w:w="10657" w:type="dxa"/>
            <w:noWrap w:val="0"/>
            <w:vAlign w:val="top"/>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质量环境职业健康安全管理手册</w:t>
            </w:r>
            <w:r>
              <w:rPr>
                <w:rFonts w:hint="eastAsia" w:ascii="宋体" w:hAnsi="宋体" w:eastAsia="宋体" w:cs="宋体"/>
                <w:color w:val="auto"/>
                <w:kern w:val="0"/>
                <w:sz w:val="21"/>
                <w:szCs w:val="21"/>
              </w:rPr>
              <w:t>、程序文件、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现场抽见《质量环境职业健康安全管理手册》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号：QMS/A-2017 第A版</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 xml:space="preserve">2017年4月8日发布  </w:t>
            </w:r>
            <w:r>
              <w:rPr>
                <w:rFonts w:hint="eastAsia" w:ascii="宋体" w:hAnsi="宋体" w:eastAsia="宋体" w:cs="宋体"/>
                <w:color w:val="auto"/>
                <w:kern w:val="0"/>
                <w:sz w:val="21"/>
                <w:szCs w:val="21"/>
                <w:lang w:val="en-US" w:eastAsia="zh-CN"/>
              </w:rPr>
              <w:t>编制：管理体系编制小组 审核：沈阳春、  批准：徐华君</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文件编号：YY-PR–01~36</w:t>
            </w:r>
            <w:r>
              <w:rPr>
                <w:rFonts w:hint="eastAsia" w:ascii="宋体" w:hAnsi="宋体" w:eastAsia="宋体" w:cs="宋体"/>
                <w:color w:val="auto"/>
                <w:kern w:val="0"/>
                <w:sz w:val="21"/>
                <w:szCs w:val="21"/>
                <w:lang w:val="en-US" w:eastAsia="zh-CN"/>
              </w:rPr>
              <w:t xml:space="preserve"> 第A版</w:t>
            </w:r>
            <w:r>
              <w:rPr>
                <w:rFonts w:hint="eastAsia" w:ascii="宋体" w:hAnsi="宋体" w:eastAsia="宋体" w:cs="宋体"/>
                <w:color w:val="auto"/>
                <w:kern w:val="0"/>
                <w:sz w:val="21"/>
                <w:szCs w:val="21"/>
              </w:rPr>
              <w:t xml:space="preserve">  </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 xml:space="preserve">2017年4月8日发布  </w:t>
            </w:r>
            <w:r>
              <w:rPr>
                <w:rFonts w:hint="eastAsia" w:ascii="宋体" w:hAnsi="宋体" w:eastAsia="宋体" w:cs="宋体"/>
                <w:color w:val="auto"/>
                <w:kern w:val="0"/>
                <w:sz w:val="21"/>
                <w:szCs w:val="21"/>
                <w:lang w:val="en-US" w:eastAsia="zh-CN"/>
              </w:rPr>
              <w:t>编制：管理体系编制小组 审核：沈阳春、  批准：徐华君</w:t>
            </w:r>
          </w:p>
          <w:p>
            <w:pPr>
              <w:pStyle w:val="5"/>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QE</w:t>
            </w:r>
            <w:r>
              <w:rPr>
                <w:rFonts w:hint="eastAsia" w:ascii="宋体" w:hAnsi="宋体" w:cs="宋体"/>
                <w:b/>
                <w:szCs w:val="21"/>
              </w:rPr>
              <w:t>7.5.3</w:t>
            </w:r>
          </w:p>
        </w:tc>
        <w:tc>
          <w:tcPr>
            <w:tcW w:w="10657" w:type="dxa"/>
            <w:noWrap w:val="0"/>
            <w:vAlign w:val="top"/>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质量环境职业健康安全管理手册</w:t>
            </w:r>
            <w:r>
              <w:rPr>
                <w:rFonts w:hint="eastAsia" w:ascii="宋体" w:hAnsi="宋体" w:cs="宋体"/>
                <w:color w:val="auto"/>
                <w:szCs w:val="21"/>
              </w:rPr>
              <w:t>：公司编制了《</w:t>
            </w:r>
            <w:r>
              <w:rPr>
                <w:rFonts w:hint="eastAsia" w:ascii="宋体" w:hAnsi="宋体" w:cs="宋体"/>
                <w:color w:val="auto"/>
                <w:szCs w:val="21"/>
                <w:lang w:eastAsia="zh-CN"/>
              </w:rPr>
              <w:t>文件管理程序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38</w:t>
            </w:r>
            <w:r>
              <w:rPr>
                <w:rFonts w:hint="eastAsia" w:ascii="宋体" w:hAnsi="宋体" w:cs="宋体"/>
                <w:color w:val="auto"/>
                <w:szCs w:val="21"/>
              </w:rPr>
              <w:t>个，查：《受控文件清单》里面包括：</w:t>
            </w:r>
            <w:r>
              <w:rPr>
                <w:rFonts w:hint="eastAsia" w:ascii="宋体" w:hAnsi="宋体" w:cs="宋体"/>
                <w:color w:val="auto"/>
                <w:szCs w:val="21"/>
                <w:lang w:eastAsia="zh-CN"/>
              </w:rPr>
              <w:t>质量环境职业健康安全管理手册</w:t>
            </w:r>
            <w:r>
              <w:rPr>
                <w:rFonts w:hint="eastAsia" w:ascii="宋体" w:hAnsi="宋体" w:cs="宋体"/>
                <w:color w:val="auto"/>
                <w:szCs w:val="21"/>
              </w:rPr>
              <w:t>、程序文件、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质量环境职业健康安全管理手册</w:t>
            </w:r>
            <w:r>
              <w:rPr>
                <w:rFonts w:hint="eastAsia" w:ascii="宋体" w:hAnsi="宋体" w:cs="宋体"/>
                <w:color w:val="auto"/>
                <w:szCs w:val="21"/>
              </w:rPr>
              <w:t>、管理制度汇编</w:t>
            </w:r>
            <w:r>
              <w:rPr>
                <w:rFonts w:hint="eastAsia" w:ascii="宋体" w:hAnsi="宋体" w:cs="宋体"/>
                <w:color w:val="auto"/>
                <w:szCs w:val="21"/>
                <w:lang w:eastAsia="zh-CN"/>
              </w:rPr>
              <w:t>、图纸、工艺文件</w:t>
            </w:r>
            <w:r>
              <w:rPr>
                <w:rFonts w:hint="eastAsia" w:ascii="宋体" w:hAnsi="宋体" w:cs="宋体"/>
                <w:color w:val="auto"/>
                <w:szCs w:val="21"/>
              </w:rPr>
              <w:t>等</w:t>
            </w:r>
            <w:r>
              <w:rPr>
                <w:rFonts w:hint="eastAsia" w:ascii="宋体" w:hAnsi="宋体" w:cs="宋体"/>
                <w:color w:val="auto"/>
                <w:szCs w:val="21"/>
                <w:lang w:val="en-US" w:eastAsia="zh-CN"/>
              </w:rPr>
              <w:t>文件</w:t>
            </w:r>
            <w:r>
              <w:rPr>
                <w:rFonts w:hint="eastAsia" w:ascii="宋体" w:hAnsi="宋体" w:cs="宋体"/>
                <w:color w:val="auto"/>
                <w:szCs w:val="21"/>
              </w:rPr>
              <w:t>发放；有文件编号、分发号，版本，部门签收等内容，暂无回收记录发生。</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可获得该文件的</w:t>
            </w:r>
            <w:r>
              <w:rPr>
                <w:rFonts w:hint="eastAsia" w:ascii="宋体" w:hAnsi="宋体" w:eastAsia="宋体" w:cs="宋体"/>
                <w:color w:val="auto"/>
                <w:szCs w:val="21"/>
                <w:lang w:eastAsia="zh-CN"/>
              </w:rPr>
              <w:t>有效版本：</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cs="宋体"/>
                <w:color w:val="auto"/>
                <w:szCs w:val="21"/>
                <w:lang w:eastAsia="zh-CN"/>
              </w:rPr>
              <w:t>质量环境职业健康安全管理手册</w:t>
            </w:r>
            <w:r>
              <w:rPr>
                <w:rFonts w:hint="eastAsia" w:ascii="宋体" w:hAnsi="宋体" w:eastAsia="宋体" w:cs="宋体"/>
                <w:color w:val="auto"/>
                <w:szCs w:val="21"/>
                <w:lang w:eastAsia="zh-CN"/>
              </w:rPr>
              <w:t>》现行版本为</w:t>
            </w:r>
            <w:r>
              <w:rPr>
                <w:rFonts w:hint="eastAsia" w:ascii="宋体" w:hAnsi="宋体" w:cs="宋体"/>
                <w:color w:val="auto"/>
                <w:szCs w:val="21"/>
                <w:lang w:eastAsia="zh-CN"/>
              </w:rPr>
              <w:t>A</w:t>
            </w:r>
            <w:r>
              <w:rPr>
                <w:rFonts w:hint="eastAsia" w:ascii="宋体" w:hAnsi="宋体" w:eastAsia="宋体" w:cs="宋体"/>
                <w:color w:val="auto"/>
                <w:szCs w:val="21"/>
                <w:lang w:eastAsia="zh-CN"/>
              </w:rPr>
              <w:t>版</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以上文件字迹清楚，审批齐全，受控标识完整</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保存完好，易于识别。</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w:t>
            </w:r>
            <w:r>
              <w:rPr>
                <w:rFonts w:hint="eastAsia" w:ascii="宋体" w:hAnsi="宋体" w:cs="宋体"/>
                <w:color w:val="auto"/>
                <w:szCs w:val="21"/>
                <w:lang w:eastAsia="zh-CN"/>
              </w:rPr>
              <w:t>法律法规及其他要求清单</w:t>
            </w:r>
            <w:r>
              <w:rPr>
                <w:rFonts w:hint="eastAsia" w:ascii="宋体" w:hAnsi="宋体" w:eastAsia="宋体" w:cs="宋体"/>
                <w:color w:val="auto"/>
                <w:szCs w:val="21"/>
                <w:lang w:eastAsia="zh-CN"/>
              </w:rPr>
              <w:t>》,里面包括</w:t>
            </w:r>
            <w:r>
              <w:rPr>
                <w:rFonts w:hint="eastAsia" w:ascii="宋体" w:hAnsi="宋体" w:eastAsia="宋体" w:cs="宋体"/>
                <w:color w:val="auto"/>
                <w:szCs w:val="21"/>
                <w:highlight w:val="none"/>
                <w:lang w:eastAsia="zh-CN"/>
              </w:rPr>
              <w:t>法律法规：中华人民共和国合同法、中华人民共和国劳动法、中华人民共和国质量法衬衫</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GB/T 2660-2017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男西服、大衣</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GB/T 2664-2017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女西服、大衣</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GB/T 2665-2017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西裤</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GB/T 2666-2017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羽绒服装</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GB/T 14272-2011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针织学生服</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GB/T 22854-2009</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人造毛皮服装</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FZ/T 81009-2014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防护服装 防静电服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GB/T12014-2019</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中小学生校服</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GB/T31888-2015</w:t>
            </w:r>
            <w:r>
              <w:rPr>
                <w:rFonts w:hint="eastAsia" w:ascii="宋体" w:hAnsi="宋体" w:eastAsia="宋体" w:cs="宋体"/>
                <w:b w:val="0"/>
                <w:bCs w:val="0"/>
                <w:color w:val="auto"/>
                <w:kern w:val="2"/>
                <w:sz w:val="21"/>
                <w:szCs w:val="21"/>
                <w:highlight w:val="none"/>
                <w:lang w:val="en-US" w:eastAsia="zh-CN" w:bidi="ar-SA"/>
              </w:rPr>
              <w:t>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eastAsia="宋体" w:cs="宋体"/>
                <w:color w:val="auto"/>
                <w:szCs w:val="21"/>
                <w:lang w:eastAsia="zh-CN"/>
              </w:rPr>
              <w:t xml:space="preserve">  QMS运行至今文件更改和作废情况未发生。在“文件、</w:t>
            </w:r>
            <w:r>
              <w:rPr>
                <w:rFonts w:hint="eastAsia" w:ascii="宋体" w:hAnsi="宋体" w:cs="宋体"/>
                <w:color w:val="auto"/>
                <w:szCs w:val="21"/>
                <w:lang w:eastAsia="zh-CN"/>
              </w:rPr>
              <w:t>记录管理程序</w:t>
            </w:r>
            <w:r>
              <w:rPr>
                <w:rFonts w:hint="eastAsia" w:ascii="宋体" w:hAnsi="宋体" w:cs="宋体"/>
                <w:color w:val="auto"/>
                <w:szCs w:val="21"/>
              </w:rPr>
              <w:t>”中对如发生以上情况均有明确规定。</w:t>
            </w:r>
          </w:p>
        </w:tc>
        <w:tc>
          <w:tcPr>
            <w:tcW w:w="93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noWrap w:val="0"/>
            <w:vAlign w:val="top"/>
          </w:tcPr>
          <w:p>
            <w:pPr>
              <w:rPr>
                <w:rFonts w:hint="eastAsia" w:ascii="宋体" w:hAnsi="宋体" w:cs="宋体"/>
                <w:b/>
                <w:szCs w:val="21"/>
              </w:rPr>
            </w:pPr>
            <w:r>
              <w:rPr>
                <w:rFonts w:hint="eastAsia"/>
                <w:b/>
                <w:lang w:val="en-US" w:eastAsia="zh-CN"/>
              </w:rPr>
              <w:t>Q</w:t>
            </w:r>
            <w:r>
              <w:rPr>
                <w:rFonts w:hint="eastAsia"/>
                <w:b/>
              </w:rPr>
              <w:t>9.1.3</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管理手册</w:t>
            </w:r>
            <w:r>
              <w:rPr>
                <w:rFonts w:hint="eastAsia" w:ascii="宋体" w:hAnsi="宋体" w:cs="宋体"/>
                <w:color w:val="auto"/>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月以</w:t>
            </w:r>
            <w:r>
              <w:rPr>
                <w:rFonts w:hint="eastAsia" w:ascii="宋体" w:hAnsi="宋体" w:cs="宋体"/>
                <w:color w:val="auto"/>
                <w:szCs w:val="24"/>
                <w:lang w:val="en-US" w:eastAsia="zh-CN"/>
              </w:rPr>
              <w:t>电话询问</w:t>
            </w:r>
            <w:r>
              <w:rPr>
                <w:rFonts w:hint="eastAsia" w:ascii="宋体" w:hAnsi="宋体" w:cs="宋体"/>
                <w:color w:val="auto"/>
                <w:szCs w:val="24"/>
              </w:rPr>
              <w:t>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份。对公司的质量、服务、交</w:t>
            </w:r>
            <w:r>
              <w:rPr>
                <w:rFonts w:hint="eastAsia" w:ascii="宋体" w:hAnsi="宋体" w:cs="宋体"/>
                <w:color w:val="auto"/>
                <w:szCs w:val="24"/>
                <w:lang w:val="en-US" w:eastAsia="zh-CN"/>
              </w:rPr>
              <w:t>期、价格</w:t>
            </w:r>
            <w:r>
              <w:rPr>
                <w:rFonts w:hint="eastAsia" w:ascii="宋体" w:hAnsi="宋体" w:cs="宋体"/>
                <w:color w:val="auto"/>
                <w:szCs w:val="24"/>
              </w:rPr>
              <w:t>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》对满意度进行了统计；通过统计顾客满意率为9</w:t>
            </w:r>
            <w:r>
              <w:rPr>
                <w:rFonts w:hint="eastAsia" w:ascii="宋体" w:hAnsi="宋体" w:cs="宋体"/>
                <w:color w:val="auto"/>
                <w:szCs w:val="24"/>
                <w:lang w:val="en-US" w:eastAsia="zh-CN"/>
              </w:rPr>
              <w:t>6分。</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lang w:val="en-US" w:eastAsia="zh-CN"/>
              </w:rPr>
              <w:t>3</w:t>
            </w:r>
            <w:r>
              <w:rPr>
                <w:rFonts w:hint="eastAsia" w:ascii="宋体" w:hAnsi="宋体" w:eastAsia="宋体" w:cs="宋体"/>
                <w:color w:val="auto"/>
                <w:szCs w:val="24"/>
              </w:rPr>
              <w:t>.查质量目标统计等记录，公司</w:t>
            </w:r>
            <w:r>
              <w:rPr>
                <w:rFonts w:hint="eastAsia" w:ascii="宋体" w:hAnsi="宋体" w:cs="宋体"/>
                <w:color w:val="auto"/>
                <w:szCs w:val="24"/>
                <w:lang w:eastAsia="zh-CN"/>
              </w:rPr>
              <w:t>2021年1月至2021年6月</w:t>
            </w:r>
            <w:r>
              <w:rPr>
                <w:rFonts w:hint="eastAsia" w:ascii="宋体" w:hAnsi="宋体" w:eastAsia="宋体" w:cs="宋体"/>
                <w:color w:val="auto"/>
                <w:szCs w:val="24"/>
              </w:rPr>
              <w:t>数据统计的结果为：</w:t>
            </w:r>
          </w:p>
          <w:p>
            <w:pPr>
              <w:numPr>
                <w:ilvl w:val="0"/>
                <w:numId w:val="0"/>
              </w:numPr>
              <w:snapToGrid w:val="0"/>
              <w:spacing w:line="42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1、产品交付合格率≥100%                              100%</w:t>
            </w:r>
          </w:p>
          <w:p>
            <w:pPr>
              <w:numPr>
                <w:ilvl w:val="0"/>
                <w:numId w:val="0"/>
              </w:numPr>
              <w:snapToGrid w:val="0"/>
              <w:spacing w:line="42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2、合同按时完成率≥100%                              100%</w:t>
            </w:r>
          </w:p>
          <w:p>
            <w:pPr>
              <w:numPr>
                <w:ilvl w:val="0"/>
                <w:numId w:val="0"/>
              </w:numPr>
              <w:snapToGrid w:val="0"/>
              <w:spacing w:line="420" w:lineRule="exact"/>
              <w:rPr>
                <w:rFonts w:hint="default" w:ascii="宋体" w:hAnsi="宋体" w:cs="Times New Roman"/>
                <w:color w:val="000000"/>
                <w:sz w:val="21"/>
                <w:szCs w:val="21"/>
                <w:lang w:val="en-US" w:eastAsia="zh-CN"/>
              </w:rPr>
            </w:pPr>
            <w:r>
              <w:rPr>
                <w:rFonts w:hint="eastAsia" w:ascii="宋体" w:hAnsi="宋体"/>
                <w:color w:val="000000"/>
                <w:sz w:val="21"/>
                <w:szCs w:val="21"/>
                <w:lang w:val="en-US" w:eastAsia="zh-CN"/>
              </w:rPr>
              <w:t>3、顾客满意率≥</w:t>
            </w:r>
            <w:r>
              <w:rPr>
                <w:rFonts w:hint="eastAsia" w:ascii="宋体" w:hAnsi="宋体" w:cs="Times New Roman"/>
                <w:color w:val="000000"/>
                <w:sz w:val="21"/>
                <w:szCs w:val="21"/>
                <w:lang w:val="en-US" w:eastAsia="zh-CN"/>
              </w:rPr>
              <w:t>96分</w:t>
            </w:r>
            <w:r>
              <w:rPr>
                <w:rFonts w:hint="eastAsia" w:ascii="宋体" w:hAnsi="宋体"/>
                <w:color w:val="000000"/>
                <w:sz w:val="21"/>
                <w:szCs w:val="21"/>
                <w:lang w:val="en-US" w:eastAsia="zh-CN"/>
              </w:rPr>
              <w:t xml:space="preserve">                                  96</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w:t>
            </w:r>
            <w:r>
              <w:rPr>
                <w:rFonts w:hint="eastAsia" w:ascii="宋体" w:hAnsi="宋体" w:cs="宋体"/>
                <w:color w:val="auto"/>
                <w:szCs w:val="24"/>
                <w:lang w:val="en-US" w:eastAsia="zh-CN"/>
              </w:rPr>
              <w:t>合理</w:t>
            </w:r>
            <w:r>
              <w:rPr>
                <w:rFonts w:hint="eastAsia" w:ascii="宋体" w:hAnsi="宋体" w:cs="宋体"/>
                <w:color w:val="auto"/>
                <w:szCs w:val="24"/>
              </w:rPr>
              <w:t>，支持性数据文件</w:t>
            </w:r>
            <w:r>
              <w:rPr>
                <w:rFonts w:hint="eastAsia" w:ascii="宋体" w:hAnsi="宋体" w:cs="宋体"/>
                <w:color w:val="auto"/>
                <w:szCs w:val="24"/>
                <w:lang w:val="en-US" w:eastAsia="zh-CN"/>
              </w:rPr>
              <w:t>足够</w:t>
            </w:r>
            <w:r>
              <w:rPr>
                <w:rFonts w:hint="eastAsia" w:ascii="宋体" w:hAnsi="宋体" w:cs="宋体"/>
                <w:color w:val="auto"/>
                <w:szCs w:val="24"/>
              </w:rPr>
              <w:t>。</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b/>
                <w:lang w:val="en-US" w:eastAsia="zh-CN"/>
              </w:rPr>
              <w:t>Q</w:t>
            </w:r>
            <w:r>
              <w:rPr>
                <w:rFonts w:hint="eastAsia"/>
                <w:b/>
              </w:rPr>
              <w:t>10.2</w:t>
            </w:r>
          </w:p>
        </w:tc>
        <w:tc>
          <w:tcPr>
            <w:tcW w:w="10657" w:type="dxa"/>
            <w:noWrap w:val="0"/>
            <w:vAlign w:val="top"/>
          </w:tcPr>
          <w:p>
            <w:pPr>
              <w:ind w:firstLine="420" w:firstLineChars="200"/>
            </w:pPr>
            <w:r>
              <w:rPr>
                <w:rFonts w:hint="eastAsia"/>
              </w:rPr>
              <w:t>公司制定《</w:t>
            </w:r>
            <w:r>
              <w:rPr>
                <w:rFonts w:hint="eastAsia"/>
                <w:lang w:eastAsia="zh-CN"/>
              </w:rPr>
              <w:t>纠正预防措施管理程序</w:t>
            </w:r>
            <w:r>
              <w:rPr>
                <w:rFonts w:hint="eastAsia"/>
              </w:rPr>
              <w:t>》，实施纠正措施，消除不合格的原因，以防止其再发生。在程序文件中规定了对不合格品的处理要求，不合格品处理程序和机构健全。现场提供有不合格品处置单。</w:t>
            </w:r>
          </w:p>
          <w:p>
            <w:pPr>
              <w:rPr>
                <w:rFonts w:hint="default"/>
                <w:highlight w:val="none"/>
                <w:lang w:val="en-US" w:eastAsia="zh-CN"/>
              </w:rPr>
            </w:pPr>
            <w:r>
              <w:rPr>
                <w:rFonts w:hint="eastAsia"/>
                <w:highlight w:val="none"/>
                <w:lang w:val="en-US" w:eastAsia="zh-CN"/>
              </w:rPr>
              <w:t>抽《纠正措施处理表》时间2021年4月10日</w:t>
            </w:r>
          </w:p>
          <w:p>
            <w:pPr>
              <w:pStyle w:val="11"/>
              <w:rPr>
                <w:rFonts w:hint="eastAsia"/>
                <w:highlight w:val="none"/>
                <w:lang w:val="en-US" w:eastAsia="zh-CN"/>
              </w:rPr>
            </w:pPr>
            <w:r>
              <w:rPr>
                <w:rFonts w:hint="eastAsia"/>
                <w:highlight w:val="none"/>
                <w:lang w:val="en-US" w:eastAsia="zh-CN"/>
              </w:rPr>
              <w:t>不符合情况：</w:t>
            </w:r>
            <w:r>
              <w:rPr>
                <w:rFonts w:hint="eastAsia"/>
                <w:lang w:val="en-US" w:eastAsia="zh-CN"/>
              </w:rPr>
              <w:t>办公室未及时更新法律法规</w:t>
            </w:r>
            <w:r>
              <w:rPr>
                <w:rFonts w:hint="eastAsia"/>
                <w:highlight w:val="none"/>
                <w:lang w:val="en-US" w:eastAsia="zh-CN"/>
              </w:rPr>
              <w:t>。</w:t>
            </w:r>
          </w:p>
          <w:p>
            <w:pPr>
              <w:pStyle w:val="11"/>
              <w:rPr>
                <w:rFonts w:hint="eastAsia"/>
                <w:highlight w:val="none"/>
                <w:lang w:val="en-US" w:eastAsia="zh-CN"/>
              </w:rPr>
            </w:pPr>
            <w:r>
              <w:rPr>
                <w:rFonts w:hint="eastAsia"/>
                <w:highlight w:val="none"/>
                <w:lang w:val="en-US" w:eastAsia="zh-CN"/>
              </w:rPr>
              <w:t>不符合原因：办公室管理人员对体系执行不到位。</w:t>
            </w:r>
          </w:p>
          <w:p>
            <w:pPr>
              <w:pStyle w:val="11"/>
              <w:rPr>
                <w:rFonts w:hint="eastAsia"/>
                <w:highlight w:val="none"/>
                <w:lang w:val="en-US" w:eastAsia="zh-CN"/>
              </w:rPr>
            </w:pPr>
            <w:r>
              <w:rPr>
                <w:rFonts w:hint="eastAsia"/>
                <w:highlight w:val="none"/>
                <w:lang w:val="en-US" w:eastAsia="zh-CN"/>
              </w:rPr>
              <w:t>纠正措施：要求办公室人员立即更新法律法规。</w:t>
            </w:r>
          </w:p>
          <w:p>
            <w:pPr>
              <w:pStyle w:val="11"/>
              <w:rPr>
                <w:rFonts w:hint="default"/>
                <w:highlight w:val="none"/>
                <w:lang w:val="en-US" w:eastAsia="zh-CN"/>
              </w:rPr>
            </w:pPr>
            <w:r>
              <w:rPr>
                <w:rFonts w:hint="eastAsia"/>
                <w:highlight w:val="none"/>
                <w:lang w:val="en-US" w:eastAsia="zh-CN"/>
              </w:rPr>
              <w:t>验证人：</w:t>
            </w:r>
            <w:r>
              <w:rPr>
                <w:rStyle w:val="16"/>
                <w:rFonts w:hint="eastAsia"/>
                <w:color w:val="000000"/>
                <w:sz w:val="21"/>
                <w:szCs w:val="21"/>
                <w:u w:val="none"/>
                <w:lang w:val="en-US"/>
              </w:rPr>
              <w:t>徐华君</w:t>
            </w:r>
            <w:r>
              <w:rPr>
                <w:rFonts w:hint="eastAsia"/>
                <w:highlight w:val="none"/>
                <w:lang w:val="en-US" w:eastAsia="zh-CN"/>
              </w:rPr>
              <w:t xml:space="preserve">  验证结果：纠正措施基本有效。  2021年4月11日</w:t>
            </w:r>
          </w:p>
          <w:p>
            <w:pPr>
              <w:ind w:firstLine="420" w:firstLineChars="200"/>
              <w:rPr>
                <w:rFonts w:hint="eastAsia"/>
                <w:lang w:val="en-US" w:eastAsia="zh-CN"/>
              </w:rPr>
            </w:pPr>
          </w:p>
          <w:p>
            <w:pPr>
              <w:ind w:firstLine="630" w:firstLineChars="300"/>
              <w:rPr>
                <w:rFonts w:hint="eastAsia"/>
              </w:rPr>
            </w:pPr>
            <w:r>
              <w:rPr>
                <w:rFonts w:hint="eastAsia"/>
              </w:rPr>
              <w:t>纠正措施实施基本有效。</w:t>
            </w:r>
          </w:p>
          <w:p>
            <w:pPr>
              <w:pStyle w:val="17"/>
              <w:rPr>
                <w:rFonts w:hint="eastAsia"/>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noWrap w:val="0"/>
            <w:vAlign w:val="top"/>
          </w:tcPr>
          <w:p>
            <w:r>
              <w:rPr>
                <w:rFonts w:hint="eastAsia"/>
                <w:lang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sz w:val="24"/>
                <w:szCs w:val="24"/>
                <w:lang w:eastAsia="zh-CN"/>
              </w:rPr>
              <w:t>徐清</w:t>
            </w:r>
            <w:r>
              <w:rPr>
                <w:rFonts w:hint="eastAsia"/>
                <w:sz w:val="24"/>
                <w:szCs w:val="24"/>
              </w:rPr>
              <w:t xml:space="preserve">   陪同人员：</w:t>
            </w:r>
            <w:r>
              <w:rPr>
                <w:rFonts w:hint="eastAsia"/>
                <w:sz w:val="24"/>
                <w:szCs w:val="24"/>
                <w:lang w:val="en-US" w:eastAsia="zh-CN"/>
              </w:rPr>
              <w:t>沈阳春</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2021.8.2</w:t>
            </w:r>
            <w:r>
              <w:rPr>
                <w:rFonts w:hint="eastAsia"/>
                <w:sz w:val="24"/>
                <w:szCs w:val="24"/>
                <w:lang w:val="en-US" w:eastAsia="zh-CN"/>
              </w:rPr>
              <w:t>2</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2"/>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11"/>
              <w:numPr>
                <w:ilvl w:val="0"/>
                <w:numId w:val="2"/>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lang w:val="en-US" w:eastAsia="zh-CN"/>
              </w:rPr>
              <w:t>环境</w:t>
            </w:r>
            <w:r>
              <w:rPr>
                <w:rFonts w:hint="eastAsia" w:ascii="宋体" w:hAnsi="宋体" w:cs="宋体"/>
                <w:szCs w:val="21"/>
              </w:rPr>
              <w:t>目标为：</w:t>
            </w:r>
            <w:r>
              <w:rPr>
                <w:rFonts w:hint="eastAsia" w:ascii="宋体" w:hAnsi="宋体" w:cs="宋体"/>
                <w:szCs w:val="21"/>
                <w:lang w:val="en-US" w:eastAsia="zh-CN"/>
              </w:rPr>
              <w:t xml:space="preserve">        考核结果（2021年1月至2021年6月）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1、产品交付合格率≥100%；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2、供方按时评价率≥100%；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3、顾客满意率≥96分；                     96分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4、合同按时完成率≥100%；                 100%</w:t>
            </w:r>
          </w:p>
          <w:p>
            <w:pPr>
              <w:pStyle w:val="17"/>
              <w:rPr>
                <w:rFonts w:hint="eastAsia" w:ascii="宋体" w:hAnsi="宋体" w:cs="宋体"/>
                <w:szCs w:val="21"/>
                <w:lang w:val="en-US" w:eastAsia="zh-CN"/>
              </w:rPr>
            </w:pPr>
          </w:p>
          <w:p>
            <w:pPr>
              <w:spacing w:line="400" w:lineRule="exact"/>
              <w:rPr>
                <w:rFonts w:hint="eastAsia" w:ascii="宋体" w:hAnsi="宋体" w:cs="宋体"/>
                <w:szCs w:val="21"/>
                <w:lang w:eastAsia="zh-CN"/>
              </w:rPr>
            </w:pPr>
            <w:r>
              <w:rPr>
                <w:rFonts w:hint="eastAsia" w:ascii="宋体" w:hAnsi="宋体" w:cs="宋体"/>
                <w:szCs w:val="21"/>
                <w:lang w:eastAsia="zh-CN"/>
              </w:rPr>
              <w:t>查2021年1月至2021年6月市场部目标完成情况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Q8.2</w:t>
            </w:r>
          </w:p>
        </w:tc>
        <w:tc>
          <w:tcPr>
            <w:tcW w:w="10717" w:type="dxa"/>
            <w:vAlign w:val="top"/>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公司制定并实施《与顾客有关过程</w:t>
            </w:r>
            <w:r>
              <w:rPr>
                <w:rFonts w:hint="eastAsia" w:ascii="宋体" w:hAnsi="宋体" w:cs="Arial"/>
                <w:iCs/>
                <w:sz w:val="21"/>
                <w:szCs w:val="21"/>
                <w:lang w:eastAsia="zh-CN" w:bidi="ar"/>
              </w:rPr>
              <w:t>管理</w:t>
            </w:r>
            <w:r>
              <w:rPr>
                <w:rFonts w:hint="eastAsia" w:ascii="宋体" w:hAnsi="宋体" w:cs="Arial"/>
                <w:iCs/>
                <w:sz w:val="21"/>
                <w:szCs w:val="21"/>
                <w:lang w:bidi="ar"/>
              </w:rPr>
              <w:t>程序》，</w:t>
            </w:r>
            <w:r>
              <w:rPr>
                <w:rFonts w:hint="eastAsia" w:ascii="宋体" w:hAnsi="宋体" w:cs="Arial"/>
                <w:iCs/>
                <w:sz w:val="21"/>
                <w:szCs w:val="21"/>
                <w:lang w:eastAsia="zh-CN" w:bidi="ar"/>
              </w:rPr>
              <w:t>市场部</w:t>
            </w:r>
            <w:r>
              <w:rPr>
                <w:rFonts w:hint="eastAsia" w:ascii="宋体" w:hAnsi="宋体" w:cs="Arial"/>
                <w:iCs/>
                <w:sz w:val="21"/>
                <w:szCs w:val="21"/>
                <w:lang w:bidi="ar"/>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顾客有合作意向时或发放招标文件时，介绍公司产品，了解顾客对产品要求，并结合企业标准进行确定，且明示在合同或订单上，确定顾客对产品的具体要求。</w:t>
            </w:r>
          </w:p>
          <w:p>
            <w:pPr>
              <w:pStyle w:val="11"/>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 xml:space="preserve">   查合同台账</w:t>
            </w:r>
          </w:p>
          <w:p>
            <w:pPr>
              <w:pStyle w:val="11"/>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需方：西藏先锋绿能环保科技股份有限公司，定制：电杆上段、电杆下段、电杆底盘、电杆拉线盘等，合同规定了数量，型号，质量要求，交货要求等，签订时间：2021年6月15日</w:t>
            </w:r>
          </w:p>
          <w:p>
            <w:pPr>
              <w:pStyle w:val="11"/>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需方：四川国平电力工程有限公司，定制：普杆、预杆等，合同规定了数量，型号，质量要求，交货要求等，签订时间：2021年5月20日</w:t>
            </w:r>
          </w:p>
          <w:p>
            <w:pPr>
              <w:pStyle w:val="11"/>
              <w:rPr>
                <w:rFonts w:hint="default" w:ascii="宋体" w:hAnsi="宋体" w:eastAsia="宋体" w:cs="Arial"/>
                <w:iCs/>
                <w:sz w:val="21"/>
                <w:szCs w:val="21"/>
                <w:highlight w:val="none"/>
                <w:lang w:val="en-US" w:eastAsia="zh-CN" w:bidi="ar"/>
              </w:rPr>
            </w:pPr>
            <w:r>
              <w:rPr>
                <w:rFonts w:hint="eastAsia" w:ascii="宋体" w:hAnsi="宋体" w:cs="Arial"/>
                <w:iCs/>
                <w:sz w:val="21"/>
                <w:szCs w:val="21"/>
                <w:highlight w:val="none"/>
                <w:lang w:val="en-US" w:eastAsia="zh-CN" w:bidi="ar"/>
              </w:rPr>
              <w:t xml:space="preserve">需方：四川雄厚电力建设有限公司，定制：普杆、拉线盘等，合同规定了数量，型号，质量要求，交货要求等，签订时间：2021年4月29日     </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lang w:bidi="ar"/>
              </w:rPr>
              <w:t>为了明确与产品有关的要求，确保公司有能力满足顾客要求；在公司向顾客做出提供产品的承诺之前对产品有关要求</w:t>
            </w:r>
            <w:r>
              <w:rPr>
                <w:rFonts w:hint="eastAsia" w:ascii="宋体" w:hAnsi="宋体" w:cs="Arial"/>
                <w:iCs/>
                <w:sz w:val="21"/>
                <w:szCs w:val="21"/>
                <w:highlight w:val="none"/>
                <w:lang w:bidi="ar"/>
              </w:rPr>
              <w:t>进行了评审。</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抽查《产品要求评审表》</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hAnsi="宋体" w:cs="Arial"/>
                <w:iCs/>
                <w:sz w:val="21"/>
                <w:szCs w:val="21"/>
                <w:highlight w:val="none"/>
                <w:lang w:val="en-US" w:eastAsia="zh-CN" w:bidi="ar"/>
              </w:rPr>
              <w:t>西藏先锋绿能环保科技股份有限公司</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产品名称：</w:t>
            </w:r>
            <w:r>
              <w:rPr>
                <w:rFonts w:hint="eastAsia" w:ascii="宋体" w:hAnsi="宋体" w:cs="Arial"/>
                <w:iCs/>
                <w:sz w:val="21"/>
                <w:szCs w:val="21"/>
                <w:highlight w:val="none"/>
                <w:lang w:val="en-US" w:eastAsia="zh-CN" w:bidi="ar"/>
              </w:rPr>
              <w:t>电杆上段、电杆下段、电杆底盘、电杆拉线盘等</w:t>
            </w:r>
            <w:r>
              <w:rPr>
                <w:rFonts w:hint="eastAsia" w:ascii="宋体" w:hAnsi="宋体" w:cs="Arial"/>
                <w:iCs/>
                <w:sz w:val="21"/>
                <w:szCs w:val="21"/>
                <w:highlight w:val="none"/>
                <w:lang w:bidi="ar"/>
              </w:rPr>
              <w:t>；</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合同金额：</w:t>
            </w:r>
            <w:r>
              <w:rPr>
                <w:rFonts w:hint="eastAsia" w:ascii="宋体" w:hAnsi="宋体" w:cs="Arial"/>
                <w:iCs/>
                <w:sz w:val="21"/>
                <w:szCs w:val="21"/>
                <w:highlight w:val="none"/>
                <w:lang w:eastAsia="zh-CN" w:bidi="ar"/>
              </w:rPr>
              <w:t>保密</w:t>
            </w:r>
            <w:r>
              <w:rPr>
                <w:rFonts w:hint="eastAsia" w:ascii="宋体" w:hAnsi="宋体" w:cs="Arial"/>
                <w:iCs/>
                <w:sz w:val="21"/>
                <w:szCs w:val="21"/>
                <w:highlight w:val="none"/>
                <w:lang w:bidi="ar"/>
              </w:rPr>
              <w:t>。</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市场部</w:t>
            </w:r>
            <w:r>
              <w:rPr>
                <w:rFonts w:hint="eastAsia" w:ascii="宋体" w:hAnsi="宋体" w:cs="Arial"/>
                <w:iCs/>
                <w:sz w:val="21"/>
                <w:szCs w:val="21"/>
                <w:highlight w:val="none"/>
                <w:lang w:bidi="ar"/>
              </w:rPr>
              <w:t>、</w:t>
            </w:r>
            <w:r>
              <w:rPr>
                <w:rFonts w:hint="eastAsia" w:ascii="宋体" w:hAnsi="宋体" w:cs="Arial"/>
                <w:iCs/>
                <w:sz w:val="21"/>
                <w:szCs w:val="21"/>
                <w:highlight w:val="none"/>
                <w:lang w:eastAsia="zh-CN" w:bidi="ar"/>
              </w:rPr>
              <w:t>生产技术部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21</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6</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13</w:t>
            </w:r>
            <w:r>
              <w:rPr>
                <w:rFonts w:hint="eastAsia" w:ascii="宋体" w:hAnsi="宋体" w:cs="Arial"/>
                <w:iCs/>
                <w:sz w:val="21"/>
                <w:szCs w:val="21"/>
                <w:highlight w:val="none"/>
                <w:lang w:bidi="ar"/>
              </w:rPr>
              <w:t>日</w:t>
            </w:r>
          </w:p>
          <w:p>
            <w:pPr>
              <w:widowControl/>
              <w:spacing w:line="400" w:lineRule="atLeast"/>
              <w:ind w:firstLine="315" w:firstLineChars="150"/>
              <w:rPr>
                <w:rFonts w:hint="eastAsia" w:ascii="宋体" w:hAnsi="宋体" w:cs="Arial"/>
                <w:iCs/>
                <w:sz w:val="21"/>
                <w:szCs w:val="21"/>
                <w:highlight w:val="none"/>
                <w:lang w:bidi="ar"/>
              </w:rPr>
            </w:pP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hAnsi="宋体" w:cs="Arial"/>
                <w:iCs/>
                <w:sz w:val="21"/>
                <w:szCs w:val="21"/>
                <w:highlight w:val="none"/>
                <w:lang w:val="en-US" w:eastAsia="zh-CN" w:bidi="ar"/>
              </w:rPr>
              <w:t>四川国平电力工程有限公司</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产品名称：</w:t>
            </w:r>
            <w:r>
              <w:rPr>
                <w:rFonts w:hint="eastAsia" w:ascii="宋体" w:hAnsi="宋体" w:cs="Arial"/>
                <w:iCs/>
                <w:sz w:val="21"/>
                <w:szCs w:val="21"/>
                <w:highlight w:val="none"/>
                <w:lang w:val="en-US" w:eastAsia="zh-CN" w:bidi="ar"/>
              </w:rPr>
              <w:t xml:space="preserve">普杆、预杆等 </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合同金额：</w:t>
            </w:r>
            <w:r>
              <w:rPr>
                <w:rFonts w:hint="eastAsia" w:ascii="宋体" w:hAnsi="宋体" w:cs="Arial"/>
                <w:iCs/>
                <w:sz w:val="21"/>
                <w:szCs w:val="21"/>
                <w:highlight w:val="none"/>
                <w:lang w:eastAsia="zh-CN" w:bidi="ar"/>
              </w:rPr>
              <w:t>保密</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市场部</w:t>
            </w:r>
            <w:r>
              <w:rPr>
                <w:rFonts w:hint="eastAsia" w:ascii="宋体" w:hAnsi="宋体" w:cs="Arial"/>
                <w:iCs/>
                <w:sz w:val="21"/>
                <w:szCs w:val="21"/>
                <w:highlight w:val="none"/>
                <w:lang w:bidi="ar"/>
              </w:rPr>
              <w:t>、</w:t>
            </w:r>
            <w:r>
              <w:rPr>
                <w:rFonts w:hint="eastAsia" w:ascii="宋体" w:hAnsi="宋体" w:cs="Arial"/>
                <w:iCs/>
                <w:sz w:val="21"/>
                <w:szCs w:val="21"/>
                <w:highlight w:val="none"/>
                <w:lang w:eastAsia="zh-CN" w:bidi="ar"/>
              </w:rPr>
              <w:t>生产技术部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21</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5</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18</w:t>
            </w:r>
            <w:r>
              <w:rPr>
                <w:rFonts w:hint="eastAsia" w:ascii="宋体" w:hAnsi="宋体" w:cs="Arial"/>
                <w:iCs/>
                <w:sz w:val="21"/>
                <w:szCs w:val="21"/>
                <w:highlight w:val="none"/>
                <w:lang w:bidi="ar"/>
              </w:rPr>
              <w:t>日</w:t>
            </w:r>
          </w:p>
          <w:p>
            <w:pPr>
              <w:pStyle w:val="17"/>
              <w:rPr>
                <w:rFonts w:hint="eastAsia"/>
                <w:highlight w:val="none"/>
              </w:rPr>
            </w:pP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hAnsi="宋体" w:cs="Arial"/>
                <w:iCs/>
                <w:sz w:val="21"/>
                <w:szCs w:val="21"/>
                <w:highlight w:val="none"/>
                <w:lang w:val="en-US" w:eastAsia="zh-CN" w:bidi="ar"/>
              </w:rPr>
              <w:t>四川雄厚电力建设有限公司</w:t>
            </w:r>
          </w:p>
          <w:p>
            <w:pPr>
              <w:widowControl/>
              <w:spacing w:line="400" w:lineRule="atLeast"/>
              <w:ind w:firstLine="315" w:firstLineChars="150"/>
              <w:rPr>
                <w:rFonts w:hint="default" w:ascii="宋体" w:hAnsi="宋体" w:cs="Arial"/>
                <w:iCs/>
                <w:sz w:val="21"/>
                <w:szCs w:val="21"/>
                <w:highlight w:val="none"/>
                <w:lang w:val="en-US" w:eastAsia="zh-CN" w:bidi="ar"/>
              </w:rPr>
            </w:pPr>
            <w:r>
              <w:rPr>
                <w:rFonts w:hint="eastAsia" w:ascii="宋体" w:hAnsi="宋体" w:cs="Arial"/>
                <w:iCs/>
                <w:sz w:val="21"/>
                <w:szCs w:val="21"/>
                <w:highlight w:val="none"/>
                <w:lang w:bidi="ar"/>
              </w:rPr>
              <w:t>产品名称：</w:t>
            </w:r>
            <w:r>
              <w:rPr>
                <w:rFonts w:hint="eastAsia" w:ascii="宋体" w:hAnsi="宋体" w:cs="Arial"/>
                <w:iCs/>
                <w:sz w:val="21"/>
                <w:szCs w:val="21"/>
                <w:highlight w:val="none"/>
                <w:lang w:val="en-US" w:eastAsia="zh-CN" w:bidi="ar"/>
              </w:rPr>
              <w:t>普杆、拉线盘等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合同金额：</w:t>
            </w:r>
            <w:r>
              <w:rPr>
                <w:rFonts w:hint="eastAsia" w:ascii="宋体" w:hAnsi="宋体" w:cs="Arial"/>
                <w:iCs/>
                <w:sz w:val="21"/>
                <w:szCs w:val="21"/>
                <w:highlight w:val="none"/>
                <w:lang w:eastAsia="zh-CN" w:bidi="ar"/>
              </w:rPr>
              <w:t>保密</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市场部</w:t>
            </w:r>
            <w:r>
              <w:rPr>
                <w:rFonts w:hint="eastAsia" w:ascii="宋体" w:hAnsi="宋体" w:cs="Arial"/>
                <w:iCs/>
                <w:sz w:val="21"/>
                <w:szCs w:val="21"/>
                <w:highlight w:val="none"/>
                <w:lang w:bidi="ar"/>
              </w:rPr>
              <w:t>、</w:t>
            </w:r>
            <w:r>
              <w:rPr>
                <w:rFonts w:hint="eastAsia" w:ascii="宋体" w:hAnsi="宋体" w:cs="Arial"/>
                <w:iCs/>
                <w:sz w:val="21"/>
                <w:szCs w:val="21"/>
                <w:highlight w:val="none"/>
                <w:lang w:eastAsia="zh-CN" w:bidi="ar"/>
              </w:rPr>
              <w:t>生产技术部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21</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4</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27</w:t>
            </w:r>
            <w:r>
              <w:rPr>
                <w:rFonts w:hint="eastAsia" w:ascii="宋体" w:hAnsi="宋体" w:cs="Arial"/>
                <w:iCs/>
                <w:sz w:val="21"/>
                <w:szCs w:val="21"/>
                <w:highlight w:val="none"/>
                <w:lang w:bidi="ar"/>
              </w:rPr>
              <w:t>日</w:t>
            </w:r>
          </w:p>
          <w:p>
            <w:pPr>
              <w:rPr>
                <w:rFonts w:hint="eastAsia"/>
                <w:sz w:val="21"/>
                <w:szCs w:val="21"/>
                <w:highlight w:val="yellow"/>
              </w:rPr>
            </w:pPr>
          </w:p>
          <w:p>
            <w:pPr>
              <w:widowControl/>
              <w:jc w:val="left"/>
              <w:rPr>
                <w:rFonts w:ascii="宋体" w:hAnsi="宋体" w:cs="宋体"/>
                <w:szCs w:val="21"/>
              </w:rPr>
            </w:pPr>
            <w:r>
              <w:rPr>
                <w:rFonts w:hint="eastAsia"/>
                <w:sz w:val="21"/>
                <w:szCs w:val="21"/>
              </w:rPr>
              <w:t>经查：进期以来，没有发生合同更改的情况，如果需要更改，需对更改内容重新评审。并将变化的要求及时通知有关人员。</w:t>
            </w:r>
          </w:p>
        </w:tc>
        <w:tc>
          <w:tcPr>
            <w:tcW w:w="872"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vAlign w:val="top"/>
          </w:tcPr>
          <w:p>
            <w:pPr>
              <w:adjustRightInd w:val="0"/>
              <w:snapToGrid w:val="0"/>
              <w:jc w:val="center"/>
              <w:rPr>
                <w:rFonts w:hint="eastAsia" w:ascii="宋体" w:hAnsi="宋体" w:cs="新宋体"/>
                <w:szCs w:val="21"/>
                <w:highlight w:val="yellow"/>
              </w:rPr>
            </w:pPr>
            <w:r>
              <w:rPr>
                <w:rFonts w:hint="eastAsia" w:ascii="宋体" w:hAnsi="宋体" w:cs="宋体"/>
                <w:sz w:val="21"/>
                <w:szCs w:val="21"/>
              </w:rPr>
              <w:t>外部提供过程、产品和服务的控制</w:t>
            </w:r>
          </w:p>
        </w:tc>
        <w:tc>
          <w:tcPr>
            <w:tcW w:w="960" w:type="dxa"/>
            <w:vAlign w:val="top"/>
          </w:tcPr>
          <w:p>
            <w:pPr>
              <w:rPr>
                <w:rFonts w:ascii="宋体" w:hAnsi="宋体" w:cs="新宋体"/>
                <w:szCs w:val="21"/>
                <w:highlight w:val="yellow"/>
              </w:rPr>
            </w:pPr>
            <w:r>
              <w:rPr>
                <w:rFonts w:hint="eastAsia" w:ascii="宋体" w:hAnsi="宋体" w:cs="宋体"/>
                <w:sz w:val="21"/>
                <w:szCs w:val="21"/>
              </w:rPr>
              <w:t>Q8.4</w:t>
            </w:r>
          </w:p>
        </w:tc>
        <w:tc>
          <w:tcPr>
            <w:tcW w:w="10717" w:type="dxa"/>
            <w:vAlign w:val="top"/>
          </w:tcPr>
          <w:p>
            <w:pPr>
              <w:widowControl/>
              <w:spacing w:line="400" w:lineRule="exact"/>
              <w:jc w:val="left"/>
              <w:rPr>
                <w:rFonts w:hint="eastAsia"/>
                <w:sz w:val="21"/>
                <w:szCs w:val="21"/>
              </w:rPr>
            </w:pPr>
            <w:r>
              <w:rPr>
                <w:rFonts w:hint="eastAsia"/>
                <w:sz w:val="21"/>
                <w:szCs w:val="21"/>
              </w:rPr>
              <w:t>1.查公司编制并执行了《外部提供过程、服务控制程序》，规定了采购控制要求，明确了对供方选择、评价、及再评价的准则。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eastAsia"/>
                <w:sz w:val="21"/>
                <w:szCs w:val="21"/>
              </w:rPr>
            </w:pPr>
            <w:r>
              <w:rPr>
                <w:rFonts w:hint="eastAsia"/>
                <w:sz w:val="21"/>
                <w:szCs w:val="21"/>
              </w:rPr>
              <w:t>1）</w:t>
            </w:r>
            <w:r>
              <w:rPr>
                <w:rFonts w:hint="eastAsia"/>
                <w:sz w:val="21"/>
                <w:szCs w:val="21"/>
                <w:lang w:val="en-US" w:eastAsia="zh-CN"/>
              </w:rPr>
              <w:t>成都富德鑫商贸有限公司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钢材等</w:t>
            </w:r>
            <w:r>
              <w:rPr>
                <w:rFonts w:hint="eastAsia"/>
                <w:sz w:val="21"/>
                <w:szCs w:val="21"/>
              </w:rPr>
              <w:t>；</w:t>
            </w:r>
          </w:p>
          <w:p>
            <w:pPr>
              <w:widowControl/>
              <w:spacing w:line="400" w:lineRule="exact"/>
              <w:jc w:val="left"/>
              <w:rPr>
                <w:rFonts w:hint="eastAsia"/>
                <w:sz w:val="21"/>
                <w:szCs w:val="21"/>
              </w:rPr>
            </w:pPr>
            <w:r>
              <w:rPr>
                <w:rFonts w:hint="eastAsia"/>
                <w:sz w:val="21"/>
                <w:szCs w:val="21"/>
              </w:rPr>
              <w:t>2）</w:t>
            </w:r>
            <w:r>
              <w:rPr>
                <w:rFonts w:hint="eastAsia"/>
                <w:sz w:val="21"/>
                <w:szCs w:val="21"/>
                <w:lang w:val="en-US" w:eastAsia="zh-CN"/>
              </w:rPr>
              <w:t xml:space="preserve">成都筑成钢铁有限公司 </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螺纹钢等</w:t>
            </w:r>
            <w:r>
              <w:rPr>
                <w:rFonts w:hint="eastAsia"/>
                <w:sz w:val="21"/>
                <w:szCs w:val="21"/>
              </w:rPr>
              <w:t>；</w:t>
            </w:r>
          </w:p>
          <w:p>
            <w:pPr>
              <w:rPr>
                <w:rFonts w:hint="eastAsia"/>
                <w:sz w:val="21"/>
                <w:szCs w:val="21"/>
              </w:rPr>
            </w:pPr>
            <w:r>
              <w:rPr>
                <w:rFonts w:hint="eastAsia"/>
                <w:sz w:val="21"/>
                <w:szCs w:val="21"/>
              </w:rPr>
              <w:t>......</w:t>
            </w: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抽查《供方能力调查表》</w:t>
            </w:r>
          </w:p>
          <w:p>
            <w:pPr>
              <w:rPr>
                <w:rFonts w:hint="eastAsia"/>
                <w:sz w:val="21"/>
                <w:szCs w:val="21"/>
              </w:rPr>
            </w:pPr>
            <w:r>
              <w:rPr>
                <w:rFonts w:hint="eastAsia"/>
                <w:sz w:val="21"/>
                <w:szCs w:val="21"/>
              </w:rPr>
              <w:t>1）供应商：</w:t>
            </w:r>
            <w:r>
              <w:rPr>
                <w:rFonts w:hint="eastAsia"/>
                <w:sz w:val="21"/>
                <w:szCs w:val="21"/>
                <w:lang w:val="en-US" w:eastAsia="zh-CN"/>
              </w:rPr>
              <w:t>成都富德鑫商贸有限公司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徐清</w:t>
            </w:r>
            <w:r>
              <w:rPr>
                <w:rFonts w:hint="eastAsia"/>
                <w:sz w:val="21"/>
                <w:szCs w:val="21"/>
                <w:lang w:eastAsia="zh-CN"/>
              </w:rPr>
              <w:t>、沈阳春</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徐华君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5</w:t>
            </w:r>
          </w:p>
          <w:p>
            <w:pPr>
              <w:rPr>
                <w:rFonts w:hint="eastAsia"/>
                <w:sz w:val="21"/>
                <w:szCs w:val="21"/>
                <w:lang w:val="en-US" w:eastAsia="zh-CN"/>
              </w:rPr>
            </w:pPr>
            <w:r>
              <w:rPr>
                <w:rFonts w:hint="eastAsia"/>
                <w:sz w:val="21"/>
                <w:szCs w:val="21"/>
                <w:lang w:val="en-US" w:eastAsia="zh-CN"/>
              </w:rPr>
              <w:t>2</w:t>
            </w:r>
            <w:r>
              <w:rPr>
                <w:rFonts w:hint="eastAsia"/>
                <w:sz w:val="21"/>
                <w:szCs w:val="21"/>
              </w:rPr>
              <w:t>）供应商：</w:t>
            </w:r>
            <w:r>
              <w:rPr>
                <w:rFonts w:hint="eastAsia"/>
                <w:sz w:val="21"/>
                <w:szCs w:val="21"/>
                <w:lang w:val="en-US" w:eastAsia="zh-CN"/>
              </w:rPr>
              <w:t>成都筑成钢铁有限公司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徐清</w:t>
            </w:r>
            <w:r>
              <w:rPr>
                <w:rFonts w:hint="eastAsia"/>
                <w:sz w:val="21"/>
                <w:szCs w:val="21"/>
                <w:lang w:eastAsia="zh-CN"/>
              </w:rPr>
              <w:t>、沈阳春</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徐华君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5</w:t>
            </w:r>
          </w:p>
          <w:p>
            <w:pPr>
              <w:rPr>
                <w:rFonts w:hint="default" w:eastAsia="宋体"/>
                <w:sz w:val="21"/>
                <w:szCs w:val="21"/>
                <w:lang w:val="en-US" w:eastAsia="zh-CN"/>
              </w:rPr>
            </w:pPr>
            <w:r>
              <w:rPr>
                <w:rFonts w:hint="eastAsia"/>
                <w:sz w:val="21"/>
                <w:szCs w:val="21"/>
                <w:lang w:val="en-US" w:eastAsia="zh-CN"/>
              </w:rPr>
              <w:t>.............</w:t>
            </w:r>
          </w:p>
          <w:p>
            <w:pPr>
              <w:rPr>
                <w:rFonts w:hint="eastAsia"/>
                <w:sz w:val="21"/>
                <w:szCs w:val="21"/>
              </w:rPr>
            </w:pPr>
            <w:r>
              <w:rPr>
                <w:rFonts w:hint="eastAsia"/>
                <w:sz w:val="21"/>
                <w:szCs w:val="21"/>
              </w:rPr>
              <w:t>采购的产品均为合格供方名录中的供方进行采购,，基本符合要求</w:t>
            </w:r>
          </w:p>
          <w:p>
            <w:pPr>
              <w:rPr>
                <w:rFonts w:hint="eastAsia"/>
                <w:sz w:val="21"/>
                <w:szCs w:val="21"/>
              </w:rPr>
            </w:pPr>
            <w:r>
              <w:rPr>
                <w:rFonts w:hint="eastAsia"/>
                <w:sz w:val="21"/>
                <w:szCs w:val="21"/>
              </w:rPr>
              <w:t xml:space="preserve">  </w:t>
            </w:r>
          </w:p>
          <w:p>
            <w:pPr>
              <w:pStyle w:val="11"/>
              <w:ind w:firstLine="460" w:firstLineChars="200"/>
              <w:rPr>
                <w:rFonts w:hint="eastAsia"/>
                <w:szCs w:val="22"/>
                <w:lang w:eastAsia="zh-CN"/>
              </w:rPr>
            </w:pPr>
            <w:r>
              <w:rPr>
                <w:rFonts w:hint="eastAsia"/>
                <w:sz w:val="21"/>
                <w:szCs w:val="21"/>
              </w:rPr>
              <w:t>组</w:t>
            </w:r>
            <w:r>
              <w:rPr>
                <w:rFonts w:hint="eastAsia"/>
                <w:szCs w:val="22"/>
                <w:lang w:eastAsia="zh-CN"/>
              </w:rPr>
              <w:t>织对外部供方的控制是分类、分级进行控制，实施优胜劣汰的控制方法。并对影响最终产品质量的关键原材料和外包方进行从严控制。</w:t>
            </w:r>
          </w:p>
          <w:p>
            <w:pPr>
              <w:pStyle w:val="11"/>
              <w:rPr>
                <w:rFonts w:hint="eastAsia"/>
                <w:szCs w:val="22"/>
                <w:lang w:val="en-US" w:eastAsia="zh-CN"/>
              </w:rPr>
            </w:pPr>
          </w:p>
          <w:p>
            <w:pPr>
              <w:pStyle w:val="11"/>
              <w:rPr>
                <w:rFonts w:hint="eastAsia"/>
                <w:lang w:eastAsia="zh-CN"/>
              </w:rPr>
            </w:pPr>
            <w:r>
              <w:rPr>
                <w:rFonts w:hint="eastAsia"/>
                <w:lang w:eastAsia="zh-CN"/>
              </w:rPr>
              <w:t>采购信息通过采购合同、计划及订单进行传递及确认</w:t>
            </w:r>
          </w:p>
          <w:p>
            <w:pPr>
              <w:pStyle w:val="11"/>
              <w:rPr>
                <w:rFonts w:hint="eastAsia"/>
                <w:lang w:eastAsia="zh-CN"/>
              </w:rPr>
            </w:pPr>
            <w:r>
              <w:rPr>
                <w:rFonts w:hint="eastAsia"/>
                <w:lang w:eastAsia="zh-CN"/>
              </w:rPr>
              <w:t>查原材料采购合同</w:t>
            </w:r>
          </w:p>
          <w:p>
            <w:pPr>
              <w:pStyle w:val="11"/>
              <w:rPr>
                <w:rFonts w:hint="eastAsia"/>
                <w:lang w:eastAsia="zh-CN"/>
              </w:rPr>
            </w:pPr>
            <w:r>
              <w:rPr>
                <w:rFonts w:hint="eastAsia"/>
                <w:lang w:eastAsia="zh-CN"/>
              </w:rPr>
              <w:t>供方：</w:t>
            </w:r>
            <w:r>
              <w:rPr>
                <w:rFonts w:hint="eastAsia"/>
                <w:sz w:val="21"/>
                <w:szCs w:val="21"/>
                <w:lang w:val="en-US" w:eastAsia="zh-CN"/>
              </w:rPr>
              <w:t>成都富德鑫商贸有限公司</w:t>
            </w:r>
          </w:p>
          <w:p>
            <w:pPr>
              <w:pStyle w:val="11"/>
              <w:rPr>
                <w:rFonts w:hint="default"/>
                <w:lang w:val="en-US" w:eastAsia="zh-CN"/>
              </w:rPr>
            </w:pPr>
            <w:r>
              <w:rPr>
                <w:rFonts w:hint="eastAsia"/>
                <w:lang w:eastAsia="zh-CN"/>
              </w:rPr>
              <w:t>采购物资：</w:t>
            </w:r>
            <w:r>
              <w:rPr>
                <w:rFonts w:hint="eastAsia"/>
                <w:sz w:val="21"/>
                <w:szCs w:val="21"/>
                <w:lang w:val="en-US" w:eastAsia="zh-CN"/>
              </w:rPr>
              <w:t>钢材等</w:t>
            </w:r>
          </w:p>
          <w:p>
            <w:pPr>
              <w:pStyle w:val="11"/>
              <w:rPr>
                <w:rFonts w:hint="default"/>
                <w:lang w:val="en-US" w:eastAsia="zh-CN"/>
              </w:rPr>
            </w:pPr>
            <w:r>
              <w:rPr>
                <w:rFonts w:hint="eastAsia"/>
                <w:lang w:eastAsia="zh-CN"/>
              </w:rPr>
              <w:t>签订时间：</w:t>
            </w:r>
            <w:r>
              <w:rPr>
                <w:rFonts w:hint="eastAsia"/>
                <w:lang w:val="en-US" w:eastAsia="zh-CN"/>
              </w:rPr>
              <w:t>2021.5.7</w:t>
            </w:r>
          </w:p>
          <w:p>
            <w:pPr>
              <w:pStyle w:val="11"/>
              <w:rPr>
                <w:rFonts w:hint="eastAsia"/>
                <w:lang w:val="en-US" w:eastAsia="zh-CN"/>
              </w:rPr>
            </w:pPr>
          </w:p>
          <w:p>
            <w:pPr>
              <w:pStyle w:val="11"/>
              <w:rPr>
                <w:rFonts w:hint="eastAsia"/>
                <w:szCs w:val="22"/>
                <w:lang w:val="en-US" w:eastAsia="zh-CN"/>
              </w:rPr>
            </w:pPr>
            <w:r>
              <w:rPr>
                <w:rFonts w:hint="eastAsia"/>
                <w:lang w:val="en-US" w:eastAsia="zh-CN"/>
              </w:rPr>
              <w:t>供方：</w:t>
            </w:r>
            <w:r>
              <w:rPr>
                <w:rFonts w:hint="eastAsia"/>
                <w:sz w:val="21"/>
                <w:szCs w:val="21"/>
                <w:lang w:val="en-US" w:eastAsia="zh-CN"/>
              </w:rPr>
              <w:t xml:space="preserve">成都筑成钢铁有限公司 </w:t>
            </w:r>
          </w:p>
          <w:p>
            <w:pPr>
              <w:pStyle w:val="11"/>
              <w:rPr>
                <w:rFonts w:hint="eastAsia"/>
                <w:szCs w:val="22"/>
                <w:lang w:val="en-US" w:eastAsia="zh-CN"/>
              </w:rPr>
            </w:pPr>
            <w:r>
              <w:rPr>
                <w:rFonts w:hint="eastAsia"/>
                <w:szCs w:val="22"/>
                <w:lang w:val="en-US" w:eastAsia="zh-CN"/>
              </w:rPr>
              <w:t>采购物资：</w:t>
            </w:r>
            <w:r>
              <w:rPr>
                <w:rFonts w:hint="eastAsia"/>
                <w:sz w:val="21"/>
                <w:szCs w:val="21"/>
                <w:lang w:val="en-US" w:eastAsia="zh-CN"/>
              </w:rPr>
              <w:t>螺纹钢等</w:t>
            </w:r>
          </w:p>
          <w:p>
            <w:pPr>
              <w:pStyle w:val="11"/>
              <w:rPr>
                <w:rFonts w:hint="default"/>
                <w:szCs w:val="22"/>
                <w:lang w:val="en-US" w:eastAsia="zh-CN"/>
              </w:rPr>
            </w:pPr>
            <w:r>
              <w:rPr>
                <w:rFonts w:hint="eastAsia"/>
                <w:szCs w:val="22"/>
                <w:lang w:val="en-US" w:eastAsia="zh-CN"/>
              </w:rPr>
              <w:t>签订时间：2021.4.13</w:t>
            </w:r>
          </w:p>
          <w:p>
            <w:pPr>
              <w:pStyle w:val="11"/>
              <w:rPr>
                <w:rFonts w:hint="eastAsia"/>
                <w:szCs w:val="22"/>
                <w:lang w:val="en-US" w:eastAsia="zh-CN"/>
              </w:rPr>
            </w:pPr>
          </w:p>
          <w:p>
            <w:pPr>
              <w:pStyle w:val="11"/>
              <w:rPr>
                <w:rFonts w:hint="eastAsia"/>
                <w:szCs w:val="22"/>
                <w:lang w:val="en-US" w:eastAsia="zh-CN"/>
              </w:rPr>
            </w:pPr>
            <w:r>
              <w:rPr>
                <w:rFonts w:hint="eastAsia"/>
                <w:szCs w:val="22"/>
                <w:lang w:val="en-US" w:eastAsia="zh-CN"/>
              </w:rPr>
              <w:t>以上合同明确了采购产品的质量要求、运输要求、包装、解决争议方式等。且均在合格供方处进行采购。</w:t>
            </w:r>
          </w:p>
          <w:p>
            <w:pPr>
              <w:pStyle w:val="11"/>
              <w:rPr>
                <w:rFonts w:hint="default"/>
                <w:szCs w:val="22"/>
                <w:lang w:val="en-US" w:eastAsia="zh-CN"/>
              </w:rPr>
            </w:pPr>
          </w:p>
          <w:p>
            <w:pPr>
              <w:pStyle w:val="11"/>
              <w:rPr>
                <w:rFonts w:hint="eastAsia"/>
                <w:szCs w:val="22"/>
                <w:lang w:val="en-US" w:eastAsia="zh-CN"/>
              </w:rPr>
            </w:pPr>
            <w:r>
              <w:rPr>
                <w:rFonts w:hint="eastAsia"/>
                <w:szCs w:val="22"/>
                <w:lang w:val="en-US" w:eastAsia="zh-CN"/>
              </w:rPr>
              <w:t xml:space="preserve">  公司编制了《采购管理程序》要求对采购产品的型号规格、外观、数量、合格证等进行了验收。</w:t>
            </w:r>
          </w:p>
          <w:p>
            <w:pPr>
              <w:pStyle w:val="11"/>
              <w:rPr>
                <w:rFonts w:hint="default" w:ascii="宋体" w:hAnsi="宋体" w:cs="宋体"/>
                <w:szCs w:val="21"/>
                <w:highlight w:val="yellow"/>
                <w:lang w:val="en-US"/>
              </w:rPr>
            </w:pPr>
            <w:r>
              <w:rPr>
                <w:rFonts w:hint="eastAsia"/>
                <w:szCs w:val="22"/>
                <w:lang w:val="en-US" w:eastAsia="zh-CN"/>
              </w:rPr>
              <w:t>公司根据送货单对相关产品的数量、包装、规格型号、原材料检验报告等进行检验。现场查看1月-6月对</w:t>
            </w:r>
            <w:r>
              <w:rPr>
                <w:rFonts w:hint="eastAsia"/>
                <w:sz w:val="21"/>
                <w:szCs w:val="21"/>
                <w:lang w:val="en-US" w:eastAsia="zh-CN"/>
              </w:rPr>
              <w:t>钢材、螺纹钢</w:t>
            </w:r>
            <w:r>
              <w:rPr>
                <w:rFonts w:hint="eastAsia"/>
                <w:szCs w:val="22"/>
                <w:lang w:val="en-US" w:eastAsia="zh-CN"/>
              </w:rPr>
              <w:t>等原材料进行来料检验的记录。其他采购物料均按要求进行验证入库。见8.6原料记录。</w:t>
            </w:r>
          </w:p>
        </w:tc>
        <w:tc>
          <w:tcPr>
            <w:tcW w:w="8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顾客满意</w:t>
            </w:r>
          </w:p>
          <w:p>
            <w:pPr>
              <w:adjustRightInd w:val="0"/>
              <w:snapToGrid w:val="0"/>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color w:val="000000"/>
                <w:szCs w:val="21"/>
              </w:rPr>
              <w:t>Q9.1.2</w:t>
            </w:r>
          </w:p>
        </w:tc>
        <w:tc>
          <w:tcPr>
            <w:tcW w:w="10717" w:type="dxa"/>
            <w:vAlign w:val="top"/>
          </w:tcPr>
          <w:p>
            <w:pPr>
              <w:pStyle w:val="17"/>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顾客满意度调查表：公司2021年3月以电话询问形式对顾客进行了满意度调查，共计发放3份，回收3份。对公司的质量、服务、交期、价格等项进行打分。查《顾客满意度调查表》对满意度进行了统计；通过统计顾客满意率为96分。</w:t>
            </w:r>
          </w:p>
          <w:p>
            <w:pPr>
              <w:pStyle w:val="17"/>
              <w:rPr>
                <w:rFonts w:hint="eastAsia" w:eastAsia="宋体"/>
                <w:lang w:eastAsia="zh-CN"/>
              </w:rPr>
            </w:pPr>
            <w:r>
              <w:rPr>
                <w:rFonts w:hint="eastAsia" w:ascii="宋体" w:hAnsi="宋体" w:eastAsia="宋体" w:cs="宋体"/>
                <w:color w:val="000000"/>
                <w:kern w:val="2"/>
                <w:sz w:val="21"/>
                <w:szCs w:val="21"/>
                <w:lang w:val="en-US" w:eastAsia="zh-CN" w:bidi="ar-SA"/>
              </w:rPr>
              <w:t>负责人讲，目前没有顾客流失及重大质量投诉的情况。</w:t>
            </w:r>
          </w:p>
        </w:tc>
        <w:tc>
          <w:tcPr>
            <w:tcW w:w="872"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 xml:space="preserve">刘友明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沈阳春</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宋明珠，沈剑霜（专家）                    </w:t>
            </w:r>
            <w:r>
              <w:rPr>
                <w:rFonts w:hint="eastAsia"/>
                <w:sz w:val="24"/>
                <w:szCs w:val="24"/>
              </w:rPr>
              <w:t>审核时间：</w:t>
            </w:r>
            <w:r>
              <w:rPr>
                <w:rFonts w:hint="eastAsia"/>
                <w:sz w:val="24"/>
                <w:szCs w:val="24"/>
                <w:lang w:val="en-US" w:eastAsia="zh-CN"/>
              </w:rPr>
              <w:t>2021.8.22</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生产技术部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生产技术部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生产技术部</w:t>
            </w:r>
            <w:r>
              <w:rPr>
                <w:rFonts w:hint="eastAsia" w:ascii="宋体" w:cs="宋体"/>
                <w:szCs w:val="21"/>
              </w:rPr>
              <w:t>“质量、环境目标指标和管理方案”，内容包括：</w:t>
            </w:r>
          </w:p>
          <w:p>
            <w:pPr>
              <w:widowControl/>
              <w:jc w:val="left"/>
              <w:rPr>
                <w:rFonts w:hint="eastAsia" w:ascii="宋体" w:hAnsi="宋体" w:cs="宋体"/>
                <w:szCs w:val="21"/>
              </w:rPr>
            </w:pPr>
            <w:r>
              <w:rPr>
                <w:rFonts w:hint="eastAsia" w:ascii="宋体" w:cs="宋体"/>
                <w:szCs w:val="21"/>
              </w:rPr>
              <w:t>质</w:t>
            </w:r>
            <w:r>
              <w:rPr>
                <w:rFonts w:hint="eastAsia" w:ascii="宋体" w:hAnsi="宋体" w:cs="宋体"/>
                <w:szCs w:val="21"/>
              </w:rPr>
              <w:t xml:space="preserve">量目标、环境目标：    </w:t>
            </w:r>
            <w:r>
              <w:rPr>
                <w:rFonts w:hint="eastAsia" w:ascii="宋体" w:hAnsi="宋体" w:cs="宋体"/>
                <w:szCs w:val="21"/>
                <w:lang w:val="en-US" w:eastAsia="zh-CN"/>
              </w:rPr>
              <w:t xml:space="preserve">            考核</w:t>
            </w:r>
            <w:r>
              <w:rPr>
                <w:rFonts w:hint="eastAsia" w:ascii="宋体" w:hAnsi="宋体" w:cs="宋体"/>
                <w:szCs w:val="21"/>
              </w:rPr>
              <w:t>完成</w:t>
            </w:r>
            <w:r>
              <w:rPr>
                <w:rFonts w:hint="eastAsia" w:ascii="宋体" w:hAnsi="宋体" w:cs="宋体"/>
                <w:szCs w:val="21"/>
                <w:lang w:val="en-US" w:eastAsia="zh-CN"/>
              </w:rPr>
              <w:t>情况</w:t>
            </w:r>
            <w:r>
              <w:rPr>
                <w:rFonts w:hint="eastAsia" w:ascii="宋体" w:hAnsi="宋体" w:cs="宋体"/>
                <w:szCs w:val="21"/>
              </w:rPr>
              <w:t>（</w:t>
            </w:r>
            <w:r>
              <w:rPr>
                <w:rFonts w:hint="eastAsia" w:ascii="宋体" w:hAnsi="宋体" w:cs="宋体"/>
                <w:szCs w:val="21"/>
                <w:lang w:eastAsia="zh-CN"/>
              </w:rPr>
              <w:t>2021年1月至2021年6月</w:t>
            </w:r>
            <w:r>
              <w:rPr>
                <w:rFonts w:hint="eastAsia" w:ascii="宋体" w:hAnsi="宋体" w:cs="宋体"/>
                <w:szCs w:val="21"/>
              </w:rPr>
              <w:t>）</w:t>
            </w:r>
          </w:p>
          <w:p>
            <w:pPr>
              <w:widowControl/>
              <w:jc w:val="left"/>
              <w:rPr>
                <w:rFonts w:hint="default" w:ascii="宋体" w:hAnsi="宋体" w:cs="宋体"/>
                <w:szCs w:val="21"/>
                <w:lang w:val="en-US" w:eastAsia="zh-CN"/>
              </w:rPr>
            </w:pPr>
            <w:r>
              <w:rPr>
                <w:rFonts w:hint="eastAsia" w:ascii="宋体" w:hAnsi="宋体" w:cs="宋体"/>
                <w:szCs w:val="21"/>
              </w:rPr>
              <w:t>生产计划按时完成率100%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生产设备完好率≥90%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内部一次交检合格率≥100%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计量器具及时检定率100%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基础设施</w:t>
            </w:r>
          </w:p>
          <w:p>
            <w:pPr>
              <w:adjustRightInd w:val="0"/>
              <w:snapToGrid w:val="0"/>
              <w:jc w:val="left"/>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594" w:type="dxa"/>
          </w:tcPr>
          <w:p>
            <w:pPr>
              <w:numPr>
                <w:ilvl w:val="0"/>
                <w:numId w:val="3"/>
              </w:numPr>
              <w:spacing w:line="400" w:lineRule="exact"/>
              <w:rPr>
                <w:rFonts w:ascii="宋体" w:hAnsi="宋体"/>
                <w:sz w:val="21"/>
                <w:szCs w:val="21"/>
              </w:rPr>
            </w:pPr>
            <w:r>
              <w:rPr>
                <w:rFonts w:hint="eastAsia" w:ascii="宋体" w:hAnsi="宋体"/>
                <w:sz w:val="21"/>
                <w:szCs w:val="21"/>
              </w:rPr>
              <w:t>查见，《生产设施一览表》，公司配置的设备主要有鐓头机、剪切机</w:t>
            </w:r>
            <w:r>
              <w:rPr>
                <w:rFonts w:hint="eastAsia" w:ascii="宋体" w:hAnsi="宋体"/>
                <w:sz w:val="21"/>
                <w:szCs w:val="21"/>
                <w:lang w:val="en-US" w:eastAsia="zh-CN"/>
              </w:rPr>
              <w:t>、</w:t>
            </w:r>
            <w:r>
              <w:rPr>
                <w:rFonts w:hint="eastAsia" w:ascii="宋体" w:hAnsi="宋体"/>
                <w:sz w:val="21"/>
                <w:szCs w:val="21"/>
              </w:rPr>
              <w:t>水泥搅拌机</w:t>
            </w:r>
            <w:r>
              <w:rPr>
                <w:rFonts w:hint="eastAsia" w:ascii="宋体" w:hAnsi="宋体"/>
                <w:sz w:val="21"/>
                <w:szCs w:val="21"/>
                <w:lang w:val="en-US" w:eastAsia="zh-CN"/>
              </w:rPr>
              <w:t>、</w:t>
            </w:r>
            <w:r>
              <w:rPr>
                <w:rFonts w:hint="eastAsia" w:ascii="宋体" w:hAnsi="宋体"/>
                <w:sz w:val="21"/>
                <w:szCs w:val="21"/>
              </w:rPr>
              <w:t>拉力机、离心机</w:t>
            </w:r>
            <w:r>
              <w:rPr>
                <w:rFonts w:hint="eastAsia" w:ascii="宋体" w:hAnsi="宋体"/>
                <w:sz w:val="21"/>
                <w:szCs w:val="21"/>
                <w:lang w:val="en-US" w:eastAsia="zh-CN"/>
              </w:rPr>
              <w:t>、电脑及</w:t>
            </w:r>
            <w:r>
              <w:rPr>
                <w:rFonts w:hint="eastAsia" w:ascii="宋体" w:hAnsi="宋体"/>
                <w:sz w:val="21"/>
                <w:szCs w:val="21"/>
              </w:rPr>
              <w:t>办公设备等。可以满足</w:t>
            </w:r>
            <w:r>
              <w:rPr>
                <w:rFonts w:hint="eastAsia" w:ascii="宋体" w:hAnsi="宋体"/>
                <w:sz w:val="21"/>
                <w:szCs w:val="21"/>
                <w:lang w:eastAsia="zh-CN"/>
              </w:rPr>
              <w:t>水泥电杆及电杆拉线水泥埋件的生产</w:t>
            </w:r>
            <w:r>
              <w:rPr>
                <w:rFonts w:hint="eastAsia" w:ascii="宋体" w:hAnsi="宋体" w:eastAsia="宋体"/>
                <w:sz w:val="21"/>
                <w:szCs w:val="21"/>
              </w:rPr>
              <w:t>的需要。</w:t>
            </w:r>
          </w:p>
          <w:p>
            <w:pPr>
              <w:spacing w:line="400" w:lineRule="exact"/>
              <w:rPr>
                <w:rFonts w:hint="eastAsia" w:ascii="宋体" w:hAnsi="宋体"/>
                <w:sz w:val="21"/>
                <w:szCs w:val="21"/>
              </w:rPr>
            </w:pPr>
            <w:r>
              <w:rPr>
                <w:rFonts w:hint="eastAsia" w:ascii="宋体" w:hAnsi="宋体"/>
                <w:sz w:val="21"/>
                <w:szCs w:val="21"/>
              </w:rPr>
              <w:t>2、设备保养采取日常保养的方式进行，抽查《设施日常保养项目表》</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  设备：</w:t>
            </w:r>
            <w:r>
              <w:rPr>
                <w:rFonts w:hint="eastAsia" w:ascii="宋体" w:hAnsi="宋体"/>
                <w:sz w:val="21"/>
                <w:szCs w:val="21"/>
              </w:rPr>
              <w:t>剪切机</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 指示等。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刘友明</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  设备：</w:t>
            </w:r>
            <w:r>
              <w:rPr>
                <w:rFonts w:hint="eastAsia" w:ascii="宋体" w:hAnsi="宋体"/>
                <w:sz w:val="21"/>
                <w:szCs w:val="21"/>
              </w:rPr>
              <w:t>拉力机</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保养项目：电器接线、指示、连接装置紧固度等。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刘友明</w:t>
            </w:r>
          </w:p>
          <w:p>
            <w:pPr>
              <w:spacing w:line="400" w:lineRule="exact"/>
              <w:rPr>
                <w:rFonts w:hint="eastAsia" w:ascii="宋体" w:hAnsi="宋体"/>
                <w:sz w:val="21"/>
                <w:szCs w:val="21"/>
                <w:highlight w:val="none"/>
              </w:rPr>
            </w:pPr>
            <w:r>
              <w:rPr>
                <w:rFonts w:hint="eastAsia" w:ascii="宋体" w:hAnsi="宋体"/>
                <w:sz w:val="21"/>
                <w:szCs w:val="21"/>
                <w:highlight w:val="none"/>
              </w:rPr>
              <w:t>公司对设备日常维修情况未做记录保存，指出后续改进。</w:t>
            </w:r>
          </w:p>
          <w:p>
            <w:pPr>
              <w:spacing w:line="400" w:lineRule="exact"/>
              <w:rPr>
                <w:rFonts w:hint="eastAsia" w:ascii="宋体" w:hAnsi="宋体"/>
                <w:sz w:val="21"/>
                <w:szCs w:val="21"/>
                <w:highlight w:val="none"/>
              </w:rPr>
            </w:pPr>
            <w:r>
              <w:rPr>
                <w:rFonts w:hint="eastAsia" w:ascii="宋体" w:hAnsi="宋体"/>
                <w:sz w:val="21"/>
                <w:szCs w:val="21"/>
                <w:highlight w:val="none"/>
              </w:rPr>
              <w:t>4、查：有灭火器、消防栓等消防设备，并有每月对消防设备检查的记录；</w:t>
            </w:r>
          </w:p>
          <w:p>
            <w:pPr>
              <w:spacing w:line="400" w:lineRule="exact"/>
              <w:rPr>
                <w:rFonts w:hint="eastAsia" w:ascii="宋体" w:hAnsi="宋体"/>
                <w:sz w:val="21"/>
                <w:szCs w:val="21"/>
                <w:highlight w:val="none"/>
              </w:rPr>
            </w:pPr>
            <w:r>
              <w:rPr>
                <w:rFonts w:hint="eastAsia" w:ascii="宋体" w:hAnsi="宋体"/>
                <w:sz w:val="21"/>
                <w:szCs w:val="21"/>
                <w:highlight w:val="none"/>
              </w:rPr>
              <w:t>5、办公室共约</w:t>
            </w:r>
            <w:r>
              <w:rPr>
                <w:rFonts w:hint="eastAsia" w:ascii="宋体" w:hAnsi="宋体"/>
                <w:sz w:val="21"/>
                <w:szCs w:val="21"/>
                <w:highlight w:val="none"/>
                <w:lang w:val="en-US" w:eastAsia="zh-CN"/>
              </w:rPr>
              <w:t>200</w:t>
            </w:r>
            <w:r>
              <w:rPr>
                <w:rFonts w:hint="eastAsia" w:ascii="宋体" w:hAnsi="宋体"/>
                <w:sz w:val="21"/>
                <w:szCs w:val="21"/>
                <w:highlight w:val="none"/>
              </w:rPr>
              <w:t>平方米，生产车间约</w:t>
            </w:r>
            <w:r>
              <w:rPr>
                <w:rFonts w:hint="eastAsia" w:ascii="宋体" w:hAnsi="宋体"/>
                <w:sz w:val="21"/>
                <w:szCs w:val="21"/>
                <w:highlight w:val="none"/>
                <w:lang w:val="en-US" w:eastAsia="zh-CN"/>
              </w:rPr>
              <w:t>15000</w:t>
            </w:r>
            <w:r>
              <w:rPr>
                <w:rFonts w:hint="eastAsia" w:ascii="宋体" w:hAnsi="宋体"/>
                <w:sz w:val="21"/>
                <w:szCs w:val="21"/>
                <w:highlight w:val="none"/>
              </w:rPr>
              <w:t>平方米。</w:t>
            </w:r>
          </w:p>
          <w:p>
            <w:pPr>
              <w:spacing w:line="400" w:lineRule="exact"/>
              <w:rPr>
                <w:rFonts w:hint="eastAsia" w:ascii="宋体" w:hAnsi="宋体"/>
                <w:sz w:val="21"/>
                <w:szCs w:val="21"/>
                <w:highlight w:val="none"/>
              </w:rPr>
            </w:pPr>
            <w:r>
              <w:rPr>
                <w:rFonts w:hint="eastAsia" w:ascii="宋体" w:hAnsi="宋体"/>
                <w:sz w:val="21"/>
                <w:szCs w:val="21"/>
                <w:highlight w:val="none"/>
              </w:rPr>
              <w:t>6、特种设备：</w:t>
            </w:r>
            <w:r>
              <w:rPr>
                <w:rFonts w:hint="eastAsia" w:ascii="宋体" w:hAnsi="宋体"/>
                <w:sz w:val="21"/>
                <w:szCs w:val="21"/>
                <w:highlight w:val="none"/>
                <w:lang w:val="en-US" w:eastAsia="zh-CN"/>
              </w:rPr>
              <w:t>锅炉、行车</w:t>
            </w: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7、公司产品运输为</w:t>
            </w:r>
            <w:r>
              <w:rPr>
                <w:rFonts w:hint="eastAsia" w:ascii="宋体" w:hAnsi="宋体"/>
                <w:sz w:val="21"/>
                <w:szCs w:val="21"/>
                <w:highlight w:val="none"/>
                <w:lang w:val="en-US" w:eastAsia="zh-CN"/>
              </w:rPr>
              <w:t>客户自己上门取货</w:t>
            </w:r>
            <w:r>
              <w:rPr>
                <w:rFonts w:hint="eastAsia" w:ascii="宋体" w:hAnsi="宋体"/>
                <w:sz w:val="21"/>
                <w:szCs w:val="21"/>
                <w:highlight w:val="none"/>
              </w:rPr>
              <w:t>。</w:t>
            </w:r>
          </w:p>
          <w:p>
            <w:pPr>
              <w:spacing w:line="400" w:lineRule="exact"/>
              <w:rPr>
                <w:rFonts w:hint="eastAsia" w:ascii="宋体" w:hAnsi="宋体"/>
                <w:sz w:val="21"/>
                <w:szCs w:val="21"/>
              </w:rPr>
            </w:pPr>
            <w:r>
              <w:rPr>
                <w:rFonts w:hint="eastAsia" w:ascii="宋体" w:hAnsi="宋体"/>
                <w:sz w:val="21"/>
                <w:szCs w:val="21"/>
              </w:rPr>
              <w:t>8、公司办公条件满足要求，配置有电脑、电话、传真。</w:t>
            </w:r>
          </w:p>
          <w:p>
            <w:pPr>
              <w:spacing w:line="400" w:lineRule="exact"/>
              <w:rPr>
                <w:rFonts w:hint="eastAsia" w:ascii="宋体" w:hAnsi="宋体"/>
                <w:sz w:val="21"/>
                <w:szCs w:val="21"/>
              </w:rPr>
            </w:pPr>
            <w:r>
              <w:rPr>
                <w:rFonts w:hint="eastAsia" w:ascii="宋体" w:hAnsi="宋体"/>
                <w:sz w:val="21"/>
                <w:szCs w:val="21"/>
              </w:rPr>
              <w:t>询问</w:t>
            </w:r>
            <w:r>
              <w:rPr>
                <w:rFonts w:hint="eastAsia" w:ascii="宋体" w:hAnsi="宋体"/>
                <w:sz w:val="21"/>
                <w:szCs w:val="21"/>
                <w:lang w:eastAsia="zh-CN"/>
              </w:rPr>
              <w:t>生产技术部</w:t>
            </w:r>
            <w:r>
              <w:rPr>
                <w:rFonts w:hint="eastAsia" w:ascii="宋体" w:hAnsi="宋体"/>
                <w:sz w:val="21"/>
                <w:szCs w:val="21"/>
              </w:rPr>
              <w:t>负责人，生产车间由车间管理人员负责安全管理和现场生产质量管理，工作环境基本受控。</w:t>
            </w:r>
          </w:p>
          <w:p>
            <w:pPr>
              <w:widowControl/>
              <w:jc w:val="left"/>
              <w:rPr>
                <w:rFonts w:ascii="宋体" w:hAnsi="宋体" w:cs="宋体"/>
                <w:szCs w:val="21"/>
              </w:rPr>
            </w:pPr>
            <w:r>
              <w:rPr>
                <w:rFonts w:hint="eastAsia" w:ascii="宋体" w:hAnsi="宋体"/>
                <w:sz w:val="21"/>
                <w:szCs w:val="21"/>
              </w:rPr>
              <w:t>基础设施和工作环境能满足要求。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rPr>
                <w:rFonts w:hint="eastAsia" w:ascii="宋体" w:hAnsi="宋体" w:cs="新宋体"/>
                <w:sz w:val="21"/>
                <w:szCs w:val="21"/>
              </w:rPr>
            </w:pPr>
            <w:r>
              <w:rPr>
                <w:rFonts w:hint="eastAsia" w:ascii="宋体" w:hAnsi="宋体" w:cs="宋体"/>
                <w:szCs w:val="21"/>
              </w:rPr>
              <w:t>监视和测量设备</w:t>
            </w:r>
          </w:p>
        </w:tc>
        <w:tc>
          <w:tcPr>
            <w:tcW w:w="960" w:type="dxa"/>
            <w:vAlign w:val="top"/>
          </w:tcPr>
          <w:p>
            <w:pPr>
              <w:rPr>
                <w:rFonts w:hint="eastAsia" w:ascii="宋体" w:hAnsi="宋体" w:cs="新宋体"/>
                <w:szCs w:val="21"/>
                <w:lang w:val="en-US" w:eastAsia="zh-CN"/>
              </w:rPr>
            </w:pPr>
            <w:r>
              <w:rPr>
                <w:rFonts w:hint="eastAsia" w:ascii="宋体" w:hAnsi="宋体" w:cs="新宋体"/>
                <w:szCs w:val="21"/>
                <w:lang w:val="en-US" w:eastAsia="zh-CN"/>
              </w:rPr>
              <w:t>Q7.1.5</w:t>
            </w:r>
          </w:p>
        </w:tc>
        <w:tc>
          <w:tcPr>
            <w:tcW w:w="10594" w:type="dxa"/>
            <w:vAlign w:val="top"/>
          </w:tcPr>
          <w:p>
            <w:pPr>
              <w:spacing w:line="400" w:lineRule="exact"/>
              <w:rPr>
                <w:rFonts w:hint="eastAsia"/>
              </w:rPr>
            </w:pPr>
            <w:r>
              <w:rPr>
                <w:rFonts w:hint="eastAsia"/>
              </w:rPr>
              <w:t>查，</w:t>
            </w:r>
            <w:r>
              <w:rPr>
                <w:rFonts w:hint="eastAsia"/>
                <w:lang w:val="en-US" w:eastAsia="zh-CN"/>
              </w:rPr>
              <w:t>质量部对公司生产过程和成品进行检验</w:t>
            </w:r>
            <w:r>
              <w:rPr>
                <w:rFonts w:hint="eastAsia"/>
              </w:rPr>
              <w:t>，</w:t>
            </w:r>
            <w:r>
              <w:rPr>
                <w:rFonts w:hint="eastAsia"/>
                <w:lang w:val="en-US" w:eastAsia="zh-CN"/>
              </w:rPr>
              <w:t>提供有计量器具台账，检验设备主要为直</w:t>
            </w:r>
            <w:r>
              <w:rPr>
                <w:rFonts w:hint="eastAsia"/>
              </w:rPr>
              <w:t>尺等</w:t>
            </w:r>
            <w:r>
              <w:rPr>
                <w:rFonts w:hint="eastAsia"/>
                <w:lang w:val="en-US" w:eastAsia="zh-CN"/>
              </w:rPr>
              <w:t>的校准证书在有效期内，见附件。生产现场有蒸汽锅炉设备，属于一般压力容器，提供有配套的压力表、安全阀有效检定或校准证书，见附件；生产现场有行车4台，提供有行车年检报告</w:t>
            </w:r>
            <w:r>
              <w:rPr>
                <w:rFonts w:hint="eastAsia"/>
              </w:rPr>
              <w:t>。</w:t>
            </w:r>
          </w:p>
          <w:p>
            <w:pPr>
              <w:pStyle w:val="11"/>
              <w:rPr>
                <w:rFonts w:hint="default" w:eastAsia="宋体"/>
                <w:lang w:val="en-US" w:eastAsia="zh-CN"/>
              </w:rPr>
            </w:pPr>
            <w:r>
              <w:rPr>
                <w:rFonts w:hint="eastAsia"/>
                <w:b/>
                <w:bCs w:val="0"/>
              </w:rPr>
              <w:t>查组织不能计量器具的检定证书</w:t>
            </w:r>
            <w:r>
              <w:rPr>
                <w:rFonts w:hint="eastAsia"/>
                <w:b/>
                <w:bCs w:val="0"/>
                <w:lang w:eastAsia="zh-CN"/>
              </w:rPr>
              <w:t>，</w:t>
            </w:r>
            <w:r>
              <w:rPr>
                <w:rFonts w:hint="eastAsia"/>
                <w:b/>
                <w:bCs w:val="0"/>
                <w:lang w:val="en-US" w:eastAsia="zh-CN"/>
              </w:rPr>
              <w:t>不符合</w:t>
            </w:r>
            <w:r>
              <w:rPr>
                <w:rFonts w:hint="eastAsia"/>
                <w:lang w:val="en-US" w:eastAsia="zh-CN"/>
              </w:rPr>
              <w:t>。</w:t>
            </w:r>
          </w:p>
        </w:tc>
        <w:tc>
          <w:tcPr>
            <w:tcW w:w="995" w:type="dxa"/>
            <w:vAlign w:val="top"/>
          </w:tcPr>
          <w:p>
            <w:pPr>
              <w:adjustRightInd w:val="0"/>
              <w:snapToGrid w:val="0"/>
              <w:rPr>
                <w:rFonts w:hint="eastAsia"/>
                <w:b/>
                <w:bCs/>
                <w:lang w:val="en-US" w:eastAsia="zh-CN"/>
              </w:rPr>
            </w:pPr>
          </w:p>
          <w:p>
            <w:pPr>
              <w:adjustRightInd w:val="0"/>
              <w:snapToGrid w:val="0"/>
              <w:rPr>
                <w:rFonts w:hint="eastAsia"/>
                <w:b/>
                <w:bCs/>
                <w:lang w:val="en-US" w:eastAsia="zh-CN"/>
              </w:rPr>
            </w:pPr>
          </w:p>
          <w:p>
            <w:pPr>
              <w:adjustRightInd w:val="0"/>
              <w:snapToGrid w:val="0"/>
              <w:rPr>
                <w:rFonts w:hint="eastAsia"/>
                <w:b/>
                <w:bCs/>
                <w:lang w:val="en-US" w:eastAsia="zh-CN"/>
              </w:rPr>
            </w:pPr>
          </w:p>
          <w:p>
            <w:pPr>
              <w:adjustRightInd w:val="0"/>
              <w:snapToGrid w:val="0"/>
              <w:rPr>
                <w:rFonts w:hint="eastAsia"/>
                <w:b/>
                <w:bCs/>
                <w:lang w:val="en-US" w:eastAsia="zh-CN"/>
              </w:rPr>
            </w:pPr>
          </w:p>
          <w:p>
            <w:pPr>
              <w:adjustRightInd w:val="0"/>
              <w:snapToGrid w:val="0"/>
              <w:rPr>
                <w:rFonts w:hint="eastAsia"/>
                <w:b/>
                <w:bCs/>
                <w:lang w:val="en-US" w:eastAsia="zh-CN"/>
              </w:rPr>
            </w:pPr>
          </w:p>
          <w:p>
            <w:pPr>
              <w:adjustRightInd w:val="0"/>
              <w:snapToGrid w:val="0"/>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9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rPr>
                <w:rFonts w:ascii="宋体" w:hAnsi="宋体" w:cs="宋体"/>
                <w:b/>
                <w:bCs/>
                <w:color w:val="auto"/>
                <w:szCs w:val="21"/>
              </w:rPr>
            </w:pPr>
            <w:r>
              <w:rPr>
                <w:rFonts w:hint="eastAsia" w:ascii="宋体" w:hAnsi="宋体"/>
                <w:sz w:val="21"/>
                <w:szCs w:val="21"/>
              </w:rPr>
              <w:t>3、在原料仓库，各种原材料，按名称进行分类放置，有明确的标识。</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94"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询问部门负责人，公司的顾客财产主要为顾客提供的样件、图纸、顾客信息等公司对顾客财产进行了登记管理。</w:t>
            </w:r>
          </w:p>
          <w:p>
            <w:pPr>
              <w:rPr>
                <w:rFonts w:ascii="宋体" w:hAnsi="宋体" w:cs="宋体"/>
                <w:color w:val="auto"/>
                <w:szCs w:val="21"/>
              </w:rPr>
            </w:pPr>
            <w:r>
              <w:rPr>
                <w:rFonts w:hint="eastAsia" w:ascii="宋体" w:hAnsi="宋体" w:cs="宋体"/>
                <w:sz w:val="21"/>
                <w:szCs w:val="21"/>
              </w:rPr>
              <w:t>现场查看，顾客财产管理基本受控。</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94" w:type="dxa"/>
          </w:tcPr>
          <w:p>
            <w:pPr>
              <w:spacing w:line="400" w:lineRule="exact"/>
              <w:ind w:firstLine="420" w:firstLineChars="200"/>
              <w:jc w:val="left"/>
              <w:rPr>
                <w:rFonts w:hint="eastAsia"/>
              </w:rPr>
            </w:pPr>
            <w:r>
              <w:rPr>
                <w:rFonts w:hint="eastAsia"/>
              </w:rPr>
              <w:t>查，公司文件，对产品的防护进行了要求，主要为产品在加工、储运和运输交付过程的防护。</w:t>
            </w:r>
          </w:p>
          <w:p>
            <w:pPr>
              <w:spacing w:line="400" w:lineRule="exact"/>
              <w:ind w:firstLine="420" w:firstLineChars="200"/>
              <w:jc w:val="left"/>
              <w:rPr>
                <w:rFonts w:hint="eastAsia"/>
              </w:rPr>
            </w:pPr>
            <w:r>
              <w:rPr>
                <w:rFonts w:hint="eastAsia"/>
              </w:rPr>
              <w:t>车间现场观察:</w:t>
            </w:r>
          </w:p>
          <w:p>
            <w:pPr>
              <w:spacing w:line="400" w:lineRule="exact"/>
              <w:ind w:firstLine="382" w:firstLineChars="182"/>
              <w:jc w:val="left"/>
              <w:rPr>
                <w:rFonts w:hint="eastAsia"/>
              </w:rPr>
            </w:pPr>
            <w:r>
              <w:rPr>
                <w:rFonts w:hint="eastAsia"/>
              </w:rPr>
              <w:t>1. 转运：所有物料转运过程中均有防护，公司的物料根据</w:t>
            </w:r>
            <w:r>
              <w:rPr>
                <w:rFonts w:hint="eastAsia"/>
                <w:lang w:val="en-US" w:eastAsia="zh-CN"/>
              </w:rPr>
              <w:t>产品</w:t>
            </w:r>
            <w:r>
              <w:rPr>
                <w:rFonts w:hint="eastAsia"/>
              </w:rPr>
              <w:t>的大小、转运，在生产过程中各种产品均采用</w:t>
            </w:r>
            <w:r>
              <w:rPr>
                <w:rFonts w:hint="eastAsia"/>
                <w:lang w:val="en-US" w:eastAsia="zh-CN"/>
              </w:rPr>
              <w:t>料架</w:t>
            </w:r>
            <w:r>
              <w:rPr>
                <w:rFonts w:hint="eastAsia"/>
              </w:rPr>
              <w:t>进行盛放，防护基本到位。</w:t>
            </w:r>
          </w:p>
          <w:p>
            <w:pPr>
              <w:spacing w:line="400" w:lineRule="exact"/>
              <w:ind w:firstLine="382" w:firstLineChars="182"/>
              <w:jc w:val="left"/>
              <w:rPr>
                <w:rFonts w:hint="eastAsia"/>
              </w:rPr>
            </w:pPr>
            <w:r>
              <w:rPr>
                <w:rFonts w:hint="eastAsia"/>
              </w:rPr>
              <w:t>2. 包装：根据客户和产品性质采用</w:t>
            </w:r>
            <w:r>
              <w:rPr>
                <w:rFonts w:hint="eastAsia"/>
                <w:lang w:val="en-US" w:eastAsia="zh-CN"/>
              </w:rPr>
              <w:t>包装袋</w:t>
            </w:r>
            <w:r>
              <w:rPr>
                <w:rFonts w:hint="eastAsia"/>
              </w:rPr>
              <w:t>包装后再用纸箱包装，防护效果较好；</w:t>
            </w:r>
          </w:p>
          <w:p>
            <w:pPr>
              <w:spacing w:line="400" w:lineRule="exact"/>
              <w:ind w:firstLine="382" w:firstLineChars="182"/>
              <w:jc w:val="left"/>
              <w:rPr>
                <w:rFonts w:hint="eastAsia"/>
              </w:rPr>
            </w:pPr>
            <w:r>
              <w:rPr>
                <w:rFonts w:hint="eastAsia"/>
              </w:rPr>
              <w:t>3. 运输过程管理：要求运输方进行防护。</w:t>
            </w:r>
          </w:p>
          <w:p>
            <w:pPr>
              <w:spacing w:line="400" w:lineRule="exact"/>
              <w:ind w:firstLine="382" w:firstLineChars="182"/>
              <w:jc w:val="left"/>
              <w:rPr>
                <w:rFonts w:hint="eastAsia"/>
              </w:rPr>
            </w:pPr>
            <w:r>
              <w:rPr>
                <w:rFonts w:hint="eastAsia"/>
              </w:rPr>
              <w:t>现场查看原材料、成品，均按要求放置，防护得当。</w:t>
            </w:r>
          </w:p>
          <w:p>
            <w:pPr>
              <w:rPr>
                <w:rFonts w:hint="eastAsia"/>
              </w:rPr>
            </w:pPr>
            <w:r>
              <w:rPr>
                <w:rFonts w:hint="eastAsia"/>
              </w:rPr>
              <w:t>产品防护基本符合要求。</w:t>
            </w:r>
          </w:p>
          <w:p>
            <w:pPr>
              <w:pStyle w:val="11"/>
            </w:pP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94" w:type="dxa"/>
          </w:tcPr>
          <w:p>
            <w:pPr>
              <w:rPr>
                <w:rFonts w:ascii="宋体" w:hAnsi="宋体" w:cs="宋体"/>
                <w:color w:val="auto"/>
                <w:szCs w:val="21"/>
              </w:rPr>
            </w:pPr>
            <w:r>
              <w:rPr>
                <w:rFonts w:hint="eastAsia" w:ascii="宋体" w:hAnsi="宋体" w:cs="宋体"/>
                <w:sz w:val="21"/>
                <w:szCs w:val="21"/>
              </w:rPr>
              <w:t>查问，对于已经交付的产品，公司承诺：产成品交付后随时跟踪质量状况，发现问题，及时上门进行解决。</w:t>
            </w:r>
            <w:r>
              <w:rPr>
                <w:rFonts w:hint="eastAsia" w:ascii="宋体" w:hAnsi="宋体"/>
                <w:sz w:val="21"/>
                <w:szCs w:val="21"/>
              </w:rPr>
              <w:t>暂未出现上门服务情况。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查，近期暂无变更的情况。</w:t>
            </w:r>
            <w:r>
              <w:rPr>
                <w:rFonts w:hint="eastAsia" w:ascii="宋体" w:hAnsi="宋体" w:cs="宋体"/>
                <w:color w:val="auto"/>
                <w:szCs w:val="21"/>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sz w:val="21"/>
                <w:szCs w:val="21"/>
                <w:highlight w:val="none"/>
              </w:rPr>
            </w:pPr>
            <w:r>
              <w:rPr>
                <w:rFonts w:hint="eastAsia" w:ascii="宋体" w:hAnsi="宋体" w:cs="宋体"/>
                <w:sz w:val="21"/>
                <w:szCs w:val="21"/>
              </w:rPr>
              <w:t>运行策划和控制</w:t>
            </w:r>
          </w:p>
        </w:tc>
        <w:tc>
          <w:tcPr>
            <w:tcW w:w="960" w:type="dxa"/>
            <w:vAlign w:val="top"/>
          </w:tcPr>
          <w:p>
            <w:pPr>
              <w:rPr>
                <w:rFonts w:hint="eastAsia" w:ascii="宋体" w:hAnsi="宋体" w:eastAsia="宋体" w:cs="宋体"/>
                <w:sz w:val="21"/>
                <w:szCs w:val="21"/>
                <w:highlight w:val="none"/>
              </w:rPr>
            </w:pPr>
            <w:r>
              <w:rPr>
                <w:rFonts w:hint="eastAsia" w:ascii="宋体" w:hAnsi="宋体" w:cs="宋体"/>
                <w:sz w:val="21"/>
                <w:szCs w:val="21"/>
              </w:rPr>
              <w:t xml:space="preserve">Q8.1 </w:t>
            </w:r>
          </w:p>
        </w:tc>
        <w:tc>
          <w:tcPr>
            <w:tcW w:w="10594" w:type="dxa"/>
            <w:vAlign w:val="top"/>
          </w:tcPr>
          <w:p>
            <w:r>
              <w:rPr>
                <w:rFonts w:hint="eastAsia"/>
              </w:rPr>
              <w:t>公司主要生产产品：</w:t>
            </w:r>
            <w:r>
              <w:rPr>
                <w:rFonts w:hint="eastAsia"/>
                <w:lang w:eastAsia="zh-CN"/>
              </w:rPr>
              <w:t>水泥电杆及电杆拉线水泥埋件的生产</w:t>
            </w:r>
            <w:r>
              <w:rPr>
                <w:rFonts w:hint="eastAsia"/>
              </w:rPr>
              <w:t>。</w:t>
            </w:r>
          </w:p>
          <w:p>
            <w:pPr>
              <w:rPr>
                <w:rFonts w:hint="eastAsia"/>
              </w:rPr>
            </w:pPr>
            <w:r>
              <w:rPr>
                <w:rFonts w:hint="eastAsia"/>
              </w:rPr>
              <w:t>公司产品执行标准：</w:t>
            </w:r>
          </w:p>
          <w:p>
            <w:pPr>
              <w:rPr>
                <w:rFonts w:hint="eastAsia"/>
                <w:lang w:eastAsia="zh-CN"/>
              </w:rPr>
            </w:pPr>
            <w:r>
              <w:rPr>
                <w:rFonts w:hint="eastAsia"/>
              </w:rPr>
              <w:t>GB/T4623-2006《环形混凝土电杆》</w:t>
            </w:r>
            <w:r>
              <w:rPr>
                <w:rFonts w:hint="eastAsia"/>
                <w:lang w:val="en-US" w:eastAsia="zh-CN"/>
              </w:rPr>
              <w:t>等</w:t>
            </w:r>
            <w:r>
              <w:rPr>
                <w:rFonts w:hint="eastAsia"/>
              </w:rPr>
              <w:t>，客户要求和</w:t>
            </w:r>
            <w:r>
              <w:rPr>
                <w:rFonts w:hint="eastAsia"/>
                <w:lang w:val="en-US" w:eastAsia="zh-CN"/>
              </w:rPr>
              <w:t>样件、</w:t>
            </w:r>
            <w:r>
              <w:rPr>
                <w:rFonts w:hint="eastAsia"/>
              </w:rPr>
              <w:t>图纸</w:t>
            </w:r>
            <w:r>
              <w:rPr>
                <w:rFonts w:hint="eastAsia"/>
                <w:lang w:eastAsia="zh-CN"/>
              </w:rPr>
              <w:t>。</w:t>
            </w:r>
          </w:p>
          <w:p>
            <w:pPr>
              <w:rPr>
                <w:rFonts w:hint="eastAsia"/>
              </w:rPr>
            </w:pPr>
            <w:r>
              <w:rPr>
                <w:rFonts w:hint="eastAsia"/>
                <w:lang w:val="en-US" w:eastAsia="zh-CN"/>
              </w:rPr>
              <w:t>生产技术部</w:t>
            </w:r>
            <w:r>
              <w:rPr>
                <w:rFonts w:hint="eastAsia"/>
              </w:rPr>
              <w:t>负责产品实现和服务提供的策划，策划输出的具体结果包括以下内容：</w:t>
            </w:r>
          </w:p>
          <w:p>
            <w:pPr>
              <w:rPr>
                <w:rFonts w:hint="eastAsia"/>
                <w:lang w:eastAsia="zh-CN"/>
              </w:rPr>
            </w:pPr>
            <w:r>
              <w:rPr>
                <w:rFonts w:hint="eastAsia"/>
              </w:rPr>
              <w:t>a）确定产品和服务的要求；--</w:t>
            </w:r>
            <w:r>
              <w:rPr>
                <w:rFonts w:hint="eastAsia"/>
                <w:lang w:eastAsia="zh-CN"/>
              </w:rPr>
              <w:t>按客户提供的</w:t>
            </w:r>
            <w:r>
              <w:rPr>
                <w:rFonts w:hint="eastAsia"/>
              </w:rPr>
              <w:t>图纸</w:t>
            </w:r>
            <w:r>
              <w:rPr>
                <w:rFonts w:hint="eastAsia"/>
                <w:lang w:eastAsia="zh-CN"/>
              </w:rPr>
              <w:t>和材料加工；</w:t>
            </w:r>
          </w:p>
          <w:p>
            <w:pPr>
              <w:rPr>
                <w:rFonts w:hint="eastAsia"/>
                <w:lang w:eastAsia="zh-CN"/>
              </w:rPr>
            </w:pPr>
            <w:r>
              <w:rPr>
                <w:rFonts w:hint="eastAsia"/>
              </w:rPr>
              <w:t>b）建立过程准则以及产品和服务的接收准则；---</w:t>
            </w:r>
            <w:r>
              <w:rPr>
                <w:rFonts w:hint="eastAsia"/>
                <w:lang w:val="en-US" w:eastAsia="zh-CN"/>
              </w:rPr>
              <w:t>按</w:t>
            </w:r>
            <w:r>
              <w:rPr>
                <w:rFonts w:hint="eastAsia"/>
                <w:lang w:eastAsia="zh-CN"/>
              </w:rPr>
              <w:t>顾客提供的</w:t>
            </w:r>
            <w:r>
              <w:rPr>
                <w:rFonts w:hint="eastAsia"/>
                <w:lang w:val="en-US" w:eastAsia="zh-CN"/>
              </w:rPr>
              <w:t>样件或图纸编制</w:t>
            </w:r>
            <w:r>
              <w:rPr>
                <w:rFonts w:hint="eastAsia"/>
              </w:rPr>
              <w:t>检验</w:t>
            </w:r>
            <w:r>
              <w:rPr>
                <w:rFonts w:hint="eastAsia"/>
                <w:lang w:val="en-US" w:eastAsia="zh-CN"/>
              </w:rPr>
              <w:t>作业指导书</w:t>
            </w:r>
            <w:r>
              <w:rPr>
                <w:rFonts w:hint="eastAsia"/>
                <w:lang w:eastAsia="zh-CN"/>
              </w:rPr>
              <w:t>。</w:t>
            </w:r>
          </w:p>
          <w:p>
            <w:pPr>
              <w:rPr>
                <w:rFonts w:hint="eastAsia"/>
              </w:rPr>
            </w:pPr>
            <w:r>
              <w:rPr>
                <w:rFonts w:hint="eastAsia"/>
                <w:lang w:val="en-US" w:eastAsia="zh-CN"/>
              </w:rPr>
              <w:t>c</w:t>
            </w:r>
            <w:r>
              <w:rPr>
                <w:rFonts w:hint="eastAsia"/>
              </w:rPr>
              <w:t>）按照准则实施过程控制；---生产和服务过程监控</w:t>
            </w:r>
          </w:p>
          <w:p>
            <w:pPr>
              <w:rPr>
                <w:rFonts w:hint="eastAsia"/>
              </w:rPr>
            </w:pPr>
            <w:r>
              <w:rPr>
                <w:rFonts w:hint="eastAsia"/>
                <w:lang w:val="en-US" w:eastAsia="zh-CN"/>
              </w:rPr>
              <w:t>d</w:t>
            </w:r>
            <w:r>
              <w:rPr>
                <w:rFonts w:hint="eastAsia"/>
              </w:rPr>
              <w:t>）保持、保留必要的文件和记录。---文件和质量记录</w:t>
            </w:r>
          </w:p>
          <w:p>
            <w:pPr>
              <w:rPr>
                <w:rFonts w:hint="eastAsia"/>
              </w:rPr>
            </w:pPr>
            <w:r>
              <w:rPr>
                <w:rFonts w:hint="eastAsia"/>
              </w:rPr>
              <w:t>---策划输出经过评审及跟进、必要的更改控制及批准等以适合组织的运行需要。</w:t>
            </w:r>
          </w:p>
          <w:p>
            <w:pPr>
              <w:adjustRightInd w:val="0"/>
              <w:snapToGrid w:val="0"/>
              <w:spacing w:line="400" w:lineRule="exact"/>
              <w:rPr>
                <w:rFonts w:hint="eastAsia"/>
                <w:lang w:eastAsia="zh-CN"/>
              </w:rPr>
            </w:pPr>
            <w:r>
              <w:rPr>
                <w:rFonts w:hint="eastAsia"/>
              </w:rPr>
              <w:t>----需确认/</w:t>
            </w:r>
            <w:r>
              <w:rPr>
                <w:rFonts w:hint="eastAsia"/>
                <w:lang w:eastAsia="zh-CN"/>
              </w:rPr>
              <w:t>关键</w:t>
            </w:r>
            <w:r>
              <w:rPr>
                <w:rFonts w:hint="eastAsia"/>
              </w:rPr>
              <w:t>过程：</w:t>
            </w:r>
            <w:r>
              <w:rPr>
                <w:rFonts w:hint="eastAsia"/>
                <w:lang w:eastAsia="zh-CN"/>
              </w:rPr>
              <w:t>配料搅拌。</w:t>
            </w:r>
          </w:p>
          <w:p>
            <w:pPr>
              <w:adjustRightInd w:val="0"/>
              <w:snapToGrid w:val="0"/>
              <w:spacing w:line="400" w:lineRule="exact"/>
              <w:rPr>
                <w:rFonts w:hint="eastAsia"/>
                <w:lang w:val="en-US"/>
              </w:rPr>
            </w:pPr>
            <w:r>
              <w:rPr>
                <w:rFonts w:hint="eastAsia"/>
              </w:rPr>
              <w:t>----外包过程：</w:t>
            </w:r>
            <w:r>
              <w:rPr>
                <w:rFonts w:hint="eastAsia"/>
                <w:lang w:val="en-US" w:eastAsia="zh-CN"/>
              </w:rPr>
              <w:t>无。</w:t>
            </w:r>
          </w:p>
          <w:p>
            <w:pPr>
              <w:widowControl/>
              <w:jc w:val="left"/>
              <w:rPr>
                <w:rFonts w:hint="eastAsia"/>
              </w:rPr>
            </w:pPr>
            <w:r>
              <w:rPr>
                <w:rFonts w:hint="eastAsia"/>
              </w:rPr>
              <w:t>----经确认：暂无策划的更改。</w:t>
            </w:r>
          </w:p>
          <w:p>
            <w:pPr>
              <w:rPr>
                <w:rFonts w:hint="eastAsia" w:ascii="Times New Roman" w:hAnsi="Times New Roman" w:cs="Times New Roman"/>
              </w:rPr>
            </w:pPr>
            <w:r>
              <w:rPr>
                <w:rFonts w:hint="eastAsia" w:ascii="Times New Roman" w:hAnsi="Times New Roman" w:cs="Times New Roman"/>
              </w:rPr>
              <w:t>环形预应力混凝土电杆、环形钢筋混凝土电杆工艺流程：钢筋制作→混凝土搅拌→夹模→离心→蒸养→脱模→检测→堆放→出厂。</w:t>
            </w:r>
          </w:p>
          <w:p>
            <w:pPr>
              <w:rPr>
                <w:rFonts w:hint="eastAsia"/>
              </w:rPr>
            </w:pPr>
            <w:r>
              <w:rPr>
                <w:rFonts w:hint="eastAsia" w:ascii="Times New Roman" w:hAnsi="Times New Roman" w:cs="Times New Roman"/>
              </w:rPr>
              <w:t>水泥拉线埋件工艺：钢筋制作→混凝土搅拌→成型→脱模→养护→检测→堆放→出厂。</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cs="宋体"/>
                <w:sz w:val="21"/>
                <w:szCs w:val="21"/>
              </w:rPr>
              <w:t>设计开发控制</w:t>
            </w:r>
          </w:p>
        </w:tc>
        <w:tc>
          <w:tcPr>
            <w:tcW w:w="960" w:type="dxa"/>
            <w:vAlign w:val="top"/>
          </w:tcPr>
          <w:p>
            <w:pPr>
              <w:adjustRightInd w:val="0"/>
              <w:snapToGrid w:val="0"/>
              <w:spacing w:line="400" w:lineRule="exact"/>
              <w:jc w:val="both"/>
              <w:rPr>
                <w:rFonts w:hint="eastAsia" w:ascii="宋体" w:hAnsi="宋体" w:eastAsia="宋体" w:cs="宋体"/>
                <w:sz w:val="21"/>
                <w:szCs w:val="21"/>
                <w:highlight w:val="none"/>
              </w:rPr>
            </w:pPr>
            <w:r>
              <w:rPr>
                <w:rFonts w:hint="eastAsia" w:ascii="宋体" w:hAnsi="宋体" w:cs="宋体"/>
                <w:szCs w:val="21"/>
                <w:lang w:val="en-US" w:eastAsia="zh-CN"/>
              </w:rPr>
              <w:t>Q8.3</w:t>
            </w:r>
          </w:p>
        </w:tc>
        <w:tc>
          <w:tcPr>
            <w:tcW w:w="10594" w:type="dxa"/>
            <w:vAlign w:val="top"/>
          </w:tcPr>
          <w:p>
            <w:pPr>
              <w:adjustRightInd w:val="0"/>
              <w:spacing w:line="300" w:lineRule="auto"/>
              <w:textAlignment w:val="baseline"/>
              <w:rPr>
                <w:rFonts w:hint="eastAsia" w:ascii="宋体" w:hAnsi="宋体"/>
                <w:sz w:val="21"/>
                <w:szCs w:val="21"/>
                <w:highlight w:val="none"/>
                <w:lang w:bidi="ar"/>
              </w:rPr>
            </w:pPr>
            <w:r>
              <w:rPr>
                <w:rFonts w:hint="eastAsia" w:ascii="宋体" w:hAnsi="宋体" w:cs="宋体"/>
                <w:bCs/>
                <w:sz w:val="21"/>
                <w:szCs w:val="21"/>
              </w:rPr>
              <w:t>根据公司</w:t>
            </w:r>
            <w:r>
              <w:rPr>
                <w:rFonts w:hint="eastAsia" w:ascii="宋体" w:hAnsi="宋体" w:cs="宋体"/>
                <w:bCs/>
                <w:sz w:val="21"/>
                <w:szCs w:val="21"/>
                <w:lang w:val="en-US" w:eastAsia="zh-CN"/>
              </w:rPr>
              <w:t>工艺生产</w:t>
            </w:r>
            <w:r>
              <w:rPr>
                <w:rFonts w:hint="eastAsia" w:ascii="宋体" w:hAnsi="宋体" w:cs="宋体"/>
                <w:bCs/>
                <w:sz w:val="21"/>
                <w:szCs w:val="21"/>
              </w:rPr>
              <w:t>特点，标准中8.3条款不适用。公司的产品按客户要求及相关标准进行</w:t>
            </w:r>
            <w:r>
              <w:rPr>
                <w:rFonts w:hint="eastAsia" w:ascii="宋体" w:hAnsi="宋体" w:cs="宋体"/>
                <w:bCs/>
                <w:sz w:val="21"/>
                <w:szCs w:val="21"/>
                <w:lang w:val="en-US" w:eastAsia="zh-CN"/>
              </w:rPr>
              <w:t>生产</w:t>
            </w:r>
            <w:r>
              <w:rPr>
                <w:rFonts w:hint="eastAsia" w:ascii="宋体" w:hAnsi="宋体" w:cs="宋体"/>
                <w:bCs/>
                <w:sz w:val="21"/>
                <w:szCs w:val="21"/>
              </w:rPr>
              <w:t>，整个</w:t>
            </w:r>
            <w:r>
              <w:rPr>
                <w:rFonts w:hint="eastAsia" w:ascii="宋体" w:hAnsi="宋体" w:cs="宋体"/>
                <w:bCs/>
                <w:sz w:val="21"/>
                <w:szCs w:val="21"/>
                <w:lang w:val="en-US" w:eastAsia="zh-CN"/>
              </w:rPr>
              <w:t>生产</w:t>
            </w:r>
            <w:r>
              <w:rPr>
                <w:rFonts w:hint="eastAsia" w:ascii="宋体" w:hAnsi="宋体" w:cs="宋体"/>
                <w:bCs/>
                <w:sz w:val="21"/>
                <w:szCs w:val="21"/>
              </w:rPr>
              <w:t>过程不涉及设计开发的内容。8.3条款的不适用不影响组织提供满足顾客要求及法律法规要求得产品。</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宋体"/>
                <w:sz w:val="21"/>
                <w:szCs w:val="21"/>
              </w:rPr>
              <w:t>服务和服务提供</w:t>
            </w:r>
          </w:p>
          <w:p>
            <w:pPr>
              <w:adjustRightInd w:val="0"/>
              <w:snapToGrid w:val="0"/>
              <w:spacing w:line="400" w:lineRule="exact"/>
              <w:jc w:val="left"/>
              <w:rPr>
                <w:rFonts w:hint="eastAsia" w:ascii="宋体" w:hAnsi="宋体" w:eastAsia="宋体" w:cs="宋体"/>
                <w:sz w:val="21"/>
                <w:szCs w:val="21"/>
                <w:highlight w:val="none"/>
              </w:rPr>
            </w:pPr>
          </w:p>
        </w:tc>
        <w:tc>
          <w:tcPr>
            <w:tcW w:w="960" w:type="dxa"/>
            <w:vAlign w:val="top"/>
          </w:tcPr>
          <w:p>
            <w:pPr>
              <w:adjustRightInd w:val="0"/>
              <w:snapToGrid w:val="0"/>
              <w:spacing w:line="400" w:lineRule="exact"/>
              <w:jc w:val="both"/>
              <w:rPr>
                <w:rFonts w:hint="default" w:ascii="宋体" w:hAnsi="宋体" w:cs="宋体"/>
                <w:szCs w:val="21"/>
                <w:lang w:val="en-US" w:eastAsia="zh-CN"/>
              </w:rPr>
            </w:pPr>
            <w:r>
              <w:rPr>
                <w:rFonts w:hint="eastAsia" w:ascii="宋体" w:hAnsi="宋体" w:cs="宋体"/>
                <w:szCs w:val="21"/>
                <w:lang w:val="en-US" w:eastAsia="zh-CN"/>
              </w:rPr>
              <w:t>Q8.5.1</w:t>
            </w:r>
          </w:p>
          <w:p>
            <w:pPr>
              <w:adjustRightInd w:val="0"/>
              <w:snapToGrid w:val="0"/>
              <w:spacing w:line="400" w:lineRule="exact"/>
              <w:jc w:val="both"/>
              <w:rPr>
                <w:rFonts w:hint="eastAsia" w:ascii="宋体" w:hAnsi="宋体" w:eastAsia="宋体" w:cs="宋体"/>
                <w:sz w:val="21"/>
                <w:szCs w:val="21"/>
                <w:highlight w:val="none"/>
              </w:rPr>
            </w:pPr>
          </w:p>
        </w:tc>
        <w:tc>
          <w:tcPr>
            <w:tcW w:w="10594" w:type="dxa"/>
            <w:vAlign w:val="top"/>
          </w:tcPr>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eastAsia="宋体"/>
                <w:sz w:val="21"/>
                <w:szCs w:val="21"/>
                <w:lang w:eastAsia="zh-CN"/>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2、查生产车间及作业工位执行的作业指导书主要包括：《操作规程》、《工艺标准》、产品图、开料单等，均放置于工位附近，便于查阅对照。</w:t>
            </w:r>
          </w:p>
          <w:p>
            <w:pPr>
              <w:rPr>
                <w:rFonts w:hint="eastAsia" w:ascii="宋体" w:hAnsi="宋体"/>
                <w:color w:val="auto"/>
                <w:sz w:val="21"/>
                <w:szCs w:val="21"/>
                <w:highlight w:val="none"/>
              </w:rPr>
            </w:pPr>
            <w:r>
              <w:rPr>
                <w:rFonts w:hint="eastAsia" w:ascii="宋体" w:hAnsi="宋体"/>
                <w:sz w:val="21"/>
                <w:szCs w:val="21"/>
              </w:rPr>
              <w:t>3.现场查看：</w:t>
            </w:r>
            <w:r>
              <w:rPr>
                <w:rFonts w:hint="eastAsia" w:ascii="宋体" w:hAnsi="宋体"/>
                <w:color w:val="auto"/>
                <w:sz w:val="21"/>
                <w:szCs w:val="21"/>
              </w:rPr>
              <w:t>现</w:t>
            </w:r>
            <w:r>
              <w:rPr>
                <w:rFonts w:hint="eastAsia" w:ascii="宋体" w:hAnsi="宋体"/>
                <w:color w:val="auto"/>
                <w:sz w:val="21"/>
                <w:szCs w:val="21"/>
                <w:highlight w:val="none"/>
              </w:rPr>
              <w:t>场有</w:t>
            </w:r>
            <w:r>
              <w:rPr>
                <w:rFonts w:hint="eastAsia" w:ascii="宋体" w:hAnsi="宋体" w:cs="宋体"/>
                <w:lang w:val="en-US" w:eastAsia="zh-CN"/>
              </w:rPr>
              <w:t>鐓头机、剪切机、水泥搅拌机、拉力机、离心机</w:t>
            </w:r>
            <w:r>
              <w:rPr>
                <w:rFonts w:hint="eastAsia" w:ascii="宋体" w:hAnsi="宋体"/>
                <w:color w:val="auto"/>
                <w:sz w:val="21"/>
                <w:szCs w:val="21"/>
                <w:highlight w:val="none"/>
              </w:rPr>
              <w:t>等，生产相关设备工作正常，状态良好，无异常现象，符合产品的生产的条件及要求。</w:t>
            </w:r>
          </w:p>
          <w:p>
            <w:pPr>
              <w:rPr>
                <w:rFonts w:hint="eastAsia" w:ascii="宋体" w:hAnsi="宋体"/>
                <w:color w:val="auto"/>
                <w:sz w:val="21"/>
                <w:szCs w:val="21"/>
                <w:highlight w:val="none"/>
              </w:rPr>
            </w:pPr>
            <w:r>
              <w:rPr>
                <w:rFonts w:hint="eastAsia" w:ascii="宋体" w:hAnsi="宋体"/>
                <w:color w:val="auto"/>
                <w:sz w:val="21"/>
                <w:szCs w:val="21"/>
                <w:highlight w:val="none"/>
              </w:rPr>
              <w:t>4.现场配置了相应的检测设备，主要为</w:t>
            </w:r>
            <w:r>
              <w:rPr>
                <w:rFonts w:hint="eastAsia" w:ascii="宋体" w:hAnsi="宋体" w:cs="宋体"/>
                <w:b w:val="0"/>
                <w:bCs w:val="0"/>
                <w:szCs w:val="21"/>
                <w:highlight w:val="none"/>
                <w:lang w:val="en-US" w:eastAsia="zh-CN"/>
              </w:rPr>
              <w:t>直</w:t>
            </w:r>
            <w:r>
              <w:rPr>
                <w:rFonts w:hint="eastAsia" w:ascii="宋体" w:hAnsi="宋体" w:cs="宋体"/>
                <w:b w:val="0"/>
                <w:bCs w:val="0"/>
                <w:szCs w:val="21"/>
                <w:highlight w:val="none"/>
              </w:rPr>
              <w:t>尺</w:t>
            </w:r>
            <w:r>
              <w:rPr>
                <w:rFonts w:hint="eastAsia" w:ascii="宋体" w:hAnsi="宋体"/>
                <w:color w:val="auto"/>
                <w:sz w:val="21"/>
                <w:szCs w:val="21"/>
                <w:highlight w:val="none"/>
              </w:rPr>
              <w:t>等。</w:t>
            </w:r>
          </w:p>
          <w:p>
            <w:pPr>
              <w:rPr>
                <w:rFonts w:hint="eastAsia" w:ascii="宋体" w:hAnsi="宋体"/>
                <w:sz w:val="21"/>
                <w:szCs w:val="21"/>
                <w:highlight w:val="none"/>
              </w:rPr>
            </w:pPr>
            <w:r>
              <w:rPr>
                <w:rFonts w:hint="eastAsia" w:ascii="宋体" w:hAnsi="宋体"/>
                <w:sz w:val="21"/>
                <w:szCs w:val="21"/>
                <w:highlight w:val="none"/>
              </w:rPr>
              <w:t>5.出示了《生产任务单》 明确的产品名称、数量、顾客等内容；</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val="en-US" w:eastAsia="zh-CN"/>
              </w:rPr>
              <w:t>8月份</w:t>
            </w:r>
            <w:r>
              <w:rPr>
                <w:rFonts w:hint="eastAsia"/>
                <w:sz w:val="20"/>
                <w:highlight w:val="none"/>
                <w:lang w:eastAsia="zh-CN"/>
              </w:rPr>
              <w:t>水泥电杆及电杆拉线水泥埋件的生产</w:t>
            </w:r>
            <w:r>
              <w:rPr>
                <w:rFonts w:hint="eastAsia" w:ascii="宋体" w:hAnsi="宋体"/>
                <w:sz w:val="21"/>
                <w:szCs w:val="21"/>
                <w:highlight w:val="none"/>
              </w:rPr>
              <w:t>任务单，</w:t>
            </w:r>
          </w:p>
          <w:p>
            <w:pPr>
              <w:rPr>
                <w:rFonts w:hint="eastAsia" w:ascii="宋体" w:hAnsi="宋体"/>
                <w:sz w:val="21"/>
                <w:szCs w:val="21"/>
                <w:highlight w:val="green"/>
              </w:rPr>
            </w:pPr>
            <w:r>
              <w:drawing>
                <wp:anchor distT="0" distB="0" distL="114300" distR="114300" simplePos="0" relativeHeight="251660288" behindDoc="0" locked="0" layoutInCell="1" allowOverlap="1">
                  <wp:simplePos x="0" y="0"/>
                  <wp:positionH relativeFrom="column">
                    <wp:posOffset>70485</wp:posOffset>
                  </wp:positionH>
                  <wp:positionV relativeFrom="paragraph">
                    <wp:posOffset>183515</wp:posOffset>
                  </wp:positionV>
                  <wp:extent cx="4558665" cy="2318385"/>
                  <wp:effectExtent l="0" t="0" r="13335" b="1333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4558665" cy="2318385"/>
                          </a:xfrm>
                          <a:prstGeom prst="rect">
                            <a:avLst/>
                          </a:prstGeom>
                          <a:noFill/>
                          <a:ln>
                            <a:noFill/>
                          </a:ln>
                        </pic:spPr>
                      </pic:pic>
                    </a:graphicData>
                  </a:graphic>
                </wp:anchor>
              </w:drawing>
            </w: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pStyle w:val="11"/>
              <w:rPr>
                <w:rFonts w:hint="eastAsia" w:ascii="宋体" w:hAnsi="宋体"/>
                <w:sz w:val="21"/>
                <w:szCs w:val="21"/>
                <w:highlight w:val="green"/>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hint="eastAsia" w:ascii="宋体" w:hAnsi="宋体"/>
                <w:sz w:val="21"/>
                <w:szCs w:val="21"/>
              </w:rPr>
            </w:pPr>
            <w:r>
              <w:rPr>
                <w:rFonts w:ascii="宋体" w:hAnsi="宋体"/>
                <w:sz w:val="21"/>
                <w:szCs w:val="21"/>
              </w:rPr>
              <w:t>………</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环形预应力混凝土电杆、环形钢筋混凝土电杆工艺流程：钢筋制作→混凝土搅拌→夹模→离心→蒸养→脱模→检测→堆放→出厂。</w:t>
            </w:r>
          </w:p>
          <w:p>
            <w:pPr>
              <w:rPr>
                <w:rFonts w:hint="eastAsia" w:ascii="Times New Roman" w:hAnsi="Times New Roman" w:cs="Times New Roman"/>
                <w:b w:val="0"/>
                <w:bCs/>
                <w:sz w:val="21"/>
                <w:szCs w:val="21"/>
                <w:highlight w:val="none"/>
                <w:lang w:val="en-US" w:eastAsia="zh-CN"/>
              </w:rPr>
            </w:pPr>
          </w:p>
          <w:p>
            <w:pPr>
              <w:rPr>
                <w:rFonts w:hint="eastAsia" w:ascii="Times New Roman" w:hAnsi="Times New Roman" w:cs="Times New Roman"/>
                <w:b w:val="0"/>
                <w:bCs/>
                <w:sz w:val="21"/>
                <w:szCs w:val="21"/>
                <w:highlight w:val="none"/>
                <w:lang w:eastAsia="zh-CN"/>
              </w:rPr>
            </w:pPr>
            <w:r>
              <w:rPr>
                <w:rFonts w:hint="eastAsia" w:ascii="Times New Roman" w:hAnsi="Times New Roman" w:cs="Times New Roman"/>
                <w:b w:val="0"/>
                <w:bCs/>
                <w:sz w:val="21"/>
                <w:szCs w:val="21"/>
                <w:highlight w:val="none"/>
              </w:rPr>
              <w:t>需确认/关键过程：</w:t>
            </w:r>
            <w:r>
              <w:rPr>
                <w:rFonts w:hint="eastAsia" w:ascii="Times New Roman" w:hAnsi="Times New Roman" w:cs="Times New Roman"/>
                <w:b w:val="0"/>
                <w:bCs/>
                <w:sz w:val="21"/>
                <w:szCs w:val="21"/>
                <w:highlight w:val="none"/>
                <w:lang w:eastAsia="zh-CN"/>
              </w:rPr>
              <w:t>配料搅拌</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生产现场观察正常，环形预应力混凝土电杆、环形钢筋混凝土电杆</w:t>
            </w:r>
            <w:r>
              <w:rPr>
                <w:rFonts w:hint="eastAsia" w:ascii="Times New Roman" w:hAnsi="Times New Roman" w:cs="Times New Roman"/>
                <w:b w:val="0"/>
                <w:bCs/>
                <w:sz w:val="21"/>
                <w:szCs w:val="21"/>
                <w:highlight w:val="none"/>
                <w:lang w:eastAsia="zh-CN"/>
              </w:rPr>
              <w:t>的生产</w:t>
            </w:r>
            <w:r>
              <w:rPr>
                <w:rFonts w:hint="eastAsia" w:ascii="Times New Roman" w:hAnsi="Times New Roman" w:cs="Times New Roman"/>
                <w:b w:val="0"/>
                <w:bCs/>
                <w:sz w:val="21"/>
                <w:szCs w:val="21"/>
                <w:highlight w:val="none"/>
                <w:lang w:val="en-US" w:eastAsia="zh-CN"/>
              </w:rPr>
              <w:t>的</w:t>
            </w:r>
            <w:r>
              <w:rPr>
                <w:rFonts w:hint="eastAsia" w:ascii="Times New Roman" w:hAnsi="Times New Roman" w:cs="Times New Roman"/>
                <w:b w:val="0"/>
                <w:bCs/>
                <w:sz w:val="21"/>
                <w:szCs w:val="21"/>
                <w:highlight w:val="none"/>
              </w:rPr>
              <w:t>各工序均在进行。</w:t>
            </w:r>
          </w:p>
          <w:p>
            <w:pPr>
              <w:rPr>
                <w:rFonts w:hint="eastAsia" w:ascii="Times New Roman" w:hAnsi="Times New Roman" w:cs="Times New Roman"/>
                <w:b w:val="0"/>
                <w:bCs/>
                <w:sz w:val="21"/>
                <w:szCs w:val="21"/>
                <w:highlight w:val="none"/>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查看环形预应力混凝土电杆、环形钢筋混凝土电杆</w:t>
            </w:r>
            <w:r>
              <w:rPr>
                <w:rFonts w:hint="eastAsia" w:ascii="Times New Roman" w:hAnsi="Times New Roman" w:cs="Times New Roman"/>
                <w:b w:val="0"/>
                <w:bCs/>
                <w:sz w:val="21"/>
                <w:szCs w:val="21"/>
                <w:highlight w:val="none"/>
                <w:lang w:eastAsia="zh-CN"/>
              </w:rPr>
              <w:t>的生产</w:t>
            </w:r>
            <w:r>
              <w:rPr>
                <w:rFonts w:hint="eastAsia" w:ascii="Times New Roman" w:hAnsi="Times New Roman" w:cs="Times New Roman"/>
                <w:b w:val="0"/>
                <w:bCs/>
                <w:sz w:val="21"/>
                <w:szCs w:val="21"/>
                <w:highlight w:val="none"/>
              </w:rPr>
              <w:t>的工序：</w:t>
            </w:r>
          </w:p>
          <w:p>
            <w:pPr>
              <w:rPr>
                <w:rFonts w:hint="eastAsia"/>
                <w:lang w:val="en-US" w:eastAsia="zh-CN"/>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lang w:val="en-US" w:eastAsia="zh-CN"/>
              </w:rPr>
              <w:t>1）</w:t>
            </w:r>
            <w:r>
              <w:rPr>
                <w:rFonts w:hint="eastAsia" w:ascii="Times New Roman" w:hAnsi="Times New Roman" w:cs="Times New Roman"/>
                <w:b w:val="0"/>
                <w:bCs/>
                <w:sz w:val="21"/>
                <w:szCs w:val="21"/>
                <w:highlight w:val="none"/>
              </w:rPr>
              <w:t>钢筋制作工序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生产设备：鐓头机、剪切机。</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查，提供《钢筋制作工艺》。</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工作操作要求：将预应力钢筋按规定长度进行下料，将10根钢筋2头穿过挡板，并用鐓头机进行墩头固定，便于拉伸固定。</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操作工：陈**</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现场查看，操作符合工艺要求。</w:t>
            </w:r>
          </w:p>
          <w:p>
            <w:pPr>
              <w:rPr>
                <w:rFonts w:hint="eastAsia" w:ascii="Times New Roman" w:hAnsi="Times New Roman" w:cs="Times New Roman"/>
                <w:b w:val="0"/>
                <w:bCs/>
                <w:sz w:val="21"/>
                <w:szCs w:val="21"/>
                <w:highlight w:val="none"/>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lang w:val="en-US" w:eastAsia="zh-CN"/>
              </w:rPr>
              <w:t>2）</w:t>
            </w:r>
            <w:r>
              <w:rPr>
                <w:rFonts w:hint="eastAsia" w:ascii="Times New Roman" w:hAnsi="Times New Roman" w:cs="Times New Roman"/>
                <w:b w:val="0"/>
                <w:bCs/>
                <w:sz w:val="21"/>
                <w:szCs w:val="21"/>
                <w:highlight w:val="none"/>
              </w:rPr>
              <w:t>混凝土搅拌工序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生产设备：水泥搅拌机、磅秤；</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提供《混凝土搅拌作业指导书》。</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查，混凝土配料搅拌工艺，工艺要求：将水泥、河沙、石子、水按比例、顺序加入搅拌机，搅拌时间：2-4分钟，搅拌好的水泥使用时限不得超过30分钟。</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操作人：陈**等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现场查看，操作符合工艺要求。</w:t>
            </w:r>
          </w:p>
          <w:p>
            <w:pPr>
              <w:rPr>
                <w:rFonts w:hint="eastAsia" w:ascii="Times New Roman" w:hAnsi="Times New Roman" w:cs="Times New Roman"/>
                <w:b w:val="0"/>
                <w:bCs/>
                <w:sz w:val="21"/>
                <w:szCs w:val="21"/>
                <w:highlight w:val="none"/>
                <w:lang w:val="en-US" w:eastAsia="zh-CN"/>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lang w:val="en-US" w:eastAsia="zh-CN"/>
              </w:rPr>
              <w:t>3）</w:t>
            </w:r>
            <w:r>
              <w:rPr>
                <w:rFonts w:hint="eastAsia" w:ascii="Times New Roman" w:hAnsi="Times New Roman" w:cs="Times New Roman"/>
                <w:b w:val="0"/>
                <w:bCs/>
                <w:sz w:val="21"/>
                <w:szCs w:val="21"/>
                <w:highlight w:val="none"/>
              </w:rPr>
              <w:t>夹模离心工序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生产设备：行车、拉力机、离心机等；、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工艺参数：螺旋筋间距：小于等于20cm，钢筋根数：10根，拉力：8.5-10吨，离心机转速：1200-1300转/分，离心时间：12-15分钟。</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查看，现场有工序《生产记录》，《工序检验记录》。</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操作人员：朱**等3人</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将制作好的钢筋进行螺旋筋缠绕，然后放入已经涂了脱模机的模具中，将两头的挡板卡在模具中的固定槽中，调整螺旋筋的间距，然后将拌好的混凝土按标准量加入模具中，后将模具上盖合并，并进行紧固，然后用拉力机抵住模具拉伸一端挡板，包装10吨的拉力后将挡板进行位置固定。将固定后的模具通过行车吊到离心机上进行高速旋转，把模具中间的水泥通过离心力甩到边缘，形成电杆的空腔。</w:t>
            </w:r>
          </w:p>
          <w:p>
            <w:pPr>
              <w:rPr>
                <w:rFonts w:hint="eastAsia" w:ascii="Times New Roman" w:hAnsi="Times New Roman" w:cs="Times New Roman"/>
                <w:b w:val="0"/>
                <w:bCs/>
                <w:sz w:val="21"/>
                <w:szCs w:val="21"/>
                <w:highlight w:val="none"/>
                <w:lang w:val="en-US" w:eastAsia="zh-CN"/>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lang w:val="en-US" w:eastAsia="zh-CN"/>
              </w:rPr>
              <w:t>4）</w:t>
            </w:r>
            <w:r>
              <w:rPr>
                <w:rFonts w:hint="eastAsia" w:ascii="Times New Roman" w:hAnsi="Times New Roman" w:cs="Times New Roman"/>
                <w:b w:val="0"/>
                <w:bCs/>
                <w:sz w:val="21"/>
                <w:szCs w:val="21"/>
                <w:highlight w:val="none"/>
              </w:rPr>
              <w:t>蒸养工序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设备：锅炉、行车、蒸养池。</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提供蒸养作业工艺，工艺要求：将离心好的产品（带模具），用行车吊到蒸养池中，每个蒸养池放8-10根产品，然后盖上铁板盖子，然后开启蒸汽，保养4-5h，最后起吊脱模。</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蒸汽不要求带压，保持温度100度即可。</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质量控制：产品检验内容：外观、尺寸等。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操作：刘**等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现场查看，操作符合标准要求。</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堆放保养入库</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工艺要求：将产品放置在露天仓库进行保养，根据天气情况及时喷水，一般一天2次，保养时间不低于7天。</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现场查看，基本符合工艺标准。</w:t>
            </w:r>
          </w:p>
          <w:p>
            <w:pPr>
              <w:spacing w:line="400" w:lineRule="exact"/>
              <w:ind w:right="-334" w:rightChars="-159"/>
              <w:jc w:val="left"/>
              <w:rPr>
                <w:rFonts w:hint="eastAsia" w:ascii="宋体" w:hAnsi="宋体"/>
                <w:sz w:val="21"/>
                <w:szCs w:val="21"/>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水泥拉线埋件工艺：钢筋制作→混凝土搅拌→成型→脱模→养护→检测→堆放→出厂</w:t>
            </w:r>
          </w:p>
          <w:p>
            <w:pPr>
              <w:rPr>
                <w:rFonts w:hint="eastAsia" w:ascii="Times New Roman" w:hAnsi="Times New Roman" w:cs="Times New Roman"/>
                <w:b w:val="0"/>
                <w:bCs/>
                <w:sz w:val="21"/>
                <w:szCs w:val="21"/>
                <w:highlight w:val="none"/>
                <w:lang w:eastAsia="zh-CN"/>
              </w:rPr>
            </w:pPr>
            <w:r>
              <w:rPr>
                <w:rFonts w:hint="eastAsia" w:ascii="Times New Roman" w:hAnsi="Times New Roman" w:cs="Times New Roman"/>
                <w:b w:val="0"/>
                <w:bCs/>
                <w:sz w:val="21"/>
                <w:szCs w:val="21"/>
                <w:highlight w:val="none"/>
              </w:rPr>
              <w:t>需确认/关键过程：</w:t>
            </w:r>
            <w:r>
              <w:rPr>
                <w:rFonts w:hint="eastAsia" w:ascii="Times New Roman" w:hAnsi="Times New Roman" w:cs="Times New Roman"/>
                <w:b w:val="0"/>
                <w:bCs/>
                <w:sz w:val="21"/>
                <w:szCs w:val="21"/>
                <w:highlight w:val="none"/>
                <w:lang w:eastAsia="zh-CN"/>
              </w:rPr>
              <w:t>配料搅拌</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生产现场观察正常，电杆拉线水泥埋件</w:t>
            </w:r>
            <w:r>
              <w:rPr>
                <w:rFonts w:hint="eastAsia" w:ascii="Times New Roman" w:hAnsi="Times New Roman" w:cs="Times New Roman"/>
                <w:b w:val="0"/>
                <w:bCs/>
                <w:sz w:val="21"/>
                <w:szCs w:val="21"/>
                <w:highlight w:val="none"/>
                <w:lang w:eastAsia="zh-CN"/>
              </w:rPr>
              <w:t>的生产</w:t>
            </w:r>
            <w:r>
              <w:rPr>
                <w:rFonts w:hint="eastAsia" w:ascii="Times New Roman" w:hAnsi="Times New Roman" w:cs="Times New Roman"/>
                <w:b w:val="0"/>
                <w:bCs/>
                <w:sz w:val="21"/>
                <w:szCs w:val="21"/>
                <w:highlight w:val="none"/>
                <w:lang w:val="en-US" w:eastAsia="zh-CN"/>
              </w:rPr>
              <w:t>的</w:t>
            </w:r>
            <w:r>
              <w:rPr>
                <w:rFonts w:hint="eastAsia" w:ascii="Times New Roman" w:hAnsi="Times New Roman" w:cs="Times New Roman"/>
                <w:b w:val="0"/>
                <w:bCs/>
                <w:sz w:val="21"/>
                <w:szCs w:val="21"/>
                <w:highlight w:val="none"/>
              </w:rPr>
              <w:t>各工序均在进行。</w:t>
            </w:r>
          </w:p>
          <w:p>
            <w:pPr>
              <w:rPr>
                <w:rFonts w:hint="eastAsia" w:ascii="Times New Roman" w:hAnsi="Times New Roman" w:cs="Times New Roman"/>
                <w:b w:val="0"/>
                <w:bCs/>
                <w:sz w:val="21"/>
                <w:szCs w:val="21"/>
                <w:highlight w:val="none"/>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查看电杆拉线水泥埋件的工序：</w:t>
            </w:r>
          </w:p>
          <w:p>
            <w:pPr>
              <w:pStyle w:val="11"/>
              <w:rPr>
                <w:rFonts w:hint="eastAsia"/>
                <w:lang w:eastAsia="zh-CN"/>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1</w:t>
            </w:r>
            <w:r>
              <w:rPr>
                <w:rFonts w:hint="eastAsia" w:ascii="Times New Roman" w:hAnsi="Times New Roman" w:cs="Times New Roman"/>
                <w:b w:val="0"/>
                <w:bCs/>
                <w:sz w:val="21"/>
                <w:szCs w:val="21"/>
                <w:highlight w:val="none"/>
                <w:lang w:eastAsia="zh-CN"/>
              </w:rPr>
              <w:t>）</w:t>
            </w:r>
            <w:r>
              <w:rPr>
                <w:rFonts w:hint="eastAsia" w:ascii="Times New Roman" w:hAnsi="Times New Roman" w:cs="Times New Roman"/>
                <w:b w:val="0"/>
                <w:bCs/>
                <w:sz w:val="21"/>
                <w:szCs w:val="21"/>
                <w:highlight w:val="none"/>
              </w:rPr>
              <w:t>制作钢筋工序：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设备：折弯机、焊机、切割机</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提供产品图纸，规定了钢筋的型号、尺寸、布设，连接要求。</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操作员：彭淑红等。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现场查看钢筋架尺寸，型号，符合工艺要求。</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2</w:t>
            </w:r>
            <w:r>
              <w:rPr>
                <w:rFonts w:hint="eastAsia" w:ascii="Times New Roman" w:hAnsi="Times New Roman" w:cs="Times New Roman"/>
                <w:b w:val="0"/>
                <w:bCs/>
                <w:sz w:val="21"/>
                <w:szCs w:val="21"/>
                <w:highlight w:val="none"/>
                <w:lang w:eastAsia="zh-CN"/>
              </w:rPr>
              <w:t>）</w:t>
            </w:r>
            <w:r>
              <w:rPr>
                <w:rFonts w:hint="eastAsia" w:ascii="Times New Roman" w:hAnsi="Times New Roman" w:cs="Times New Roman"/>
                <w:b w:val="0"/>
                <w:bCs/>
                <w:sz w:val="21"/>
                <w:szCs w:val="21"/>
                <w:highlight w:val="none"/>
              </w:rPr>
              <w:t>混凝土搅拌工序：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生产设备：水泥搅拌机、磅秤；</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提供操作作业指导书，混凝土配料搅拌工艺，工艺要求：将水泥、河沙、石子、水按比例、顺序加入搅拌机，搅拌时间：2-4分钟，搅拌好的水泥使用时限不得超过30分钟。</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操作人：陈**等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该工序为电杆制作为混凝土搅拌过程。</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3</w:t>
            </w:r>
            <w:r>
              <w:rPr>
                <w:rFonts w:hint="eastAsia" w:ascii="Times New Roman" w:hAnsi="Times New Roman" w:cs="Times New Roman"/>
                <w:b w:val="0"/>
                <w:bCs/>
                <w:sz w:val="21"/>
                <w:szCs w:val="21"/>
                <w:highlight w:val="none"/>
                <w:lang w:eastAsia="zh-CN"/>
              </w:rPr>
              <w:t>）</w:t>
            </w:r>
            <w:r>
              <w:rPr>
                <w:rFonts w:hint="eastAsia" w:ascii="Times New Roman" w:hAnsi="Times New Roman" w:cs="Times New Roman"/>
                <w:b w:val="0"/>
                <w:bCs/>
                <w:sz w:val="21"/>
                <w:szCs w:val="21"/>
                <w:highlight w:val="none"/>
              </w:rPr>
              <w:t>成型、脱模工序：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生产设备：手工工具；</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提供操作作业指导书，规定了成型的操作要求，捣实要求。规定60分钟后脱模，要求脱模不得变形、不得损坏产品。</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操作人：陈**等</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现场查，成型、脱模操作符合工艺要求。</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4</w:t>
            </w:r>
            <w:r>
              <w:rPr>
                <w:rFonts w:hint="eastAsia" w:ascii="Times New Roman" w:hAnsi="Times New Roman" w:cs="Times New Roman"/>
                <w:b w:val="0"/>
                <w:bCs/>
                <w:sz w:val="21"/>
                <w:szCs w:val="21"/>
                <w:highlight w:val="none"/>
                <w:lang w:eastAsia="zh-CN"/>
              </w:rPr>
              <w:t>）</w:t>
            </w:r>
            <w:r>
              <w:rPr>
                <w:rFonts w:hint="eastAsia" w:ascii="Times New Roman" w:hAnsi="Times New Roman" w:cs="Times New Roman"/>
                <w:b w:val="0"/>
                <w:bCs/>
                <w:sz w:val="21"/>
                <w:szCs w:val="21"/>
                <w:highlight w:val="none"/>
              </w:rPr>
              <w:t>养护工序：</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生产设备：喷淋水管；</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提供操作作业指导书，规定了养护的操作要求，时间、淋水要求。以及搬运对方管理要求。</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现场查看，该过程根据季节不同养护时间不同，冬季养护比低于7天。</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查看，现场暂无人员操作，查看正在养护的产品，外观无异常，无变形、无裂缝。</w:t>
            </w:r>
          </w:p>
          <w:p>
            <w:pPr>
              <w:pStyle w:val="11"/>
              <w:ind w:firstLine="504"/>
              <w:rPr>
                <w:color w:val="FF0000"/>
                <w:highlight w:val="yellow"/>
              </w:rPr>
            </w:pPr>
            <w:r>
              <w:rPr>
                <w:rFonts w:hint="eastAsia"/>
                <w:highlight w:val="yellow"/>
              </w:rPr>
              <w:t>公司确定</w:t>
            </w:r>
            <w:r>
              <w:rPr>
                <w:rFonts w:hint="eastAsia" w:ascii="Times New Roman" w:hAnsi="Times New Roman" w:cs="Times New Roman"/>
                <w:b w:val="0"/>
                <w:bCs/>
                <w:sz w:val="21"/>
                <w:szCs w:val="21"/>
                <w:highlight w:val="yellow"/>
                <w:lang w:eastAsia="zh-CN"/>
              </w:rPr>
              <w:t>配料搅拌</w:t>
            </w:r>
            <w:r>
              <w:rPr>
                <w:rFonts w:hint="eastAsia" w:ascii="Times New Roman" w:hAnsi="Times New Roman" w:cs="Times New Roman"/>
                <w:b w:val="0"/>
                <w:bCs/>
                <w:sz w:val="21"/>
                <w:szCs w:val="21"/>
                <w:highlight w:val="yellow"/>
                <w:lang w:val="en-US" w:eastAsia="zh-CN"/>
              </w:rPr>
              <w:t>过程</w:t>
            </w:r>
            <w:r>
              <w:rPr>
                <w:rFonts w:hint="eastAsia"/>
                <w:highlight w:val="yellow"/>
              </w:rPr>
              <w:t>为</w:t>
            </w:r>
            <w:r>
              <w:rPr>
                <w:rFonts w:hint="eastAsia"/>
                <w:highlight w:val="yellow"/>
                <w:lang w:val="en-US" w:eastAsia="zh-CN"/>
              </w:rPr>
              <w:t>需确认</w:t>
            </w:r>
            <w:bookmarkStart w:id="0" w:name="_GoBack"/>
            <w:bookmarkEnd w:id="0"/>
            <w:r>
              <w:rPr>
                <w:rFonts w:hint="eastAsia"/>
                <w:highlight w:val="yellow"/>
              </w:rPr>
              <w:t>过程，公司于202</w:t>
            </w:r>
            <w:r>
              <w:rPr>
                <w:rFonts w:hint="eastAsia"/>
                <w:highlight w:val="yellow"/>
                <w:lang w:val="en-US" w:eastAsia="zh-CN"/>
              </w:rPr>
              <w:t>1</w:t>
            </w:r>
            <w:r>
              <w:rPr>
                <w:rFonts w:hint="eastAsia"/>
                <w:highlight w:val="yellow"/>
              </w:rPr>
              <w:t>年</w:t>
            </w:r>
            <w:r>
              <w:rPr>
                <w:rFonts w:hint="eastAsia"/>
                <w:highlight w:val="yellow"/>
                <w:lang w:val="en-US" w:eastAsia="zh-CN"/>
              </w:rPr>
              <w:t>5</w:t>
            </w:r>
            <w:r>
              <w:rPr>
                <w:rFonts w:hint="eastAsia"/>
                <w:highlight w:val="yellow"/>
              </w:rPr>
              <w:t>月1</w:t>
            </w:r>
            <w:r>
              <w:rPr>
                <w:rFonts w:hint="eastAsia"/>
                <w:highlight w:val="yellow"/>
                <w:lang w:val="en-US" w:eastAsia="zh-CN"/>
              </w:rPr>
              <w:t>6</w:t>
            </w:r>
            <w:r>
              <w:rPr>
                <w:rFonts w:hint="eastAsia"/>
                <w:highlight w:val="yellow"/>
              </w:rPr>
              <w:t>日对</w:t>
            </w:r>
            <w:r>
              <w:rPr>
                <w:rFonts w:hint="eastAsia" w:ascii="Times New Roman" w:hAnsi="Times New Roman" w:cs="Times New Roman"/>
                <w:b w:val="0"/>
                <w:bCs/>
                <w:sz w:val="21"/>
                <w:szCs w:val="21"/>
                <w:highlight w:val="yellow"/>
                <w:lang w:eastAsia="zh-CN"/>
              </w:rPr>
              <w:t>配料搅拌</w:t>
            </w:r>
            <w:r>
              <w:rPr>
                <w:rFonts w:hint="eastAsia"/>
                <w:highlight w:val="yellow"/>
              </w:rPr>
              <w:t>过程进行了确认，确认内容有人员能力、资质，设备能力，操作规范和作业指导书，防护装备及设施，满足过程需求和能力。确认人：</w:t>
            </w:r>
            <w:r>
              <w:rPr>
                <w:rFonts w:hint="eastAsia"/>
                <w:highlight w:val="yellow"/>
                <w:lang w:val="en-US" w:eastAsia="zh-CN"/>
              </w:rPr>
              <w:t>沈阳春</w:t>
            </w:r>
            <w:r>
              <w:rPr>
                <w:rFonts w:hint="eastAsia"/>
                <w:highlight w:val="yellow"/>
              </w:rPr>
              <w:t xml:space="preserve">等 </w:t>
            </w:r>
          </w:p>
          <w:p>
            <w:pPr>
              <w:rPr>
                <w:rFonts w:hint="eastAsia" w:ascii="Times New Roman" w:hAnsi="Times New Roman" w:eastAsia="宋体" w:cs="Times New Roman"/>
                <w:bCs/>
                <w:spacing w:val="10"/>
                <w:kern w:val="2"/>
                <w:sz w:val="21"/>
                <w:highlight w:val="yellow"/>
                <w:lang w:val="en-US" w:eastAsia="zh-CN" w:bidi="ar-SA"/>
              </w:rPr>
            </w:pPr>
            <w:r>
              <w:rPr>
                <w:rFonts w:hint="eastAsia" w:ascii="宋体" w:hAnsi="宋体"/>
                <w:szCs w:val="21"/>
                <w:highlight w:val="yellow"/>
              </w:rPr>
              <w:t>其过程基本</w:t>
            </w:r>
            <w:r>
              <w:rPr>
                <w:rFonts w:hint="eastAsia" w:ascii="Times New Roman" w:hAnsi="Times New Roman" w:eastAsia="宋体" w:cs="Times New Roman"/>
                <w:bCs/>
                <w:spacing w:val="10"/>
                <w:kern w:val="2"/>
                <w:sz w:val="21"/>
                <w:highlight w:val="yellow"/>
                <w:lang w:val="en-US" w:eastAsia="zh-CN" w:bidi="ar-SA"/>
              </w:rPr>
              <w:t>受控。</w:t>
            </w:r>
          </w:p>
          <w:p>
            <w:pPr>
              <w:rPr>
                <w:rFonts w:hint="eastAsia" w:ascii="宋体" w:hAnsi="宋体" w:eastAsia="宋体"/>
                <w:sz w:val="21"/>
                <w:szCs w:val="21"/>
                <w:lang w:eastAsia="zh-CN"/>
              </w:rPr>
            </w:pPr>
            <w:r>
              <w:rPr>
                <w:rFonts w:hint="eastAsia" w:ascii="Times New Roman" w:hAnsi="Times New Roman" w:eastAsia="宋体" w:cs="Times New Roman"/>
                <w:bCs/>
                <w:spacing w:val="10"/>
                <w:kern w:val="2"/>
                <w:sz w:val="21"/>
                <w:lang w:val="en-US" w:eastAsia="zh-CN" w:bidi="ar-SA"/>
              </w:rPr>
              <w:t>水泥电杆及电杆拉线水泥埋件的生产过程</w:t>
            </w:r>
            <w:r>
              <w:rPr>
                <w:rFonts w:hint="eastAsia" w:ascii="宋体" w:hAnsi="宋体"/>
                <w:sz w:val="21"/>
                <w:szCs w:val="21"/>
              </w:rPr>
              <w:t>基本受控</w:t>
            </w:r>
            <w:r>
              <w:rPr>
                <w:rFonts w:hint="eastAsia" w:ascii="宋体" w:hAnsi="宋体"/>
                <w:sz w:val="21"/>
                <w:szCs w:val="21"/>
                <w:lang w:eastAsia="zh-CN"/>
              </w:rPr>
              <w:t>。</w:t>
            </w:r>
          </w:p>
          <w:p>
            <w:pPr>
              <w:adjustRightInd w:val="0"/>
              <w:snapToGrid w:val="0"/>
              <w:spacing w:line="400" w:lineRule="exact"/>
              <w:jc w:val="left"/>
              <w:rPr>
                <w:rFonts w:hint="eastAsia" w:ascii="宋体" w:hAnsi="宋体"/>
                <w:sz w:val="21"/>
                <w:szCs w:val="21"/>
                <w:highlight w:val="none"/>
                <w:lang w:bidi="ar"/>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产品和服务放行；</w:t>
            </w:r>
          </w:p>
        </w:tc>
        <w:tc>
          <w:tcPr>
            <w:tcW w:w="9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Q8.6 </w:t>
            </w:r>
          </w:p>
        </w:tc>
        <w:tc>
          <w:tcPr>
            <w:tcW w:w="10594"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eastAsia="zh-CN"/>
              </w:rPr>
              <w:t>生产技术部</w:t>
            </w:r>
            <w:r>
              <w:rPr>
                <w:rFonts w:hint="eastAsia" w:ascii="宋体" w:hAnsi="宋体"/>
                <w:sz w:val="21"/>
                <w:szCs w:val="21"/>
              </w:rPr>
              <w:t>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5"/>
              </w:numPr>
              <w:rPr>
                <w:rFonts w:hint="eastAsia" w:ascii="宋体" w:hAnsi="宋体"/>
                <w:sz w:val="21"/>
                <w:szCs w:val="21"/>
              </w:rPr>
            </w:pPr>
            <w:r>
              <w:rPr>
                <w:rFonts w:hint="eastAsia" w:ascii="宋体" w:hAnsi="宋体"/>
                <w:sz w:val="21"/>
                <w:szCs w:val="21"/>
              </w:rPr>
              <w:t>进货检验</w:t>
            </w:r>
          </w:p>
          <w:p>
            <w:pPr>
              <w:rPr>
                <w:rFonts w:hint="eastAsia" w:ascii="宋体" w:hAnsi="宋体"/>
                <w:sz w:val="21"/>
                <w:szCs w:val="21"/>
              </w:rPr>
            </w:pPr>
            <w:r>
              <w:rPr>
                <w:rFonts w:hint="eastAsia" w:ascii="宋体" w:hAnsi="宋体"/>
                <w:sz w:val="21"/>
                <w:szCs w:val="21"/>
              </w:rPr>
              <w:t>抽查《进货检验记录》</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1）</w:t>
            </w:r>
            <w:r>
              <w:rPr>
                <w:rFonts w:hint="eastAsia" w:ascii="宋体" w:hAnsi="宋体" w:cs="Times New Roman"/>
                <w:sz w:val="21"/>
                <w:szCs w:val="21"/>
              </w:rPr>
              <w:t>日期：20</w:t>
            </w:r>
            <w:r>
              <w:rPr>
                <w:rFonts w:hint="eastAsia" w:ascii="宋体" w:hAnsi="宋体" w:cs="Times New Roman"/>
                <w:sz w:val="21"/>
                <w:szCs w:val="21"/>
                <w:lang w:val="en-US" w:eastAsia="zh-CN"/>
              </w:rPr>
              <w:t>21</w:t>
            </w:r>
            <w:r>
              <w:rPr>
                <w:rFonts w:hint="eastAsia" w:ascii="宋体" w:hAnsi="宋体" w:cs="Times New Roman"/>
                <w:sz w:val="21"/>
                <w:szCs w:val="21"/>
              </w:rPr>
              <w:t>.1.</w:t>
            </w:r>
            <w:r>
              <w:rPr>
                <w:rFonts w:hint="eastAsia" w:ascii="宋体" w:hAnsi="宋体" w:cs="Times New Roman"/>
                <w:sz w:val="21"/>
                <w:szCs w:val="21"/>
                <w:lang w:val="en-US" w:eastAsia="zh-CN"/>
              </w:rPr>
              <w:t>5</w:t>
            </w:r>
          </w:p>
          <w:p>
            <w:pPr>
              <w:rPr>
                <w:rFonts w:hint="eastAsia" w:ascii="宋体" w:hAnsi="宋体" w:cs="Times New Roman"/>
                <w:sz w:val="21"/>
                <w:szCs w:val="21"/>
              </w:rPr>
            </w:pPr>
            <w:r>
              <w:rPr>
                <w:rFonts w:hint="eastAsia" w:ascii="宋体" w:hAnsi="宋体" w:cs="Times New Roman"/>
                <w:sz w:val="21"/>
                <w:szCs w:val="21"/>
              </w:rPr>
              <w:t xml:space="preserve">材料：钢筋    </w:t>
            </w:r>
          </w:p>
          <w:p>
            <w:pPr>
              <w:rPr>
                <w:rFonts w:hint="eastAsia" w:ascii="宋体" w:hAnsi="宋体" w:cs="Times New Roman"/>
                <w:sz w:val="21"/>
                <w:szCs w:val="21"/>
              </w:rPr>
            </w:pPr>
            <w:r>
              <w:rPr>
                <w:rFonts w:hint="eastAsia" w:ascii="宋体" w:hAnsi="宋体" w:cs="Times New Roman"/>
                <w:sz w:val="21"/>
                <w:szCs w:val="21"/>
              </w:rPr>
              <w:t>数量15T  抽样：抽7根</w:t>
            </w:r>
          </w:p>
          <w:p>
            <w:pPr>
              <w:rPr>
                <w:rFonts w:hint="eastAsia" w:ascii="宋体" w:hAnsi="宋体" w:cs="Times New Roman"/>
                <w:sz w:val="21"/>
                <w:szCs w:val="21"/>
              </w:rPr>
            </w:pPr>
            <w:r>
              <w:rPr>
                <w:rFonts w:hint="eastAsia" w:ascii="宋体" w:hAnsi="宋体" w:cs="Times New Roman"/>
                <w:sz w:val="21"/>
                <w:szCs w:val="21"/>
              </w:rPr>
              <w:t>检验项目     技术指标           检验结果</w:t>
            </w:r>
          </w:p>
          <w:p>
            <w:pPr>
              <w:rPr>
                <w:rFonts w:hint="eastAsia" w:ascii="宋体" w:hAnsi="宋体" w:cs="Times New Roman"/>
                <w:sz w:val="21"/>
                <w:szCs w:val="21"/>
              </w:rPr>
            </w:pPr>
            <w:r>
              <w:rPr>
                <w:rFonts w:hint="eastAsia" w:ascii="宋体" w:hAnsi="宋体" w:cs="Times New Roman"/>
                <w:sz w:val="21"/>
                <w:szCs w:val="21"/>
              </w:rPr>
              <w:t>直径　       ≥2.5              合格</w:t>
            </w:r>
          </w:p>
          <w:p>
            <w:pPr>
              <w:rPr>
                <w:rFonts w:hint="eastAsia" w:ascii="宋体" w:hAnsi="宋体" w:cs="Times New Roman"/>
                <w:sz w:val="21"/>
                <w:szCs w:val="21"/>
              </w:rPr>
            </w:pPr>
            <w:r>
              <w:rPr>
                <w:rFonts w:hint="eastAsia" w:ascii="宋体" w:hAnsi="宋体" w:cs="Times New Roman"/>
                <w:sz w:val="21"/>
                <w:szCs w:val="21"/>
              </w:rPr>
              <w:t>外观     　        　           合格</w:t>
            </w:r>
          </w:p>
          <w:p>
            <w:pPr>
              <w:rPr>
                <w:rFonts w:hint="eastAsia" w:ascii="宋体" w:hAnsi="宋体" w:cs="Times New Roman"/>
                <w:sz w:val="21"/>
                <w:szCs w:val="21"/>
              </w:rPr>
            </w:pPr>
            <w:r>
              <w:rPr>
                <w:rFonts w:hint="eastAsia" w:ascii="宋体" w:hAnsi="宋体" w:cs="Times New Roman"/>
                <w:sz w:val="21"/>
                <w:szCs w:val="21"/>
              </w:rPr>
              <w:t>产品出厂报告　                  合格</w:t>
            </w:r>
          </w:p>
          <w:p>
            <w:pPr>
              <w:rPr>
                <w:rFonts w:hint="eastAsia" w:ascii="宋体" w:hAnsi="宋体" w:cs="Times New Roman"/>
                <w:sz w:val="21"/>
                <w:szCs w:val="21"/>
              </w:rPr>
            </w:pPr>
            <w:r>
              <w:rPr>
                <w:rFonts w:hint="eastAsia" w:ascii="宋体" w:hAnsi="宋体" w:cs="Times New Roman"/>
                <w:sz w:val="21"/>
                <w:szCs w:val="21"/>
              </w:rPr>
              <w:t>结论：合格，入库</w:t>
            </w:r>
          </w:p>
          <w:p>
            <w:pPr>
              <w:rPr>
                <w:rFonts w:hint="eastAsia" w:ascii="宋体" w:hAnsi="宋体" w:cs="Times New Roman"/>
                <w:sz w:val="21"/>
                <w:szCs w:val="21"/>
              </w:rPr>
            </w:pPr>
            <w:r>
              <w:rPr>
                <w:rFonts w:hint="eastAsia" w:ascii="宋体" w:hAnsi="宋体" w:cs="Times New Roman"/>
                <w:sz w:val="21"/>
                <w:szCs w:val="21"/>
              </w:rPr>
              <w:t>检验员：沈康</w:t>
            </w:r>
          </w:p>
          <w:p>
            <w:pPr>
              <w:rPr>
                <w:rFonts w:hint="eastAsia"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日期：20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4</w:t>
            </w:r>
            <w:r>
              <w:rPr>
                <w:rFonts w:hint="eastAsia" w:ascii="宋体" w:hAnsi="宋体" w:cs="Times New Roman"/>
                <w:sz w:val="21"/>
                <w:szCs w:val="21"/>
              </w:rPr>
              <w:t>.5</w:t>
            </w:r>
          </w:p>
          <w:p>
            <w:pPr>
              <w:rPr>
                <w:rFonts w:hint="eastAsia" w:ascii="宋体" w:hAnsi="宋体" w:cs="Times New Roman"/>
                <w:sz w:val="21"/>
                <w:szCs w:val="21"/>
              </w:rPr>
            </w:pPr>
            <w:r>
              <w:rPr>
                <w:rFonts w:hint="eastAsia" w:ascii="宋体" w:hAnsi="宋体" w:cs="Times New Roman"/>
                <w:sz w:val="21"/>
                <w:szCs w:val="21"/>
              </w:rPr>
              <w:t xml:space="preserve">材料名称：水泥     数量25T </w:t>
            </w:r>
          </w:p>
          <w:p>
            <w:pPr>
              <w:rPr>
                <w:rFonts w:hint="eastAsia" w:ascii="宋体" w:hAnsi="宋体" w:cs="Times New Roman"/>
                <w:sz w:val="21"/>
                <w:szCs w:val="21"/>
              </w:rPr>
            </w:pPr>
            <w:r>
              <w:rPr>
                <w:rFonts w:hint="eastAsia" w:ascii="宋体" w:hAnsi="宋体" w:cs="Times New Roman"/>
                <w:sz w:val="21"/>
                <w:szCs w:val="21"/>
              </w:rPr>
              <w:t>抽样：10袋</w:t>
            </w:r>
          </w:p>
          <w:p>
            <w:pPr>
              <w:rPr>
                <w:rFonts w:hint="eastAsia" w:ascii="宋体" w:hAnsi="宋体" w:cs="Times New Roman"/>
                <w:sz w:val="21"/>
                <w:szCs w:val="21"/>
              </w:rPr>
            </w:pPr>
            <w:r>
              <w:rPr>
                <w:rFonts w:hint="eastAsia" w:ascii="宋体" w:hAnsi="宋体" w:cs="Times New Roman"/>
                <w:sz w:val="21"/>
                <w:szCs w:val="21"/>
              </w:rPr>
              <w:t>检验项目      技术指标       检验结果</w:t>
            </w:r>
          </w:p>
          <w:p>
            <w:pPr>
              <w:rPr>
                <w:rFonts w:hint="eastAsia" w:ascii="宋体" w:hAnsi="宋体" w:cs="Times New Roman"/>
                <w:sz w:val="21"/>
                <w:szCs w:val="21"/>
              </w:rPr>
            </w:pPr>
            <w:r>
              <w:rPr>
                <w:rFonts w:hint="eastAsia" w:ascii="宋体" w:hAnsi="宋体" w:cs="Times New Roman"/>
                <w:sz w:val="21"/>
                <w:szCs w:val="21"/>
              </w:rPr>
              <w:t>外观　       无破损、无结块    合格</w:t>
            </w:r>
          </w:p>
          <w:p>
            <w:pPr>
              <w:rPr>
                <w:rFonts w:hint="eastAsia" w:ascii="宋体" w:hAnsi="宋体" w:cs="Times New Roman"/>
                <w:sz w:val="21"/>
                <w:szCs w:val="21"/>
              </w:rPr>
            </w:pPr>
            <w:r>
              <w:rPr>
                <w:rFonts w:hint="eastAsia" w:ascii="宋体" w:hAnsi="宋体" w:cs="Times New Roman"/>
                <w:sz w:val="21"/>
                <w:szCs w:val="21"/>
              </w:rPr>
              <w:t>保质期　     不超过3个月      合格</w:t>
            </w:r>
          </w:p>
          <w:p>
            <w:pPr>
              <w:rPr>
                <w:rFonts w:hint="eastAsia" w:ascii="宋体" w:hAnsi="宋体" w:cs="Times New Roman"/>
                <w:sz w:val="21"/>
                <w:szCs w:val="21"/>
              </w:rPr>
            </w:pPr>
            <w:r>
              <w:rPr>
                <w:rFonts w:hint="eastAsia" w:ascii="宋体" w:hAnsi="宋体" w:cs="Times New Roman"/>
                <w:sz w:val="21"/>
                <w:szCs w:val="21"/>
              </w:rPr>
              <w:t>合格证                          合格</w:t>
            </w:r>
          </w:p>
          <w:p>
            <w:pPr>
              <w:rPr>
                <w:rFonts w:hint="eastAsia" w:ascii="宋体" w:hAnsi="宋体" w:cs="Times New Roman"/>
                <w:sz w:val="21"/>
                <w:szCs w:val="21"/>
              </w:rPr>
            </w:pPr>
            <w:r>
              <w:rPr>
                <w:rFonts w:hint="eastAsia" w:ascii="宋体" w:hAnsi="宋体" w:cs="Times New Roman"/>
                <w:sz w:val="21"/>
                <w:szCs w:val="21"/>
              </w:rPr>
              <w:t>结论：合格，入库</w:t>
            </w:r>
          </w:p>
          <w:p>
            <w:pPr>
              <w:rPr>
                <w:rFonts w:hint="eastAsia" w:ascii="宋体" w:hAnsi="宋体" w:cs="Times New Roman"/>
                <w:sz w:val="21"/>
                <w:szCs w:val="21"/>
              </w:rPr>
            </w:pPr>
            <w:r>
              <w:rPr>
                <w:rFonts w:hint="eastAsia" w:ascii="宋体" w:hAnsi="宋体" w:cs="Times New Roman"/>
                <w:sz w:val="21"/>
                <w:szCs w:val="21"/>
              </w:rPr>
              <w:t>检验员：沈康</w:t>
            </w:r>
          </w:p>
          <w:p>
            <w:pPr>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日期：20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6</w:t>
            </w:r>
            <w:r>
              <w:rPr>
                <w:rFonts w:hint="eastAsia" w:ascii="宋体" w:hAnsi="宋体" w:cs="Times New Roman"/>
                <w:sz w:val="21"/>
                <w:szCs w:val="21"/>
              </w:rPr>
              <w:t>.11</w:t>
            </w:r>
          </w:p>
          <w:p>
            <w:pPr>
              <w:rPr>
                <w:rFonts w:hint="eastAsia" w:ascii="宋体" w:hAnsi="宋体" w:cs="Times New Roman"/>
                <w:sz w:val="21"/>
                <w:szCs w:val="21"/>
              </w:rPr>
            </w:pPr>
            <w:r>
              <w:rPr>
                <w:rFonts w:hint="eastAsia" w:ascii="宋体" w:hAnsi="宋体" w:cs="Times New Roman"/>
                <w:sz w:val="21"/>
                <w:szCs w:val="21"/>
              </w:rPr>
              <w:t>产品：河沙</w:t>
            </w:r>
          </w:p>
          <w:p>
            <w:pPr>
              <w:rPr>
                <w:rFonts w:hint="eastAsia" w:ascii="宋体" w:hAnsi="宋体" w:cs="Times New Roman"/>
                <w:sz w:val="21"/>
                <w:szCs w:val="21"/>
              </w:rPr>
            </w:pPr>
            <w:r>
              <w:rPr>
                <w:rFonts w:hint="eastAsia" w:ascii="宋体" w:hAnsi="宋体" w:cs="Times New Roman"/>
                <w:sz w:val="21"/>
                <w:szCs w:val="21"/>
              </w:rPr>
              <w:t>检验项目：    标准       结果</w:t>
            </w:r>
          </w:p>
          <w:p>
            <w:pPr>
              <w:rPr>
                <w:rFonts w:hint="eastAsia" w:ascii="宋体" w:hAnsi="宋体" w:cs="Times New Roman"/>
                <w:sz w:val="21"/>
                <w:szCs w:val="21"/>
              </w:rPr>
            </w:pPr>
            <w:r>
              <w:rPr>
                <w:rFonts w:hint="eastAsia" w:ascii="宋体" w:hAnsi="宋体" w:cs="Times New Roman"/>
                <w:sz w:val="21"/>
                <w:szCs w:val="21"/>
              </w:rPr>
              <w:t>杂质量        低于3%     合格</w:t>
            </w:r>
          </w:p>
          <w:p>
            <w:pPr>
              <w:rPr>
                <w:rFonts w:hint="eastAsia" w:ascii="宋体" w:hAnsi="宋体" w:cs="Times New Roman"/>
                <w:sz w:val="21"/>
                <w:szCs w:val="21"/>
              </w:rPr>
            </w:pPr>
            <w:r>
              <w:rPr>
                <w:rFonts w:hint="eastAsia" w:ascii="宋体" w:hAnsi="宋体" w:cs="Times New Roman"/>
                <w:sz w:val="21"/>
                <w:szCs w:val="21"/>
              </w:rPr>
              <w:t xml:space="preserve">颗粒          中砂       合格 </w:t>
            </w:r>
          </w:p>
          <w:p>
            <w:pPr>
              <w:rPr>
                <w:rFonts w:hint="eastAsia" w:ascii="宋体" w:hAnsi="宋体" w:cs="Times New Roman"/>
                <w:sz w:val="21"/>
                <w:szCs w:val="21"/>
              </w:rPr>
            </w:pPr>
            <w:r>
              <w:rPr>
                <w:rFonts w:hint="eastAsia" w:ascii="宋体" w:hAnsi="宋体" w:cs="Times New Roman"/>
                <w:sz w:val="21"/>
                <w:szCs w:val="21"/>
              </w:rPr>
              <w:t>结论：合格，入库</w:t>
            </w:r>
          </w:p>
          <w:p>
            <w:pPr>
              <w:rPr>
                <w:rFonts w:hint="eastAsia" w:ascii="宋体" w:hAnsi="宋体" w:cs="Times New Roman"/>
                <w:sz w:val="21"/>
                <w:szCs w:val="21"/>
              </w:rPr>
            </w:pPr>
            <w:r>
              <w:rPr>
                <w:rFonts w:hint="eastAsia" w:ascii="宋体" w:hAnsi="宋体" w:cs="Times New Roman"/>
                <w:sz w:val="21"/>
                <w:szCs w:val="21"/>
              </w:rPr>
              <w:t>检验员：沈康</w:t>
            </w:r>
          </w:p>
          <w:p>
            <w:pPr>
              <w:rPr>
                <w:rFonts w:hint="eastAsia" w:ascii="宋体" w:hAnsi="宋体" w:cs="Times New Roman"/>
                <w:sz w:val="21"/>
                <w:szCs w:val="21"/>
              </w:rPr>
            </w:pPr>
          </w:p>
          <w:p>
            <w:pPr>
              <w:rPr>
                <w:rFonts w:hint="eastAsia" w:ascii="宋体" w:hAnsi="宋体" w:cs="Times New Roman"/>
                <w:sz w:val="21"/>
                <w:szCs w:val="21"/>
                <w:lang w:eastAsia="zh-CN"/>
              </w:rPr>
            </w:pPr>
            <w:r>
              <w:rPr>
                <w:rFonts w:hint="eastAsia" w:ascii="宋体" w:hAnsi="宋体" w:cs="Times New Roman"/>
                <w:sz w:val="21"/>
                <w:szCs w:val="21"/>
                <w:lang w:eastAsia="zh-CN"/>
              </w:rPr>
              <w:t>。。。。。。</w:t>
            </w:r>
          </w:p>
          <w:p>
            <w:pPr>
              <w:rPr>
                <w:rFonts w:hint="eastAsia" w:ascii="宋体" w:hAnsi="宋体"/>
                <w:sz w:val="21"/>
                <w:szCs w:val="21"/>
              </w:rPr>
            </w:pPr>
          </w:p>
          <w:p>
            <w:pPr>
              <w:numPr>
                <w:ilvl w:val="0"/>
                <w:numId w:val="6"/>
              </w:numPr>
              <w:rPr>
                <w:rFonts w:hint="eastAsia" w:ascii="宋体" w:hAnsi="宋体"/>
                <w:sz w:val="21"/>
                <w:szCs w:val="21"/>
              </w:rPr>
            </w:pPr>
            <w:r>
              <w:rPr>
                <w:rFonts w:hint="eastAsia" w:ascii="宋体" w:hAnsi="宋体"/>
                <w:sz w:val="21"/>
                <w:szCs w:val="21"/>
              </w:rPr>
              <w:t>过程检验</w:t>
            </w:r>
          </w:p>
          <w:p>
            <w:pPr>
              <w:spacing w:line="400" w:lineRule="exact"/>
              <w:ind w:left="22"/>
              <w:rPr>
                <w:rFonts w:ascii="宋体" w:hAnsi="宋体"/>
                <w:sz w:val="21"/>
                <w:szCs w:val="21"/>
              </w:rPr>
            </w:pPr>
            <w:r>
              <w:rPr>
                <w:rFonts w:hint="eastAsia" w:ascii="宋体" w:hAnsi="宋体"/>
                <w:sz w:val="21"/>
                <w:szCs w:val="21"/>
              </w:rPr>
              <w:t>抽：《</w:t>
            </w:r>
            <w:r>
              <w:rPr>
                <w:rFonts w:hint="eastAsia" w:ascii="宋体" w:hAnsi="宋体"/>
                <w:sz w:val="21"/>
                <w:szCs w:val="21"/>
                <w:lang w:val="en-US" w:eastAsia="zh-CN"/>
              </w:rPr>
              <w:t>工序</w:t>
            </w:r>
            <w:r>
              <w:rPr>
                <w:rFonts w:hint="eastAsia" w:ascii="宋体" w:hAnsi="宋体"/>
                <w:sz w:val="21"/>
                <w:szCs w:val="21"/>
              </w:rPr>
              <w:t xml:space="preserve">检验记录》 </w:t>
            </w:r>
          </w:p>
          <w:p>
            <w:pPr>
              <w:spacing w:line="400" w:lineRule="exact"/>
              <w:ind w:left="22"/>
              <w:rPr>
                <w:rFonts w:hint="eastAsia" w:ascii="宋体" w:hAnsi="宋体" w:cs="Times New Roman"/>
                <w:sz w:val="21"/>
                <w:szCs w:val="21"/>
              </w:rPr>
            </w:pPr>
            <w:r>
              <w:rPr>
                <w:rFonts w:hint="eastAsia" w:ascii="宋体" w:hAnsi="宋体" w:cs="Times New Roman"/>
                <w:sz w:val="21"/>
                <w:szCs w:val="21"/>
              </w:rPr>
              <w:t>抽：20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6</w:t>
            </w:r>
            <w:r>
              <w:rPr>
                <w:rFonts w:hint="eastAsia" w:ascii="宋体" w:hAnsi="宋体" w:cs="Times New Roman"/>
                <w:sz w:val="21"/>
                <w:szCs w:val="21"/>
              </w:rPr>
              <w:t>.4日产品生产《工序检验记录》：</w:t>
            </w:r>
          </w:p>
          <w:p>
            <w:pPr>
              <w:spacing w:line="400" w:lineRule="exact"/>
              <w:ind w:left="22"/>
              <w:rPr>
                <w:rFonts w:hint="eastAsia" w:ascii="宋体" w:hAnsi="宋体" w:cs="Times New Roman"/>
                <w:sz w:val="21"/>
                <w:szCs w:val="21"/>
              </w:rPr>
            </w:pPr>
            <w:r>
              <w:rPr>
                <w:rFonts w:hint="eastAsia" w:ascii="宋体" w:hAnsi="宋体" w:cs="Times New Roman"/>
                <w:sz w:val="21"/>
                <w:szCs w:val="21"/>
              </w:rPr>
              <w:t>检验规则：首检，正常生产每2小时检验1次</w:t>
            </w:r>
          </w:p>
          <w:p>
            <w:pPr>
              <w:spacing w:line="400" w:lineRule="exact"/>
              <w:ind w:left="22"/>
              <w:rPr>
                <w:rFonts w:hint="eastAsia" w:ascii="宋体" w:hAnsi="宋体" w:cs="Times New Roman"/>
                <w:sz w:val="21"/>
                <w:szCs w:val="21"/>
              </w:rPr>
            </w:pPr>
            <w:r>
              <w:rPr>
                <w:rFonts w:hint="eastAsia" w:ascii="宋体" w:hAnsi="宋体" w:cs="Times New Roman"/>
                <w:sz w:val="21"/>
                <w:szCs w:val="21"/>
              </w:rPr>
              <w:t>产品190mm*10m预应力电杆</w:t>
            </w:r>
          </w:p>
          <w:p>
            <w:pPr>
              <w:spacing w:line="400" w:lineRule="exact"/>
              <w:ind w:left="22"/>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检验工序：钢筋制作</w:t>
            </w:r>
          </w:p>
          <w:p>
            <w:pPr>
              <w:spacing w:line="400" w:lineRule="exact"/>
              <w:ind w:left="22"/>
              <w:rPr>
                <w:rFonts w:hint="eastAsia" w:ascii="宋体" w:hAnsi="宋体" w:cs="Times New Roman"/>
                <w:sz w:val="21"/>
                <w:szCs w:val="21"/>
              </w:rPr>
            </w:pPr>
            <w:r>
              <w:rPr>
                <w:rFonts w:hint="eastAsia" w:ascii="宋体" w:hAnsi="宋体" w:cs="Times New Roman"/>
                <w:sz w:val="21"/>
                <w:szCs w:val="21"/>
              </w:rPr>
              <w:t>项目          标准             结果</w:t>
            </w:r>
          </w:p>
          <w:p>
            <w:pPr>
              <w:spacing w:line="400" w:lineRule="exact"/>
              <w:ind w:left="22"/>
              <w:rPr>
                <w:rFonts w:hint="eastAsia" w:ascii="宋体" w:hAnsi="宋体" w:cs="Times New Roman"/>
                <w:sz w:val="21"/>
                <w:szCs w:val="21"/>
              </w:rPr>
            </w:pPr>
            <w:r>
              <w:rPr>
                <w:rFonts w:hint="eastAsia" w:ascii="宋体" w:hAnsi="宋体" w:cs="Times New Roman"/>
                <w:sz w:val="21"/>
                <w:szCs w:val="21"/>
              </w:rPr>
              <w:t>钢筋型号     直径5mm，高强度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钢筋数量     10根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固定间距      18-20cm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结论：合格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检验员：刘友明</w:t>
            </w:r>
          </w:p>
          <w:p>
            <w:pPr>
              <w:spacing w:line="400" w:lineRule="exact"/>
              <w:ind w:left="22"/>
              <w:rPr>
                <w:rFonts w:hint="eastAsia"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检验工序：混凝土搅拌</w:t>
            </w:r>
          </w:p>
          <w:p>
            <w:pPr>
              <w:spacing w:line="400" w:lineRule="exact"/>
              <w:ind w:left="22"/>
              <w:rPr>
                <w:rFonts w:hint="eastAsia" w:ascii="宋体" w:hAnsi="宋体" w:cs="Times New Roman"/>
                <w:sz w:val="21"/>
                <w:szCs w:val="21"/>
              </w:rPr>
            </w:pPr>
            <w:r>
              <w:rPr>
                <w:rFonts w:hint="eastAsia" w:ascii="宋体" w:hAnsi="宋体" w:cs="Times New Roman"/>
                <w:sz w:val="21"/>
                <w:szCs w:val="21"/>
              </w:rPr>
              <w:t>项目          标准         结果</w:t>
            </w:r>
          </w:p>
          <w:p>
            <w:pPr>
              <w:spacing w:line="400" w:lineRule="exact"/>
              <w:ind w:left="22"/>
              <w:rPr>
                <w:rFonts w:hint="eastAsia" w:ascii="宋体" w:hAnsi="宋体" w:cs="Times New Roman"/>
                <w:sz w:val="21"/>
                <w:szCs w:val="21"/>
              </w:rPr>
            </w:pPr>
            <w:r>
              <w:rPr>
                <w:rFonts w:hint="eastAsia" w:ascii="宋体" w:hAnsi="宋体" w:cs="Times New Roman"/>
                <w:sz w:val="21"/>
                <w:szCs w:val="21"/>
              </w:rPr>
              <w:t>配比        按工艺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搅拌时间    3-5分钟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使用时限   不超过30分钟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结论：合格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检验员：刘友明</w:t>
            </w:r>
          </w:p>
          <w:p>
            <w:pPr>
              <w:spacing w:line="400" w:lineRule="exact"/>
              <w:ind w:left="22"/>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检验工序：夹模、离心</w:t>
            </w:r>
          </w:p>
          <w:p>
            <w:pPr>
              <w:spacing w:line="400" w:lineRule="exact"/>
              <w:ind w:left="22"/>
              <w:rPr>
                <w:rFonts w:hint="eastAsia" w:ascii="宋体" w:hAnsi="宋体" w:cs="Times New Roman"/>
                <w:sz w:val="21"/>
                <w:szCs w:val="21"/>
              </w:rPr>
            </w:pPr>
            <w:r>
              <w:rPr>
                <w:rFonts w:hint="eastAsia" w:ascii="宋体" w:hAnsi="宋体" w:cs="Times New Roman"/>
                <w:sz w:val="21"/>
                <w:szCs w:val="21"/>
              </w:rPr>
              <w:t>项目          标准             结果</w:t>
            </w:r>
          </w:p>
          <w:p>
            <w:pPr>
              <w:spacing w:line="400" w:lineRule="exact"/>
              <w:ind w:left="22"/>
              <w:rPr>
                <w:rFonts w:hint="eastAsia" w:ascii="宋体" w:hAnsi="宋体" w:cs="Times New Roman"/>
                <w:sz w:val="21"/>
                <w:szCs w:val="21"/>
              </w:rPr>
            </w:pPr>
            <w:r>
              <w:rPr>
                <w:rFonts w:hint="eastAsia" w:ascii="宋体" w:hAnsi="宋体" w:cs="Times New Roman"/>
                <w:sz w:val="21"/>
                <w:szCs w:val="21"/>
              </w:rPr>
              <w:t>离心转速     800-1200r/min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离心时间     2+2分钟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结论：合格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检验员：刘友明</w:t>
            </w:r>
          </w:p>
          <w:p>
            <w:pPr>
              <w:spacing w:line="400" w:lineRule="exact"/>
              <w:ind w:left="22"/>
              <w:rPr>
                <w:rFonts w:hint="eastAsia" w:ascii="宋体" w:hAnsi="宋体" w:cs="Times New Roman"/>
                <w:sz w:val="21"/>
                <w:szCs w:val="21"/>
              </w:rPr>
            </w:pPr>
            <w:r>
              <w:rPr>
                <w:rFonts w:hint="eastAsia" w:ascii="宋体" w:hAnsi="宋体" w:cs="Times New Roman"/>
                <w:sz w:val="21"/>
                <w:szCs w:val="21"/>
                <w:lang w:val="en-US" w:eastAsia="zh-CN"/>
              </w:rPr>
              <w:t>4）</w:t>
            </w:r>
            <w:r>
              <w:rPr>
                <w:rFonts w:hint="eastAsia" w:ascii="宋体" w:hAnsi="宋体" w:cs="Times New Roman"/>
                <w:sz w:val="21"/>
                <w:szCs w:val="21"/>
              </w:rPr>
              <w:t>检验工序：蒸养</w:t>
            </w:r>
          </w:p>
          <w:p>
            <w:pPr>
              <w:spacing w:line="400" w:lineRule="exact"/>
              <w:ind w:left="22"/>
              <w:rPr>
                <w:rFonts w:hint="eastAsia" w:ascii="宋体" w:hAnsi="宋体" w:cs="Times New Roman"/>
                <w:sz w:val="21"/>
                <w:szCs w:val="21"/>
              </w:rPr>
            </w:pPr>
            <w:r>
              <w:rPr>
                <w:rFonts w:hint="eastAsia" w:ascii="宋体" w:hAnsi="宋体" w:cs="Times New Roman"/>
                <w:sz w:val="21"/>
                <w:szCs w:val="21"/>
              </w:rPr>
              <w:t>项目               要求          结果</w:t>
            </w:r>
          </w:p>
          <w:p>
            <w:pPr>
              <w:spacing w:line="400" w:lineRule="exact"/>
              <w:ind w:left="22"/>
              <w:rPr>
                <w:rFonts w:hint="eastAsia" w:ascii="宋体" w:hAnsi="宋体" w:cs="Times New Roman"/>
                <w:sz w:val="21"/>
                <w:szCs w:val="21"/>
              </w:rPr>
            </w:pPr>
            <w:r>
              <w:rPr>
                <w:rFonts w:hint="eastAsia" w:ascii="宋体" w:hAnsi="宋体" w:cs="Times New Roman"/>
                <w:sz w:val="21"/>
                <w:szCs w:val="21"/>
              </w:rPr>
              <w:t>温度             无压力整齐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时间             ≥4小时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结论：合格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检验员：刘友明</w:t>
            </w:r>
          </w:p>
          <w:p>
            <w:pPr>
              <w:spacing w:line="400" w:lineRule="exact"/>
              <w:ind w:left="22"/>
              <w:rPr>
                <w:rFonts w:hint="eastAsia" w:ascii="宋体" w:hAnsi="宋体" w:cs="Times New Roman"/>
                <w:sz w:val="21"/>
                <w:szCs w:val="21"/>
              </w:rPr>
            </w:pPr>
            <w:r>
              <w:rPr>
                <w:rFonts w:hint="eastAsia" w:ascii="宋体" w:hAnsi="宋体" w:cs="Times New Roman"/>
                <w:sz w:val="21"/>
                <w:szCs w:val="21"/>
                <w:lang w:val="en-US" w:eastAsia="zh-CN"/>
              </w:rPr>
              <w:t>5）</w:t>
            </w:r>
            <w:r>
              <w:rPr>
                <w:rFonts w:hint="eastAsia" w:ascii="宋体" w:hAnsi="宋体" w:cs="Times New Roman"/>
                <w:sz w:val="21"/>
                <w:szCs w:val="21"/>
              </w:rPr>
              <w:t>检验工序：预埋件（水泥制品）</w:t>
            </w:r>
          </w:p>
          <w:p>
            <w:pPr>
              <w:spacing w:line="400" w:lineRule="exact"/>
              <w:ind w:left="22"/>
              <w:rPr>
                <w:rFonts w:hint="eastAsia" w:ascii="宋体" w:hAnsi="宋体" w:cs="Times New Roman"/>
                <w:sz w:val="21"/>
                <w:szCs w:val="21"/>
              </w:rPr>
            </w:pPr>
            <w:r>
              <w:rPr>
                <w:rFonts w:hint="eastAsia" w:ascii="宋体" w:hAnsi="宋体" w:cs="Times New Roman"/>
                <w:sz w:val="21"/>
                <w:szCs w:val="21"/>
              </w:rPr>
              <w:t>项目               要求          结果</w:t>
            </w:r>
          </w:p>
          <w:p>
            <w:pPr>
              <w:spacing w:line="400" w:lineRule="exact"/>
              <w:ind w:left="22"/>
              <w:rPr>
                <w:rFonts w:hint="eastAsia" w:ascii="宋体" w:hAnsi="宋体" w:cs="Times New Roman"/>
                <w:sz w:val="21"/>
                <w:szCs w:val="21"/>
              </w:rPr>
            </w:pPr>
            <w:r>
              <w:rPr>
                <w:rFonts w:hint="eastAsia" w:ascii="宋体" w:hAnsi="宋体" w:cs="Times New Roman"/>
                <w:sz w:val="21"/>
                <w:szCs w:val="21"/>
              </w:rPr>
              <w:t>模具             符合图纸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钢筋摆放         符合图纸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混凝土浇筑       按工艺          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结论：合格</w:t>
            </w:r>
          </w:p>
          <w:p>
            <w:pPr>
              <w:spacing w:line="400" w:lineRule="exact"/>
              <w:ind w:left="22"/>
              <w:rPr>
                <w:rFonts w:hint="eastAsia" w:ascii="宋体" w:hAnsi="宋体" w:cs="Times New Roman"/>
                <w:sz w:val="21"/>
                <w:szCs w:val="21"/>
              </w:rPr>
            </w:pPr>
            <w:r>
              <w:rPr>
                <w:rFonts w:hint="eastAsia" w:ascii="宋体" w:hAnsi="宋体" w:cs="Times New Roman"/>
                <w:sz w:val="21"/>
                <w:szCs w:val="21"/>
              </w:rPr>
              <w:t>检验员：刘友明</w:t>
            </w:r>
          </w:p>
          <w:p>
            <w:pPr>
              <w:spacing w:line="400" w:lineRule="exact"/>
              <w:ind w:left="22"/>
              <w:rPr>
                <w:rFonts w:hint="eastAsia" w:ascii="宋体" w:hAnsi="宋体" w:cs="Times New Roman"/>
                <w:sz w:val="21"/>
                <w:szCs w:val="21"/>
              </w:rPr>
            </w:pPr>
            <w:r>
              <w:rPr>
                <w:rFonts w:hint="eastAsia" w:ascii="宋体" w:hAnsi="宋体" w:cs="Times New Roman"/>
                <w:sz w:val="21"/>
                <w:szCs w:val="21"/>
              </w:rPr>
              <w:t>另查20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4</w:t>
            </w:r>
            <w:r>
              <w:rPr>
                <w:rFonts w:hint="eastAsia" w:ascii="宋体" w:hAnsi="宋体" w:cs="Times New Roman"/>
                <w:sz w:val="21"/>
                <w:szCs w:val="21"/>
              </w:rPr>
              <w:t>.26水泥制品产品巡检记录，主要巡检内容：钢筋尺寸及制作，养护过程，内容完整、记录清楚。</w:t>
            </w:r>
          </w:p>
          <w:p>
            <w:pPr>
              <w:numPr>
                <w:ilvl w:val="0"/>
                <w:numId w:val="6"/>
              </w:numPr>
              <w:rPr>
                <w:rFonts w:hint="eastAsia" w:ascii="宋体" w:hAnsi="宋体"/>
                <w:sz w:val="21"/>
                <w:szCs w:val="21"/>
              </w:rPr>
            </w:pPr>
            <w:r>
              <w:rPr>
                <w:rFonts w:hint="eastAsia" w:ascii="宋体" w:hAnsi="宋体"/>
                <w:sz w:val="21"/>
                <w:szCs w:val="21"/>
              </w:rPr>
              <w:t>出厂检验：</w:t>
            </w:r>
          </w:p>
          <w:p>
            <w:pPr>
              <w:pStyle w:val="4"/>
              <w:spacing w:line="400" w:lineRule="exact"/>
              <w:ind w:left="-38" w:leftChars="-18" w:firstLine="31" w:firstLineChars="15"/>
              <w:rPr>
                <w:rFonts w:ascii="宋体" w:hAnsi="宋体"/>
              </w:rPr>
            </w:pPr>
            <w:r>
              <w:rPr>
                <w:rFonts w:hint="eastAsia" w:ascii="宋体" w:hAnsi="宋体"/>
              </w:rPr>
              <w:t xml:space="preserve">抽见：《成品检验记录》 </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1</w:t>
            </w:r>
            <w:r>
              <w:rPr>
                <w:rFonts w:hint="eastAsia" w:ascii="宋体" w:hAnsi="宋体" w:eastAsia="宋体" w:cs="Times New Roman"/>
                <w:kern w:val="2"/>
                <w:sz w:val="21"/>
                <w:szCs w:val="24"/>
                <w:lang w:val="en-US" w:eastAsia="zh-CN" w:bidi="ar-SA"/>
              </w:rPr>
              <w:t>)、抽见：20</w:t>
            </w:r>
            <w:r>
              <w:rPr>
                <w:rFonts w:hint="eastAsia" w:ascii="宋体" w:hAnsi="宋体" w:cs="Times New Roman"/>
                <w:kern w:val="2"/>
                <w:sz w:val="21"/>
                <w:szCs w:val="24"/>
                <w:lang w:val="en-US" w:eastAsia="zh-CN" w:bidi="ar-SA"/>
              </w:rPr>
              <w:t>21</w:t>
            </w:r>
            <w:r>
              <w:rPr>
                <w:rFonts w:hint="eastAsia" w:ascii="宋体" w:hAnsi="宋体" w:eastAsia="宋体" w:cs="Times New Roman"/>
                <w:kern w:val="2"/>
                <w:sz w:val="21"/>
                <w:szCs w:val="24"/>
                <w:lang w:val="en-US" w:eastAsia="zh-CN" w:bidi="ar-SA"/>
              </w:rPr>
              <w:t>年</w:t>
            </w:r>
            <w:r>
              <w:rPr>
                <w:rFonts w:hint="eastAsia" w:ascii="宋体" w:hAnsi="宋体" w:cs="Times New Roman"/>
                <w:kern w:val="2"/>
                <w:sz w:val="21"/>
                <w:szCs w:val="24"/>
                <w:lang w:val="en-US" w:eastAsia="zh-CN" w:bidi="ar-SA"/>
              </w:rPr>
              <w:t>3</w:t>
            </w:r>
            <w:r>
              <w:rPr>
                <w:rFonts w:hint="eastAsia" w:ascii="宋体" w:hAnsi="宋体" w:eastAsia="宋体" w:cs="Times New Roman"/>
                <w:kern w:val="2"/>
                <w:sz w:val="21"/>
                <w:szCs w:val="24"/>
                <w:lang w:val="en-US" w:eastAsia="zh-CN" w:bidi="ar-SA"/>
              </w:rPr>
              <w:t>月7日《成品检验记录》</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产品：130*7预应力电杆</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批量：100根，抽样：5根</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检验项目：    标准                     结果</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外观    光滑、无缺料、无蜂窝、漏筋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长度   7m,公差：+2，-4cm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直径    端头直径150mm，±2mm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结论：合格，入库</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检验员：刘友明</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2</w:t>
            </w:r>
            <w:r>
              <w:rPr>
                <w:rFonts w:hint="eastAsia" w:ascii="宋体" w:hAnsi="宋体" w:eastAsia="宋体" w:cs="Times New Roman"/>
                <w:kern w:val="2"/>
                <w:sz w:val="21"/>
                <w:szCs w:val="24"/>
                <w:lang w:val="en-US" w:eastAsia="zh-CN" w:bidi="ar-SA"/>
              </w:rPr>
              <w:t>)、抽见：20</w:t>
            </w:r>
            <w:r>
              <w:rPr>
                <w:rFonts w:hint="eastAsia" w:ascii="宋体" w:hAnsi="宋体" w:cs="Times New Roman"/>
                <w:kern w:val="2"/>
                <w:sz w:val="21"/>
                <w:szCs w:val="24"/>
                <w:lang w:val="en-US" w:eastAsia="zh-CN" w:bidi="ar-SA"/>
              </w:rPr>
              <w:t>21</w:t>
            </w:r>
            <w:r>
              <w:rPr>
                <w:rFonts w:hint="eastAsia" w:ascii="宋体" w:hAnsi="宋体" w:eastAsia="宋体" w:cs="Times New Roman"/>
                <w:kern w:val="2"/>
                <w:sz w:val="21"/>
                <w:szCs w:val="24"/>
                <w:lang w:val="en-US" w:eastAsia="zh-CN" w:bidi="ar-SA"/>
              </w:rPr>
              <w:t>年</w:t>
            </w:r>
            <w:r>
              <w:rPr>
                <w:rFonts w:hint="eastAsia" w:ascii="宋体" w:hAnsi="宋体" w:cs="Times New Roman"/>
                <w:kern w:val="2"/>
                <w:sz w:val="21"/>
                <w:szCs w:val="24"/>
                <w:lang w:val="en-US" w:eastAsia="zh-CN" w:bidi="ar-SA"/>
              </w:rPr>
              <w:t>5</w:t>
            </w:r>
            <w:r>
              <w:rPr>
                <w:rFonts w:hint="eastAsia" w:ascii="宋体" w:hAnsi="宋体" w:eastAsia="宋体" w:cs="Times New Roman"/>
                <w:kern w:val="2"/>
                <w:sz w:val="21"/>
                <w:szCs w:val="24"/>
                <w:lang w:val="en-US" w:eastAsia="zh-CN" w:bidi="ar-SA"/>
              </w:rPr>
              <w:t>月</w:t>
            </w:r>
            <w:r>
              <w:rPr>
                <w:rFonts w:hint="eastAsia" w:ascii="宋体" w:hAnsi="宋体" w:cs="Times New Roman"/>
                <w:kern w:val="2"/>
                <w:sz w:val="21"/>
                <w:szCs w:val="24"/>
                <w:lang w:val="en-US" w:eastAsia="zh-CN" w:bidi="ar-SA"/>
              </w:rPr>
              <w:t>11</w:t>
            </w:r>
            <w:r>
              <w:rPr>
                <w:rFonts w:hint="eastAsia" w:ascii="宋体" w:hAnsi="宋体" w:eastAsia="宋体" w:cs="Times New Roman"/>
                <w:kern w:val="2"/>
                <w:sz w:val="21"/>
                <w:szCs w:val="24"/>
                <w:lang w:val="en-US" w:eastAsia="zh-CN" w:bidi="ar-SA"/>
              </w:rPr>
              <w:t>日《成品检验记录》</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产品：150*10普通电杆</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批量：60根，抽样：3根</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检验项目：    标准                     结果</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外观    光滑、无缺料、无蜂窝、漏筋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长度    10m,公差：+2，-4cm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直径、外观等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结论：合格，入库</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检验员：刘友明</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3</w:t>
            </w:r>
            <w:r>
              <w:rPr>
                <w:rFonts w:hint="eastAsia" w:ascii="宋体" w:hAnsi="宋体" w:eastAsia="宋体" w:cs="Times New Roman"/>
                <w:kern w:val="2"/>
                <w:sz w:val="21"/>
                <w:szCs w:val="24"/>
                <w:lang w:val="en-US" w:eastAsia="zh-CN" w:bidi="ar-SA"/>
              </w:rPr>
              <w:t>)、抽见：20</w:t>
            </w:r>
            <w:r>
              <w:rPr>
                <w:rFonts w:hint="eastAsia" w:ascii="宋体" w:hAnsi="宋体" w:cs="Times New Roman"/>
                <w:kern w:val="2"/>
                <w:sz w:val="21"/>
                <w:szCs w:val="24"/>
                <w:lang w:val="en-US" w:eastAsia="zh-CN" w:bidi="ar-SA"/>
              </w:rPr>
              <w:t>21</w:t>
            </w:r>
            <w:r>
              <w:rPr>
                <w:rFonts w:hint="eastAsia" w:ascii="宋体" w:hAnsi="宋体" w:eastAsia="宋体" w:cs="Times New Roman"/>
                <w:kern w:val="2"/>
                <w:sz w:val="21"/>
                <w:szCs w:val="24"/>
                <w:lang w:val="en-US" w:eastAsia="zh-CN" w:bidi="ar-SA"/>
              </w:rPr>
              <w:t>年</w:t>
            </w:r>
            <w:r>
              <w:rPr>
                <w:rFonts w:hint="eastAsia" w:ascii="宋体" w:hAnsi="宋体" w:cs="Times New Roman"/>
                <w:kern w:val="2"/>
                <w:sz w:val="21"/>
                <w:szCs w:val="24"/>
                <w:lang w:val="en-US" w:eastAsia="zh-CN" w:bidi="ar-SA"/>
              </w:rPr>
              <w:t>6</w:t>
            </w:r>
            <w:r>
              <w:rPr>
                <w:rFonts w:hint="eastAsia" w:ascii="宋体" w:hAnsi="宋体" w:eastAsia="宋体" w:cs="Times New Roman"/>
                <w:kern w:val="2"/>
                <w:sz w:val="21"/>
                <w:szCs w:val="24"/>
                <w:lang w:val="en-US" w:eastAsia="zh-CN" w:bidi="ar-SA"/>
              </w:rPr>
              <w:t>月1</w:t>
            </w:r>
            <w:r>
              <w:rPr>
                <w:rFonts w:hint="eastAsia" w:ascii="宋体" w:hAnsi="宋体" w:cs="Times New Roman"/>
                <w:kern w:val="2"/>
                <w:sz w:val="21"/>
                <w:szCs w:val="24"/>
                <w:lang w:val="en-US" w:eastAsia="zh-CN" w:bidi="ar-SA"/>
              </w:rPr>
              <w:t>3</w:t>
            </w:r>
            <w:r>
              <w:rPr>
                <w:rFonts w:hint="eastAsia" w:ascii="宋体" w:hAnsi="宋体" w:eastAsia="宋体" w:cs="Times New Roman"/>
                <w:kern w:val="2"/>
                <w:sz w:val="21"/>
                <w:szCs w:val="24"/>
                <w:lang w:val="en-US" w:eastAsia="zh-CN" w:bidi="ar-SA"/>
              </w:rPr>
              <w:t>日《成品检验记录》</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产品：地埋件</w:t>
            </w:r>
          </w:p>
          <w:p>
            <w:pPr>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批量：80个，抽样：10个</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检验项目：    标准                     结果</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外观    光滑、无缺料、无蜂窝、漏筋     合格</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长度    800mm,  ±10mm                 805</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厚度    160mm,  ±5mm                 162</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结论：合格，入库</w:t>
            </w:r>
          </w:p>
          <w:p>
            <w:pPr>
              <w:tabs>
                <w:tab w:val="left" w:pos="1045"/>
              </w:tabs>
              <w:spacing w:line="400" w:lineRule="exact"/>
              <w:ind w:firstLine="420" w:firstLineChars="20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检验员：刘友明</w:t>
            </w:r>
          </w:p>
          <w:p>
            <w:pPr>
              <w:spacing w:line="400" w:lineRule="exact"/>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成品质量检测基本符合要求。</w:t>
            </w:r>
          </w:p>
          <w:p>
            <w:pPr>
              <w:spacing w:line="400" w:lineRule="exact"/>
              <w:jc w:val="left"/>
              <w:rPr>
                <w:rFonts w:hint="eastAsia" w:ascii="Arial" w:hAnsi="Arial" w:cs="宋体"/>
                <w:sz w:val="21"/>
                <w:szCs w:val="21"/>
                <w:highlight w:val="none"/>
              </w:rPr>
            </w:pPr>
          </w:p>
          <w:p>
            <w:pPr>
              <w:spacing w:line="40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组织的质检工作均为授权的质检员进行,检验过程基本受控。</w:t>
            </w:r>
          </w:p>
          <w:p>
            <w:pPr>
              <w:widowControl/>
              <w:jc w:val="left"/>
              <w:rPr>
                <w:rFonts w:hint="eastAsia" w:ascii="宋体" w:hAnsi="宋体" w:cs="Arial"/>
                <w:color w:val="auto"/>
                <w:sz w:val="21"/>
                <w:szCs w:val="21"/>
                <w:highlight w:val="none"/>
              </w:rPr>
            </w:pPr>
            <w:r>
              <w:rPr>
                <w:rFonts w:hint="eastAsia" w:ascii="宋体" w:hAnsi="宋体" w:cs="Arial"/>
                <w:color w:val="auto"/>
                <w:sz w:val="21"/>
                <w:szCs w:val="21"/>
                <w:highlight w:val="none"/>
              </w:rPr>
              <w:t>查产品</w:t>
            </w:r>
            <w:r>
              <w:rPr>
                <w:rFonts w:hint="eastAsia" w:ascii="宋体" w:hAnsi="宋体" w:cs="Arial"/>
                <w:color w:val="auto"/>
                <w:sz w:val="21"/>
                <w:szCs w:val="21"/>
                <w:highlight w:val="none"/>
                <w:lang w:val="en-US" w:eastAsia="zh-CN"/>
              </w:rPr>
              <w:t>抽检送检</w:t>
            </w:r>
            <w:r>
              <w:rPr>
                <w:rFonts w:hint="eastAsia" w:ascii="宋体" w:hAnsi="宋体" w:cs="Arial"/>
                <w:color w:val="auto"/>
                <w:sz w:val="21"/>
                <w:szCs w:val="21"/>
                <w:highlight w:val="none"/>
              </w:rPr>
              <w:t>情况：</w:t>
            </w:r>
          </w:p>
          <w:p>
            <w:pPr>
              <w:widowControl/>
              <w:jc w:val="left"/>
              <w:rPr>
                <w:rFonts w:hint="eastAsia" w:ascii="Arial" w:hAnsi="Arial" w:cs="宋体"/>
                <w:color w:val="auto"/>
                <w:sz w:val="21"/>
                <w:szCs w:val="21"/>
                <w:highlight w:val="none"/>
              </w:rPr>
            </w:pPr>
            <w:r>
              <w:rPr>
                <w:rFonts w:hint="eastAsia" w:ascii="宋体" w:hAnsi="宋体" w:cs="Arial"/>
                <w:color w:val="auto"/>
                <w:sz w:val="21"/>
                <w:szCs w:val="21"/>
                <w:highlight w:val="none"/>
                <w:lang w:val="en-US" w:eastAsia="zh-CN"/>
              </w:rPr>
              <w:t>查型式检验报告：</w:t>
            </w:r>
          </w:p>
          <w:p>
            <w:pPr>
              <w:pStyle w:val="11"/>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产品名称：环形混凝土电杆</w:t>
            </w:r>
          </w:p>
          <w:p>
            <w:pPr>
              <w:pStyle w:val="11"/>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检测单位：电力工业电力设备及线路器材质量检验测试中心</w:t>
            </w:r>
          </w:p>
          <w:p>
            <w:pPr>
              <w:pStyle w:val="11"/>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检验类别：委托型式检验</w:t>
            </w:r>
          </w:p>
          <w:p>
            <w:pPr>
              <w:pStyle w:val="11"/>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检验依据：GB/T 4623-2014《环形混凝土电杆》</w:t>
            </w:r>
          </w:p>
          <w:p>
            <w:pPr>
              <w:pStyle w:val="11"/>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检验结果：合格   签发日期：2020.4.15</w:t>
            </w:r>
          </w:p>
          <w:p>
            <w:pPr>
              <w:pStyle w:val="11"/>
              <w:rPr>
                <w:rFonts w:hint="eastAsia" w:ascii="宋体" w:hAnsi="宋体"/>
                <w:sz w:val="21"/>
                <w:szCs w:val="21"/>
                <w:highlight w:val="none"/>
                <w:lang w:bidi="ar"/>
              </w:rPr>
            </w:pPr>
            <w:r>
              <w:rPr>
                <w:rFonts w:hint="eastAsia" w:ascii="Arial" w:hAnsi="Arial" w:cs="宋体"/>
                <w:color w:val="auto"/>
                <w:sz w:val="21"/>
                <w:szCs w:val="21"/>
                <w:highlight w:val="none"/>
                <w:lang w:val="en-US" w:eastAsia="zh-CN"/>
              </w:rPr>
              <w:t>检验检测报告见附件</w:t>
            </w:r>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 xml:space="preserve"> </w:t>
            </w:r>
          </w:p>
        </w:tc>
        <w:tc>
          <w:tcPr>
            <w:tcW w:w="995" w:type="dxa"/>
            <w:vAlign w:val="top"/>
          </w:tcPr>
          <w:p>
            <w:pPr>
              <w:rPr>
                <w:rFonts w:hint="eastAsia"/>
                <w:highlight w:val="none"/>
                <w:lang w:val="en-US" w:eastAsia="zh-CN"/>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eastAsia="宋体" w:cs="宋体"/>
                <w:sz w:val="21"/>
                <w:szCs w:val="21"/>
                <w:highlight w:val="none"/>
              </w:rPr>
              <w:t>不合格输出的控制</w:t>
            </w:r>
          </w:p>
        </w:tc>
        <w:tc>
          <w:tcPr>
            <w:tcW w:w="960" w:type="dxa"/>
            <w:vAlign w:val="top"/>
          </w:tcPr>
          <w:p>
            <w:pPr>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组织编制了《不合格控制程序》：该公司的不合格处理方式有:</w:t>
            </w:r>
            <w:r>
              <w:rPr>
                <w:rFonts w:hint="eastAsia" w:ascii="宋体" w:hAnsi="宋体" w:cs="宋体"/>
                <w:sz w:val="21"/>
                <w:szCs w:val="21"/>
                <w:highlight w:val="none"/>
                <w:lang w:val="en-US" w:eastAsia="zh-CN" w:bidi="ar"/>
              </w:rPr>
              <w:t>反工，</w:t>
            </w:r>
            <w:r>
              <w:rPr>
                <w:rFonts w:hint="eastAsia" w:ascii="宋体" w:hAnsi="宋体" w:cs="宋体"/>
                <w:sz w:val="21"/>
                <w:szCs w:val="21"/>
                <w:highlight w:val="none"/>
                <w:lang w:bidi="ar"/>
              </w:rPr>
              <w:t>报废或退货。通过了解，主要不符合为员工未按工艺要求操作。</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抽：《不合格报告》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检查</w:t>
            </w: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2021.6.8</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不合格描述：检查</w:t>
            </w:r>
            <w:r>
              <w:rPr>
                <w:rFonts w:hint="eastAsia" w:ascii="宋体" w:hAnsi="宋体" w:cs="宋体"/>
                <w:sz w:val="21"/>
                <w:szCs w:val="21"/>
                <w:highlight w:val="none"/>
                <w:lang w:val="en-US" w:eastAsia="zh-CN" w:bidi="ar"/>
              </w:rPr>
              <w:t>产品名称：电杆拉线盘拉线松动</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不符合处理：</w:t>
            </w:r>
            <w:r>
              <w:rPr>
                <w:rFonts w:hint="eastAsia" w:ascii="宋体" w:hAnsi="宋体" w:cs="宋体"/>
                <w:sz w:val="21"/>
                <w:szCs w:val="21"/>
                <w:highlight w:val="none"/>
                <w:lang w:val="en-US" w:eastAsia="zh-CN" w:bidi="ar"/>
              </w:rPr>
              <w:t>重新固定</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刘友明</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2021.6.15</w:t>
            </w:r>
          </w:p>
          <w:p>
            <w:pPr>
              <w:adjustRightInd w:val="0"/>
              <w:snapToGrid w:val="0"/>
              <w:spacing w:line="400" w:lineRule="exact"/>
              <w:jc w:val="left"/>
              <w:rPr>
                <w:rFonts w:hint="eastAsia" w:ascii="宋体" w:hAnsi="宋体"/>
                <w:sz w:val="21"/>
                <w:szCs w:val="21"/>
              </w:rPr>
            </w:pPr>
            <w:r>
              <w:rPr>
                <w:rFonts w:hint="eastAsia" w:ascii="宋体" w:hAnsi="宋体"/>
                <w:sz w:val="21"/>
                <w:szCs w:val="21"/>
                <w:highlight w:val="none"/>
                <w:lang w:bidi="ar"/>
              </w:rPr>
              <w:t>负责人讲：组织基本上没有让步接收、让步放行、让步使用的情况。</w:t>
            </w:r>
          </w:p>
        </w:tc>
        <w:tc>
          <w:tcPr>
            <w:tcW w:w="995" w:type="dxa"/>
            <w:vAlign w:val="top"/>
          </w:tcPr>
          <w:p>
            <w:pPr>
              <w:rPr>
                <w:rFonts w:hint="eastAsia"/>
                <w:lang w:val="en-US" w:eastAsia="zh-CN"/>
              </w:rPr>
            </w:pPr>
            <w:r>
              <w:rPr>
                <w:rFonts w:hint="eastAsia"/>
                <w:highlight w:val="none"/>
                <w:lang w:val="en-US" w:eastAsia="zh-CN"/>
              </w:rPr>
              <w:t>符合</w:t>
            </w:r>
          </w:p>
        </w:tc>
      </w:tr>
    </w:tbl>
    <w:p>
      <w:pPr>
        <w:pStyle w:val="7"/>
      </w:pPr>
      <w:r>
        <w:rPr>
          <w:rFonts w:hint="eastAsia"/>
        </w:rPr>
        <w:t>说明：不符合标注N</w:t>
      </w:r>
    </w:p>
    <w:p>
      <w:pPr>
        <w:pStyle w:val="7"/>
      </w:pPr>
    </w:p>
    <w:p>
      <w:pPr>
        <w:pStyle w:val="7"/>
      </w:pPr>
    </w:p>
    <w:p>
      <w:pPr>
        <w:pStyle w:val="7"/>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4AF15A1D"/>
    <w:multiLevelType w:val="singleLevel"/>
    <w:tmpl w:val="4AF15A1D"/>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4961A0"/>
    <w:rsid w:val="2DF77405"/>
    <w:rsid w:val="512F6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Char Char11"/>
    <w:qFormat/>
    <w:uiPriority w:val="0"/>
    <w:rPr>
      <w:rFonts w:ascii="宋体"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2021-09-08T08:02:14Z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