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0851-2021-QJEO</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恒顺（天津）建设有限公司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恒顺（天津）建设有限公司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天津市武清区汊沽港镇津永公路南侧69号金融商务楼402室19号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301700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天津市武清区汊沽港镇津永公路南侧69号金融商务楼402室19号</w:t>
            </w:r>
            <w:bookmarkEnd w:id="8"/>
          </w:p>
        </w:tc>
        <w:tc>
          <w:tcPr>
            <w:tcW w:w="1242" w:type="dxa"/>
            <w:vMerge/>
            <w:vAlign w:val="center"/>
          </w:tcPr>
          <w:p w:rsidR="00190ED2"/>
        </w:tc>
        <w:tc>
          <w:tcPr>
            <w:tcW w:w="1771" w:type="dxa"/>
          </w:tcPr>
          <w:p w:rsidR="00190ED2">
            <w:bookmarkStart w:id="9" w:name="办公邮编"/>
            <w:r>
              <w:t>301700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薛经理</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15093973457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朱川</w:t>
            </w:r>
            <w:bookmarkEnd w:id="13"/>
          </w:p>
        </w:tc>
        <w:tc>
          <w:tcPr>
            <w:tcW w:w="1313" w:type="dxa"/>
            <w:vAlign w:val="center"/>
          </w:tcPr>
          <w:p w:rsidR="00190ED2">
            <w:r>
              <w:rPr>
                <w:rFonts w:hint="eastAsia"/>
              </w:rPr>
              <w:t>管理者代表</w:t>
            </w:r>
          </w:p>
        </w:tc>
        <w:tc>
          <w:tcPr>
            <w:tcW w:w="2180" w:type="dxa"/>
          </w:tcPr>
          <w:p w:rsidR="00190ED2">
            <w:bookmarkStart w:id="14" w:name="管理者代表"/>
            <w:r>
              <w:t>薛经理</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2021年09月04日 下午至2021年09月06日 上午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EC：建筑工程施工总承包三级</w:t>
            </w:r>
          </w:p>
          <w:p w:rsidR="004130A1" w:rsidP="0009161C">
            <w:pPr>
              <w:rPr>
                <w:rFonts w:hint="eastAsia"/>
              </w:rPr>
            </w:pPr>
            <w:r>
              <w:rPr>
                <w:rFonts w:hint="eastAsia"/>
              </w:rPr>
              <w:t>E：建筑工程施工总承包三级所涉及场所的相关环境管理活动</w:t>
            </w:r>
          </w:p>
          <w:p w:rsidR="004130A1" w:rsidP="0009161C">
            <w:pPr>
              <w:rPr>
                <w:rFonts w:hint="eastAsia"/>
              </w:rPr>
            </w:pPr>
            <w:r>
              <w:rPr>
                <w:rFonts w:hint="eastAsia"/>
              </w:rPr>
              <w:t>O：建筑工程施工总承包三级所涉及场所的相关职业健康安全管理活动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EC：28.02.00</w:t>
            </w:r>
          </w:p>
          <w:p w:rsidR="004130A1">
            <w:r>
              <w:t>E：28.02.00</w:t>
            </w:r>
          </w:p>
          <w:p w:rsidR="004130A1">
            <w:r>
              <w:t>O：28.02.00</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2019-N1QMS-1244880</w:t>
            </w:r>
          </w:p>
          <w:p w:rsidR="00190ED2">
            <w:r>
              <w:t>长城建设集团有限公司</w:t>
            </w:r>
          </w:p>
        </w:tc>
        <w:tc>
          <w:tcPr>
            <w:tcW w:w="2179" w:type="dxa"/>
            <w:vAlign w:val="center"/>
          </w:tcPr>
          <w:p w:rsidR="00190ED2">
            <w:r>
              <w:t>EC:28.02.00</w:t>
            </w:r>
          </w:p>
          <w:p w:rsidR="00190ED2">
            <w:r>
              <w:t>E:28.02.00</w:t>
            </w:r>
          </w:p>
          <w:p w:rsidR="00190ED2">
            <w:r>
              <w:t>O:28.02.00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2019-N1QMS-3022240</w:t>
            </w:r>
          </w:p>
          <w:p w:rsidR="00190ED2">
            <w:r>
              <w:t>2020-N1EMS-3022240</w:t>
            </w:r>
          </w:p>
          <w:p w:rsidR="00190ED2">
            <w:r>
              <w:t>2020-N1OHSMS-3022240</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2020-N1EMS-1263722</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周涛</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2021-N1EMS-3072033</w:t>
            </w:r>
          </w:p>
          <w:p w:rsidR="00190ED2">
            <w:r>
              <w:t>2021-N1OHSMS-3072033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