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0182-2019-2021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黑龙江省格泰科技开发有限公司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204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0-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150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±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0.02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深圳华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科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2020.9.16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J161060542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0-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150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±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0.0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深圳华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科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2020.9.16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质量技术部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硬度计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W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-20A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5-110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）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HR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1275" w:type="dxa"/>
            <w:vAlign w:val="center"/>
          </w:tcPr>
          <w:p>
            <w:pPr>
              <w:bidi w:val="0"/>
              <w:rPr>
                <w:rFonts w:hint="default" w:asciiTheme="majorEastAsia" w:hAnsiTheme="majorEastAsia" w:eastAsiaTheme="majorEastAsia" w:cstheme="minorBidi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lang w:val="en-US" w:eastAsia="zh-CN"/>
              </w:rPr>
              <w:t>U</w:t>
            </w:r>
            <w:r>
              <w:rPr>
                <w:rFonts w:hint="eastAsia"/>
                <w:lang w:val="en-US" w:eastAsia="zh-CN"/>
              </w:rPr>
              <w:t>=0.55HA</w:t>
            </w:r>
            <w:r>
              <w:rPr>
                <w:rFonts w:hint="eastAsia"/>
                <w:i/>
                <w:iCs/>
                <w:lang w:val="en-US" w:eastAsia="zh-CN"/>
              </w:rPr>
              <w:t>;k</w:t>
            </w:r>
            <w:r>
              <w:rPr>
                <w:rFonts w:hint="eastAsia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标准洛氏硬度块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深圳华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科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2020.9.16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深度尺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21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-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102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0-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300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U=0.02mmk=2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深圳华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科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2020.9.16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水平仪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B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X2-S30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0-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300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363"/>
              </w:tabs>
              <w:jc w:val="left"/>
              <w:rPr>
                <w:rFonts w:hint="eastAsia"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=0.05mm</w:t>
            </w:r>
            <w:r>
              <w:rPr>
                <w:rFonts w:hint="eastAsia" w:asciiTheme="majorEastAsia" w:hAnsiTheme="majorEastAsia" w:eastAsiaTheme="major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百分表检定仪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证书号19AA0000035/2020-12-31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深圳华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科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0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20.10.8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0000FF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质量技术部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负责溯源。公司测量设备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全部委托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深圳华科计量检测技术有限公司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机构检定/校准，校准</w:t>
            </w:r>
            <w:r>
              <w:rPr>
                <w:rFonts w:ascii="Calibri" w:hAnsi="Calibri" w:eastAsia="宋体" w:cs="Calibri"/>
                <w:color w:val="0000FF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质量技术部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2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702945" cy="257175"/>
                  <wp:effectExtent l="0" t="0" r="8255" b="9525"/>
                  <wp:docPr id="6" name="图片 6" descr="81c10b299a65b9524ef926af390ed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81c10b299a65b9524ef926af390ed5b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3217" t="52415" r="14231" b="347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E51BE5"/>
    <w:rsid w:val="2C62395E"/>
    <w:rsid w:val="5533451D"/>
    <w:rsid w:val="56CA3F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2021-08-27T02:09:32Z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DA6F5189C9724D89BDF06A12CF5820A3</vt:lpwstr>
  </property>
</Properties>
</file>