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河北迪创家具有限公司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 xml:space="preserve">内审不符合判标不准确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u w:val="none"/>
                <w:lang w:val="en-US" w:eastAsia="zh-CN"/>
              </w:rPr>
              <w:t>已整改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未能提供对产品运输外包方进行了评价的证据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已整改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现场查电子数显卡尺、钢卷尺、钢直尺、压力表鉴定证书已过期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已整改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法律法规更新不及时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已整改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管理手册职业健康安全管理体系对照表未更新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已整改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4097" o:spid="_x0000_s4097" o:spt="202" type="#_x0000_t202" style="position:absolute;left:0pt;margin-left:394pt;margin-top:11.35pt;height:19.9pt;width:95.75pt;z-index:251658240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AB3C81"/>
    <w:rsid w:val="221443E2"/>
    <w:rsid w:val="457674BD"/>
    <w:rsid w:val="5B360B6D"/>
    <w:rsid w:val="628055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6</TotalTime>
  <ScaleCrop>false</ScaleCrop>
  <LinksUpToDate>false</LinksUpToDate>
  <CharactersWithSpaces>187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2021-08-20T05:45:59Z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2052-11.1.0.10314</vt:lpwstr>
  </property>
</Properties>
</file>