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0787-2021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174"/>
        <w:gridCol w:w="1133"/>
        <w:gridCol w:w="1133"/>
        <w:gridCol w:w="1275"/>
        <w:gridCol w:w="1825"/>
        <w:gridCol w:w="1125"/>
        <w:gridCol w:w="1405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38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/>
                <w:color w:val="000000"/>
                <w:szCs w:val="21"/>
              </w:rPr>
              <w:t>西安西自仪检测技术有限公司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检测事业部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智能数字压力校验仪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27318070012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ConST273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(0～100)kPa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0.05级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气体活塞压力计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(-100～10)kPa；(10～400)kPa；0.005级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陕西省计量科学研究院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2022.03.15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检测事业部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标准金属量器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BL-2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10L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一等标准金属量器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10L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±0.005%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陕西省计量科学研究院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2022.03.21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检测事业部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酸度/离子计检定仪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PHVS20170413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Phv-</w:t>
            </w:r>
            <w:r>
              <w:rPr>
                <w:rFonts w:hint="eastAsia"/>
                <w:sz w:val="18"/>
                <w:szCs w:val="18"/>
              </w:rPr>
              <w:fldChar w:fldCharType="begin"/>
            </w:r>
            <w:r>
              <w:rPr>
                <w:rFonts w:hint="eastAsia"/>
                <w:sz w:val="18"/>
                <w:szCs w:val="18"/>
              </w:rPr>
              <w:instrText xml:space="preserve"> = 3 \* ROMAN \* MERGEFORMAT </w:instrText>
            </w:r>
            <w:r>
              <w:rPr>
                <w:rFonts w:hint="eastAsia"/>
                <w:sz w:val="18"/>
                <w:szCs w:val="18"/>
              </w:rPr>
              <w:fldChar w:fldCharType="separate"/>
            </w:r>
            <w:r>
              <w:t>III</w:t>
            </w:r>
            <w:r>
              <w:rPr>
                <w:rFonts w:hint="eastAsia"/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Pro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pH:(0～14)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(0～16)pX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(-2000～2000)mV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±0.01%FS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数字多用表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(-10～10)V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DCV:±(0.0035%～0.005%)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陕西省计量科学研究院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2022.03.17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检测事业部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35990619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PRACTUM224-1CN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(0～220)g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drawing>
                <wp:inline distT="0" distB="0" distL="0" distR="0">
                  <wp:extent cx="228600" cy="114300"/>
                  <wp:effectExtent l="19050" t="0" r="0" b="0"/>
                  <wp:docPr id="1" name="图片 4" descr="1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1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1000～1g：E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1g～1mg：E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陕西省计量科学研究院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2022.03.21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检测事业部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精密露点仪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156271 0118/155518/156272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OPTIDEW VISION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温度：</w:t>
            </w:r>
          </w:p>
          <w:p>
            <w:pPr>
              <w:autoSpaceDE w:val="0"/>
              <w:autoSpaceDN w:val="0"/>
              <w:spacing w:line="240" w:lineRule="exac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）℃</w:t>
            </w:r>
          </w:p>
          <w:p>
            <w:pPr>
              <w:autoSpaceDE w:val="0"/>
              <w:autoSpaceDN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露点温度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: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(-20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40)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℃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精密露点仪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(-10～20)℃Dp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±0.10℃Dp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标准铂电阻温度计(-189.3442～419.527)℃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陕西省计量科学研究院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2022.03.11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检测事业部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标准铂电阻温度计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191063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WZPB-2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(-</w:t>
            </w:r>
            <w:r>
              <w:rPr>
                <w:rFonts w:hint="eastAsia" w:ascii="宋体" w:hAnsi="宋体" w:cs="宋体"/>
                <w:sz w:val="18"/>
                <w:szCs w:val="18"/>
              </w:rPr>
              <w:t>189.3442</w:t>
            </w:r>
            <w:r>
              <w:rPr>
                <w:sz w:val="18"/>
                <w:szCs w:val="18"/>
              </w:rPr>
              <w:t>~</w:t>
            </w:r>
            <w:r>
              <w:rPr>
                <w:rFonts w:ascii="宋体" w:hAnsi="宋体" w:cs="宋体"/>
                <w:sz w:val="18"/>
                <w:szCs w:val="18"/>
              </w:rPr>
              <w:t>419.527)</w:t>
            </w:r>
            <w:r>
              <w:rPr>
                <w:rFonts w:hint="eastAsia" w:ascii="宋体" w:hAnsi="宋体" w:cs="宋体"/>
                <w:sz w:val="18"/>
                <w:szCs w:val="18"/>
              </w:rPr>
              <w:t>℃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二等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水三相点瓶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 xml:space="preserve">=0.5mK 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锌固定点装置 锌凝固点 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 xml:space="preserve">=2.4mK  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标准铂电阻温度计 (0～419.527)℃ 一等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锡凝固点装置 定点：231.928℃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 xml:space="preserve">=2.0mK  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陕西省计量科学研究院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2021.03.24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（周期2年）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检测事业部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黑体辐射源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1801031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PR9401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(300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～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1200)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℃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 xml:space="preserve">=(0.6～1.0)℃ 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黑体 50℃～1000℃ 一等标准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光学辐射比对装置 50℃～1000℃ 噪声等效温差：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=0.1%  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西安应用光学研究所光学校准检测实验室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2021.11.24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检测事业部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超声波流量计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60108994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F601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</w:t>
            </w:r>
            <w:r>
              <w:rPr>
                <w:color w:val="000000"/>
                <w:sz w:val="18"/>
                <w:szCs w:val="18"/>
              </w:rPr>
              <w:t>N10~DN3500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=0.8% 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标准表法水流量标准装置(0.5～780)m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/h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体积流量：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=0.11%  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质量流量：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=0.12%  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中国测试技术研究院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2021.05.14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检测事业部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标准表法流量标准装置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20B22240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LJX/14S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（</w:t>
            </w:r>
            <w:r>
              <w:rPr>
                <w:color w:val="000000"/>
                <w:sz w:val="18"/>
                <w:szCs w:val="18"/>
              </w:rPr>
              <w:t>0.5</w:t>
            </w:r>
            <w:r>
              <w:rPr>
                <w:rFonts w:hAnsi="宋体"/>
                <w:color w:val="000000"/>
                <w:sz w:val="18"/>
                <w:szCs w:val="18"/>
              </w:rPr>
              <w:t>～</w:t>
            </w:r>
            <w:r>
              <w:rPr>
                <w:color w:val="000000"/>
                <w:sz w:val="18"/>
                <w:szCs w:val="18"/>
              </w:rPr>
              <w:t>600</w:t>
            </w:r>
            <w:r>
              <w:rPr>
                <w:rFonts w:hAnsi="宋体"/>
                <w:color w:val="000000"/>
                <w:sz w:val="18"/>
                <w:szCs w:val="18"/>
              </w:rPr>
              <w:t>）</w:t>
            </w:r>
            <w:r>
              <w:rPr>
                <w:color w:val="000000"/>
                <w:sz w:val="18"/>
                <w:szCs w:val="18"/>
              </w:rPr>
              <w:t>m³/h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0.2级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电磁流量计：(0.5～600)m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 xml:space="preserve">/h  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=(0.10～0.13)%  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中国计量科学研究院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2021.06.24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检测事业部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音速喷嘴式燃气表气体流量标准装置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20186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LJX/4Q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（0.016～6）  m³/h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=0.42% 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体积管流量标准装置 体积流量：体积流量：(0.01～10)m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/h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=0.05%  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质量流量：(0.012～12)kg/h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=0.06%  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中国测试技术研究院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2021.07.05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检测事业部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水表检定装置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20B23268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LJX-125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DN15</w:t>
            </w:r>
            <w:r>
              <w:rPr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DN25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0.2级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二等标准金属量器 50L 二等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10L 二等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陕西省计量科学研究院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2021.07.20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检测事业部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钟罩式气体流量标准装置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20187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LJQ-100L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100L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0.2级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游标卡尺(0～300)mm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±0.04mm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精密π尺 φ(350～500)mm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 xml:space="preserve">=0.03mm  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陕西省计量科学研究院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2021.07.21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公司已制定《计量确认管理程序》、《外部供方管理程序》，《测量设备溯源管理程序》，公司建最高计量标准59项，测量设备由质量控制部负责溯源。公司测量设备除自检外</w:t>
            </w:r>
            <w:r>
              <w:rPr>
                <w:rFonts w:hint="eastAsia" w:ascii="宋体" w:cs="宋体"/>
                <w:kern w:val="0"/>
                <w:szCs w:val="21"/>
              </w:rPr>
              <w:t>所有测量设备送陕西省计量院、西安市航天计量测试研究所和中国计量科学研究院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检定证书由质量控制部保存。根据抽查情况，该公司的校准情况符合溯源性要求。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日期：2022年3月24日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3月 25日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bookmarkStart w:id="2" w:name="_GoBack"/>
            <w:bookmarkEnd w:id="2"/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3895725</wp:posOffset>
                  </wp:positionH>
                  <wp:positionV relativeFrom="paragraph">
                    <wp:posOffset>47625</wp:posOffset>
                  </wp:positionV>
                  <wp:extent cx="465455" cy="205740"/>
                  <wp:effectExtent l="0" t="0" r="4445" b="10160"/>
                  <wp:wrapNone/>
                  <wp:docPr id="3" name="图片 3" descr="97fd1e91ec272647a1b16019a143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7fd1e91ec272647a1b16019a14369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55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837565</wp:posOffset>
                  </wp:positionH>
                  <wp:positionV relativeFrom="paragraph">
                    <wp:posOffset>78740</wp:posOffset>
                  </wp:positionV>
                  <wp:extent cx="683895" cy="184785"/>
                  <wp:effectExtent l="0" t="0" r="1905" b="5715"/>
                  <wp:wrapNone/>
                  <wp:docPr id="2" name="图片 1" descr="F:\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:\于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1025" o:spid="_x0000_s1025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1026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671"/>
    <w:rsid w:val="00160D0C"/>
    <w:rsid w:val="00303F69"/>
    <w:rsid w:val="00336A6A"/>
    <w:rsid w:val="00481671"/>
    <w:rsid w:val="005B56CE"/>
    <w:rsid w:val="00655FB2"/>
    <w:rsid w:val="00691AF4"/>
    <w:rsid w:val="007E7FCE"/>
    <w:rsid w:val="00825818"/>
    <w:rsid w:val="009C0B4D"/>
    <w:rsid w:val="00A807FE"/>
    <w:rsid w:val="00AC5B73"/>
    <w:rsid w:val="00B13386"/>
    <w:rsid w:val="00B7302D"/>
    <w:rsid w:val="00BC4F93"/>
    <w:rsid w:val="00DF229D"/>
    <w:rsid w:val="00F3530C"/>
    <w:rsid w:val="00FA1B59"/>
    <w:rsid w:val="021D0644"/>
    <w:rsid w:val="05762AD4"/>
    <w:rsid w:val="06A04FAE"/>
    <w:rsid w:val="09DE5DA4"/>
    <w:rsid w:val="0F891973"/>
    <w:rsid w:val="1B6E5E85"/>
    <w:rsid w:val="1DE17150"/>
    <w:rsid w:val="211C1388"/>
    <w:rsid w:val="2C1E3EA9"/>
    <w:rsid w:val="30AA3DBF"/>
    <w:rsid w:val="43C723A0"/>
    <w:rsid w:val="46C94C36"/>
    <w:rsid w:val="4AD66A58"/>
    <w:rsid w:val="55E8462E"/>
    <w:rsid w:val="5AC429BF"/>
    <w:rsid w:val="65DE0F69"/>
    <w:rsid w:val="695D0052"/>
    <w:rsid w:val="698F3775"/>
    <w:rsid w:val="699A14FE"/>
    <w:rsid w:val="6BE441DD"/>
    <w:rsid w:val="70EF6942"/>
    <w:rsid w:val="745F34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308</Words>
  <Characters>1760</Characters>
  <Lines>14</Lines>
  <Paragraphs>4</Paragraphs>
  <TotalTime>0</TotalTime>
  <ScaleCrop>false</ScaleCrop>
  <LinksUpToDate>false</LinksUpToDate>
  <CharactersWithSpaces>2064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2022-03-25T17:04:37Z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CD8114B2FE624AC4B14F05CEBF5F7B9F</vt:lpwstr>
  </property>
</Properties>
</file>