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0" w:lineRule="atLeast"/>
        <w:rPr>
          <w:rFonts w:hint="default" w:ascii="Times New Roman" w:hAnsi="Times New Roman" w:cs="Times New Roman"/>
          <w:sz w:val="48"/>
        </w:rPr>
      </w:pPr>
    </w:p>
    <w:p>
      <w:pPr>
        <w:spacing w:line="0" w:lineRule="atLeast"/>
        <w:rPr>
          <w:rFonts w:hint="default" w:ascii="Times New Roman" w:hAnsi="Times New Roman" w:cs="Times New Roman"/>
          <w:sz w:val="48"/>
        </w:rPr>
      </w:pPr>
    </w:p>
    <w:p>
      <w:pPr>
        <w:spacing w:line="0" w:lineRule="atLeast"/>
        <w:rPr>
          <w:rFonts w:hint="default" w:ascii="Times New Roman" w:hAnsi="Times New Roman" w:cs="Times New Roman"/>
          <w:sz w:val="24"/>
          <w:szCs w:val="15"/>
        </w:rPr>
      </w:pPr>
    </w:p>
    <w:p>
      <w:pPr>
        <w:spacing w:line="500" w:lineRule="exact"/>
        <w:rPr>
          <w:rFonts w:hint="default" w:ascii="Times New Roman" w:hAnsi="Times New Roman" w:cs="Times New Roman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>
        <w:rPr>
          <w:rFonts w:hint="default"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default" w:ascii="Times New Roman" w:hAnsi="Times New Roman" w:cs="Times New Roman"/>
          <w:b/>
          <w:sz w:val="48"/>
          <w:szCs w:val="48"/>
        </w:rPr>
        <w:t>监督审核报告书</w:t>
      </w:r>
    </w:p>
    <w:p>
      <w:pPr>
        <w:widowControl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widowControl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widowControl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spacing w:line="365" w:lineRule="exact"/>
        <w:rPr>
          <w:rFonts w:hint="default" w:ascii="Times New Roman" w:hAnsi="Times New Roman" w:cs="Times New Roman"/>
          <w:sz w:val="32"/>
          <w:szCs w:val="24"/>
        </w:rPr>
      </w:pPr>
    </w:p>
    <w:p>
      <w:pPr>
        <w:spacing w:line="365" w:lineRule="exact"/>
        <w:rPr>
          <w:rFonts w:hint="default" w:ascii="Times New Roman" w:hAnsi="Times New Roman" w:cs="Times New Roman"/>
          <w:sz w:val="32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32"/>
        </w:rPr>
        <w:t>认 证 企 业：</w:t>
      </w:r>
      <w:bookmarkStart w:id="1" w:name="组织名称"/>
      <w:r>
        <w:rPr>
          <w:rFonts w:hint="default" w:ascii="Times New Roman" w:hAnsi="Times New Roman" w:cs="Times New Roman"/>
          <w:sz w:val="32"/>
          <w:szCs w:val="32"/>
          <w:u w:val="single"/>
        </w:rPr>
        <w:t>德州联合石油科技股份有限公司</w:t>
      </w:r>
      <w:bookmarkEnd w:id="1"/>
    </w:p>
    <w:p>
      <w:pPr>
        <w:spacing w:line="360" w:lineRule="auto"/>
        <w:jc w:val="left"/>
        <w:rPr>
          <w:rFonts w:hint="default" w:ascii="Times New Roman" w:hAnsi="Times New Roman" w:cs="Times New Roman"/>
          <w:spacing w:val="32"/>
          <w:sz w:val="32"/>
          <w:u w:val="single"/>
        </w:rPr>
      </w:pPr>
      <w:r>
        <w:rPr>
          <w:rFonts w:hint="default" w:ascii="Times New Roman" w:hAnsi="Times New Roman" w:cs="Times New Roman"/>
          <w:spacing w:val="80"/>
          <w:sz w:val="32"/>
        </w:rPr>
        <w:t>编号</w:t>
      </w:r>
      <w:r>
        <w:rPr>
          <w:rFonts w:hint="default" w:ascii="Times New Roman" w:hAnsi="Times New Roman" w:cs="Times New Roman"/>
          <w:sz w:val="32"/>
        </w:rPr>
        <w:t>：</w:t>
      </w:r>
      <w:bookmarkStart w:id="2" w:name="合同编号"/>
      <w:r>
        <w:rPr>
          <w:rFonts w:hint="default" w:ascii="Times New Roman" w:hAnsi="Times New Roman" w:cs="Times New Roman"/>
          <w:sz w:val="32"/>
        </w:rPr>
        <w:t>0155-2018-2019</w:t>
      </w:r>
      <w:bookmarkEnd w:id="2"/>
    </w:p>
    <w:p>
      <w:pPr>
        <w:spacing w:line="360" w:lineRule="auto"/>
        <w:jc w:val="left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pacing w:val="80"/>
          <w:sz w:val="32"/>
        </w:rPr>
        <w:t>审核类型</w:t>
      </w:r>
      <w:r>
        <w:rPr>
          <w:rFonts w:hint="default" w:ascii="Times New Roman" w:hAnsi="Times New Roman" w:cs="Times New Roman"/>
          <w:sz w:val="32"/>
        </w:rPr>
        <w:t>：</w:t>
      </w:r>
      <w:r>
        <w:rPr>
          <w:rFonts w:hint="default" w:ascii="Times New Roman" w:hAnsi="Times New Roman" w:cs="Times New Roman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hint="default" w:ascii="Times New Roman" w:hAnsi="Times New Roman" w:cs="Times New Roman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hint="default" w:ascii="Times New Roman" w:hAnsi="Times New Roman" w:eastAsia="宋体" w:cs="Times New Roman"/>
          <w:bCs/>
          <w:kern w:val="0"/>
          <w:sz w:val="18"/>
          <w:szCs w:val="18"/>
          <w:u w:val="single"/>
        </w:rPr>
        <w:t>0155-2018-2019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0"/>
          <w:szCs w:val="30"/>
        </w:rPr>
        <w:t>监督审核报告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Style w:val="4"/>
        <w:tblW w:w="888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21"/>
        <w:gridCol w:w="1920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企业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621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bookmarkStart w:id="4" w:name="组织名称Add1"/>
            <w:r>
              <w:rPr>
                <w:rFonts w:hint="default" w:ascii="Times New Roman" w:hAnsi="Times New Roman" w:cs="Times New Roman"/>
                <w:kern w:val="0"/>
                <w:szCs w:val="21"/>
              </w:rPr>
              <w:t>德州联合石油科技股份有限公司</w:t>
            </w:r>
            <w:bookmarkEnd w:id="4"/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498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cs="Times New Roman"/>
                <w:kern w:val="0"/>
                <w:szCs w:val="21"/>
              </w:rPr>
              <w:t>朱乐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621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default" w:ascii="Times New Roman" w:hAnsi="Times New Roman" w:cs="Times New Roman"/>
              </w:rPr>
              <w:t>ISC-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201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</w:rPr>
              <w:t>-0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en-US" w:eastAsia="zh-CN"/>
              </w:rPr>
              <w:t>334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498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2023年11月20日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621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第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次监督审核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本次监督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98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hint="default" w:ascii="Times New Roman" w:hAnsi="Times New Roman" w:cs="Times New Roman"/>
                <w:kern w:val="0"/>
                <w:szCs w:val="21"/>
              </w:rPr>
              <w:t>2019年11月18日 下午</w:t>
            </w:r>
            <w:bookmarkEnd w:id="8"/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-2019年11月19日下午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 w:firstLine="105" w:firstLineChars="50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监督审核员</w:t>
            </w:r>
          </w:p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 w:firstLine="105" w:firstLineChars="50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621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jc w:val="lef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鞠录梅ISC[S]0234</w:t>
            </w:r>
          </w:p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宋丽莉</w:t>
            </w:r>
            <w:r>
              <w:rPr>
                <w:rFonts w:hint="default" w:ascii="Times New Roman" w:hAnsi="Times New Roman" w:cs="Times New Roman"/>
                <w:szCs w:val="21"/>
              </w:rPr>
              <w:t>ISC[S]0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308</w:t>
            </w:r>
          </w:p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5" w:line="360" w:lineRule="auto"/>
              <w:ind w:right="161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9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</w:rPr>
              <w:t>管理层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OHSE办公室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人力资源部、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</w:rPr>
              <w:t>质量技术中心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钻具事业部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装备事业部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设备管理部、生产保障部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Cs w:val="21"/>
        </w:rPr>
        <w:t>二、监督审核内容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30" w:firstLineChars="3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2.监督审核过程简述：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为有效评价公司测量管理体系认证后一年以来运行情况，在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</w:rPr>
        <w:t>德州联合石油科技股份有限公司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个职能部门和生产车间，该企业不是重点耗能单位，企业的能源计量器具的配备率及准确度等级均满足GB17167-2006标准要求。重点抽查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了公司计量特征突出的重要环节、主要材料成份分析、生产工艺质量控制、机械性能试验、出厂产品性能检测以及量值溯源系统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3.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内部审核和管理评审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3.1公司的测量体系内审：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 w:themeColor="text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Cs w:val="21"/>
        </w:rPr>
        <w:t>公司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制定了《测量管理体系内部审核计划》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于201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年1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月17日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-18日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，组织了公司测量管理体系内部审核。内审分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个组，对公司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11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个职能部门生产车间进行了全要素的审核。企业内部审核发现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个符合项。企业及时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分析原因并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制定了纠正措施进行纠正整改工作。并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于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2019年11月20日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，按其纠正措施已完成整改工作，1个不符合项已关闭。企业通过内审工作，对测量管理体系运行情况进行检查和审核，达到了发现问题及时解决问题的目的，收到了很好的效果。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3.2、公司的测量体系管理评审：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color w:val="000000" w:themeColor="text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szCs w:val="21"/>
        </w:rPr>
        <w:t>公司于201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年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月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23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日，开展了测量体系管理评审，会议由公司总经理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程贵华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主持，管理者代表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于广海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汇报了体系运行情况。会议肯定了公司测量管理体系的充分性、有效性和适宜性。对公司测量管理体系目前存在的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计量监督检查力度不够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等管理方面的问题，落实了整改部门。整改责任部门按完成时间，指定了跟踪检查，验证整改效果的责任人。会议对公司内审和体系运行过程中发现的问题，制定纠正、预防措施落实和完成情况，提出评审报告。管理评审结论为：公司测量管理体系有效运行，符合GB/T 19022-2003标准要求。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4.为持续改进而策划的活动的进展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 xml:space="preserve"> ，包括：(对重点关键测量过程的控制进行抽查)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Cs/>
          <w:color w:val="000000" w:themeColor="text1"/>
          <w:szCs w:val="21"/>
          <w:lang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4.1、该企业为</w:t>
      </w:r>
      <w:bookmarkStart w:id="9" w:name="审核范围"/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生产和销售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套管头、螺杆钻具等石油设备、钻采工具和配件</w:t>
      </w:r>
      <w:bookmarkEnd w:id="9"/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企业。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质量技术中心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已组织识别出测量过程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val="en-US" w:eastAsia="zh-CN"/>
        </w:rPr>
        <w:t>340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项，其中关键测量过程4项。抽查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val="en-US" w:eastAsia="zh-CN"/>
        </w:rPr>
        <w:t>2019年新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识别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关键测量过程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197转子外圆检测测量过程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》和《原材料化学分析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C元素含量检验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测量过程》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：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Cs/>
          <w:color w:val="000000" w:themeColor="text1"/>
          <w:szCs w:val="21"/>
          <w:lang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4.2、检查了企业的测量设备《计量确认明细表》，对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val="en-US" w:eastAsia="zh-CN"/>
        </w:rPr>
        <w:t>333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台件测量设备中的重要及关键的测量设备进行了计量确认。有测量参数的技术要求，测量设备的计量特性，以及验证方法、验证结果和验证人。最近的检定日期全部在有效期内，验证结果均为合格。涉及关键测量过程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原材料化学分析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C元素含量检验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测量过程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，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化学成分分析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、监视记录、监视控制图，均已按测量过程控制规范，进行了有效性监视和记录统计。监视控制图齐全完整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Cs/>
          <w:color w:val="000000" w:themeColor="text1"/>
          <w:szCs w:val="21"/>
          <w:lang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4.3. 企业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val="en-US" w:eastAsia="zh-CN"/>
        </w:rPr>
        <w:t>2019年新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识别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关键测量过程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197转子外圆检测测量过程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》和《原材料化学分析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C元素含量检验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测量过程》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，计量要求导出和计量验证记录表填写规范，计量要求导出方法正确；测量设备的配备满足计量要求，测量设备经过校准，测量设备验证方法正确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4.4、查《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原材料化学分析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C元素含量检验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测量过程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测量不确定度评定》，方法和结果正确；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4.5、查《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原材料化学分析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C元素含量检验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计量要求导出和计量验证记录表》，信息内容完整、正确。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5.对认证审核时提出的不符合项的纠正措施情况有表述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szCs w:val="21"/>
        </w:rPr>
        <w:t>企业对测量管理体系对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2019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年度</w:t>
      </w:r>
      <w:r>
        <w:rPr>
          <w:rFonts w:hint="eastAsia" w:ascii="Times New Roman" w:hAnsi="Times New Roman" w:cs="Times New Roman"/>
          <w:color w:val="000000" w:themeColor="text1"/>
          <w:szCs w:val="21"/>
          <w:lang w:eastAsia="zh-CN"/>
        </w:rPr>
        <w:t>认证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审核发现的1个不符合项，制定了预防纠正措施：并按其纠正措施进行了整改工作。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查《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2019年测量管理体系培训计划</w:t>
      </w:r>
      <w:r>
        <w:rPr>
          <w:rFonts w:hint="default" w:ascii="Times New Roman" w:hAnsi="Times New Roman" w:cs="Times New Roman"/>
          <w:color w:val="000000" w:themeColor="text1"/>
          <w:szCs w:val="21"/>
          <w:lang w:eastAsia="zh-CN"/>
        </w:rPr>
        <w:t>》和《培训记录及效果评价表》，已对</w:t>
      </w:r>
      <w:r>
        <w:rPr>
          <w:rFonts w:hint="default" w:ascii="Times New Roman" w:hAnsi="Times New Roman" w:cs="Times New Roman"/>
          <w:color w:val="000000" w:themeColor="text1"/>
          <w:szCs w:val="21"/>
          <w:lang w:val="en-US" w:eastAsia="zh-CN"/>
        </w:rPr>
        <w:t>9月21日测量管理体系内审员的效果进行评价，公司目前内审员有12名，均取得内审员证书。</w:t>
      </w:r>
      <w:r>
        <w:rPr>
          <w:rFonts w:hint="default" w:ascii="Times New Roman" w:hAnsi="Times New Roman" w:cs="Times New Roman"/>
          <w:color w:val="000000" w:themeColor="text1"/>
          <w:szCs w:val="21"/>
        </w:rPr>
        <w:t>经审核组现场审核，确认企业制定的不合格控制实施可控有效，纠正措施完成情况满足标准要求，同意关闭不符合项。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Cs w:val="21"/>
        </w:rPr>
        <w:t>6.对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投诉的处理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公司目前尚未接到客户在产品质量、物料交接、能源、安全、现场管理等方面的投诉和纠纷。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7.测量管理体系在实现获证客户目标方面的有效性及持续的运作控制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Cs w:val="21"/>
        </w:rPr>
        <w:t>德州联合石油科技股份有限公司</w:t>
      </w: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领导层重视测量管理体系各项工作，职能部门职能作用发挥较好，测量管理体系</w:t>
      </w:r>
      <w:bookmarkStart w:id="11" w:name="_GoBack"/>
      <w:bookmarkEnd w:id="11"/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运行正常，并持续符合相关法律、法规的要求；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公司规定了公司的计量方针及6项质量目标 ，是管理体系追求的承诺和准则，内容基本覆盖标准要素。2019年质量目标考核内容已确认，并按规定的内容和时间进行考核，年度质量目标完成情况较好；企业计量工作质量目标适应性、有效性及持续运作。符合GB/T 19022-2003标准要求。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8.对企业组织任何变更的审核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cs="Times New Roman"/>
          <w:bCs/>
          <w:color w:val="000000" w:themeColor="text1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企业的资质情况未发生变化，组织无变更。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cs="Times New Roman"/>
          <w:bCs/>
          <w:color w:val="000000" w:themeColor="text1"/>
          <w:szCs w:val="21"/>
        </w:rPr>
        <w:t>9.标志的使用和（或）任何其他对认证资</w:t>
      </w:r>
      <w:r>
        <w:rPr>
          <w:rFonts w:hint="default" w:ascii="Times New Roman" w:hAnsi="Times New Roman" w:cs="Times New Roman"/>
          <w:bCs/>
          <w:color w:val="000000" w:themeColor="text1"/>
        </w:rPr>
        <w:t>格引用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（1）公司对标志的使用，符合相关标准和规定；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（2）公司测量管理体系在认证证书用于：用于开发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:lang w:eastAsia="zh-CN"/>
        </w:rPr>
        <w:t>国内外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市场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:lang w:eastAsia="zh-CN"/>
        </w:rPr>
        <w:t>开发、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企业形象广告宣传</w:t>
      </w:r>
      <w:r>
        <w:rPr>
          <w:rFonts w:hint="default" w:ascii="Times New Roman" w:hAnsi="Times New Roman" w:cs="Times New Roman"/>
          <w:bCs/>
          <w:color w:val="000000" w:themeColor="text1"/>
          <w:szCs w:val="21"/>
          <w:lang w:eastAsia="zh-CN"/>
        </w:rPr>
        <w:t>及客户二方审核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（3）企业进行招投标加分用。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该公司《测量设备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>台账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》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eastAsia="zh-CN"/>
        </w:rPr>
        <w:t>共有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>2041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台（件）测量设备，列入企业计量管理工作，规定了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>21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台件测量设备列入强制检定。测量设备送德州市产品检验检测研究院、山东省计量科学研究院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山东省黄河计量研究院检定、校准，抽7台测量设备，经查其检定、校准证书 ，填写规范，符合要求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eastAsia="zh-CN"/>
        </w:rPr>
        <w:t>（见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</w:rPr>
        <w:t>测量设备溯源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1"/>
          <w:szCs w:val="21"/>
        </w:rPr>
        <w:t>抽查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</w:rPr>
        <w:t>表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</w:rPr>
        <w:t>。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eastAsia="zh-CN"/>
        </w:rPr>
        <w:t>企业建立计量标准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</w:rPr>
        <w:t>5项，游标卡尺、千分尺、百分表等量具仪表企业开展内部检定，查证书有效，符合要求。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</w:rPr>
        <w:t>. 本次监督审核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eastAsia="zh-CN"/>
        </w:rPr>
        <w:t>未发现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</w:rPr>
        <w:t>不符合情况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</w:rPr>
        <w:t>1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Cs w:val="21"/>
        </w:rPr>
        <w:t>、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21"/>
        </w:rPr>
        <w:t>企业能源测量设备共计6块，电表2块，水表1块，汽表3块。主要耗能为水、电、天然气；一年电耗7803367千瓦时，水耗27544吨，天然气消耗203400立方米，合计：123.19吨标煤。不是重点耗能企业。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.</w:t>
      </w:r>
      <w:r>
        <w:rPr>
          <w:rFonts w:hint="default" w:ascii="Times New Roman" w:hAnsi="Times New Roman" w:cs="Times New Roman"/>
          <w:color w:val="000000" w:themeColor="text1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通过2019年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日，对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</w:rPr>
        <w:t>德州联合石油科技股份有限公司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建立的测量管理体系进行第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次年度监督审核，验证了公司在测量管理体系在上一年度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eastAsia="zh-CN"/>
        </w:rPr>
        <w:t>认证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</w:rPr>
        <w:t>德州联合石油科技股份有限公司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，符合GB/T 19022-2003标准要求，对体系运行具有持续的有效性、符合性予以肯定。建议报请国标联合认证有限公司批准通过2019年度监督审核。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为了促进支持企业测量管理体系持续提高，建议企业</w:t>
      </w:r>
      <w:r>
        <w:rPr>
          <w:rFonts w:hint="default" w:ascii="Times New Roman" w:hAnsi="Times New Roman" w:eastAsia="宋体" w:cs="Times New Roman"/>
          <w:color w:val="000000" w:themeColor="text1"/>
          <w:szCs w:val="21"/>
        </w:rPr>
        <w:t>继续加强标准的培训宣贯，提高员工计量意识；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进一步规范生产现场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eastAsia="zh-CN"/>
        </w:rPr>
        <w:t>测量过程有效性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>管理，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  <w:lang w:eastAsia="zh-CN"/>
        </w:rPr>
        <w:t>发挥内审员的作用，</w:t>
      </w:r>
      <w:r>
        <w:rPr>
          <w:rFonts w:hint="default" w:ascii="Times New Roman" w:hAnsi="Times New Roman" w:eastAsia="宋体" w:cs="Times New Roman"/>
          <w:bCs/>
          <w:color w:val="000000" w:themeColor="text1"/>
          <w:kern w:val="0"/>
          <w:szCs w:val="21"/>
        </w:rPr>
        <w:t xml:space="preserve">将测量管理体系的工作内容与员工的岗位职责挂钩，使测量管理体系能够更加有效地发挥作用。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945" w:firstLine="1575" w:firstLineChars="750"/>
        <w:jc w:val="righ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785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 xml:space="preserve">审核员 （签字）：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945" w:firstLine="2730" w:firstLineChars="13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 xml:space="preserve">                         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785" w:firstLine="2730" w:firstLineChars="13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365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Cs w:val="21"/>
        </w:rPr>
        <w:t>四、报告审查人意见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 xml:space="preserve">审查人员（签字）：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5670" w:firstLineChars="27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05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050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05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Cs w:val="21"/>
        </w:rPr>
        <w:t>五、 认证机构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Cs w:val="28"/>
        </w:rPr>
        <w:t>负责人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 xml:space="preserve">(签字)：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1050" w:firstLine="2940" w:firstLineChars="14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right="105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Cs w:val="28"/>
        </w:rPr>
        <w:t xml:space="preserve">日期：             </w:t>
      </w:r>
    </w:p>
    <w:sectPr>
      <w:headerReference r:id="rId3" w:type="default"/>
      <w:pgSz w:w="11906" w:h="16838"/>
      <w:pgMar w:top="1440" w:right="1463" w:bottom="1440" w:left="1463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3FBCD"/>
    <w:multiLevelType w:val="singleLevel"/>
    <w:tmpl w:val="93D3FBCD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46150"/>
    <w:rsid w:val="02315CA5"/>
    <w:rsid w:val="04FC2CDC"/>
    <w:rsid w:val="089F6CE6"/>
    <w:rsid w:val="09131949"/>
    <w:rsid w:val="0A4D467B"/>
    <w:rsid w:val="0AC144CF"/>
    <w:rsid w:val="0F1C63CE"/>
    <w:rsid w:val="128F659D"/>
    <w:rsid w:val="13295E71"/>
    <w:rsid w:val="138175CE"/>
    <w:rsid w:val="14262852"/>
    <w:rsid w:val="14F46D14"/>
    <w:rsid w:val="158F0395"/>
    <w:rsid w:val="174C46DE"/>
    <w:rsid w:val="1B0F67D3"/>
    <w:rsid w:val="1C8A2726"/>
    <w:rsid w:val="1F062DF9"/>
    <w:rsid w:val="2107725B"/>
    <w:rsid w:val="21937A62"/>
    <w:rsid w:val="24434912"/>
    <w:rsid w:val="247E0070"/>
    <w:rsid w:val="252C28B6"/>
    <w:rsid w:val="25D36D5C"/>
    <w:rsid w:val="27182FAC"/>
    <w:rsid w:val="28B875AD"/>
    <w:rsid w:val="2A1D0861"/>
    <w:rsid w:val="2A66464D"/>
    <w:rsid w:val="2E546A5C"/>
    <w:rsid w:val="300D5F41"/>
    <w:rsid w:val="351A37DE"/>
    <w:rsid w:val="3ABE2A8A"/>
    <w:rsid w:val="3AE8742F"/>
    <w:rsid w:val="3C625221"/>
    <w:rsid w:val="3E6E201A"/>
    <w:rsid w:val="3EE24240"/>
    <w:rsid w:val="3FB355AF"/>
    <w:rsid w:val="3FD01028"/>
    <w:rsid w:val="443C4933"/>
    <w:rsid w:val="45294A1F"/>
    <w:rsid w:val="453423EB"/>
    <w:rsid w:val="464523E2"/>
    <w:rsid w:val="4C8E392C"/>
    <w:rsid w:val="540D5E8A"/>
    <w:rsid w:val="5663215E"/>
    <w:rsid w:val="58813670"/>
    <w:rsid w:val="5C757C67"/>
    <w:rsid w:val="5D2932F7"/>
    <w:rsid w:val="61950F3D"/>
    <w:rsid w:val="61F24400"/>
    <w:rsid w:val="6208198B"/>
    <w:rsid w:val="63BD01CA"/>
    <w:rsid w:val="641528E1"/>
    <w:rsid w:val="652B0C8B"/>
    <w:rsid w:val="67A75ED3"/>
    <w:rsid w:val="69932608"/>
    <w:rsid w:val="6CA96155"/>
    <w:rsid w:val="6CE05390"/>
    <w:rsid w:val="6CFA1439"/>
    <w:rsid w:val="6E9A3B1D"/>
    <w:rsid w:val="79757EF4"/>
    <w:rsid w:val="7CF75471"/>
    <w:rsid w:val="7D276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66</TotalTime>
  <ScaleCrop>false</ScaleCrop>
  <LinksUpToDate>false</LinksUpToDate>
  <CharactersWithSpaces>540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梅花</cp:lastModifiedBy>
  <cp:lastPrinted>2017-09-01T06:24:00Z</cp:lastPrinted>
  <dcterms:modified xsi:type="dcterms:W3CDTF">2019-11-19T11:43:26Z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