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0155-2018-2019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德州联合石油科技股份有限公司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2019年11月18日 下午至2019年11月19日 下午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  <w:szCs w:val="21"/>
                <w:lang w:eastAsia="zh-CN"/>
              </w:rPr>
              <w:t>不是</w:t>
            </w:r>
            <w:r>
              <w:rPr>
                <w:rFonts w:hint="eastAsia"/>
                <w:color w:val="FF0000"/>
              </w:rPr>
              <w:t>耗能单位)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3B337B0"/>
    <w:rsid w:val="5EB250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76</TotalTime>
  <ScaleCrop>false</ScaleCrop>
  <LinksUpToDate>false</LinksUpToDate>
  <CharactersWithSpaces>806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梅花</cp:lastModifiedBy>
  <dcterms:modified xsi:type="dcterms:W3CDTF">2019-11-19T03:51:54Z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