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0781-2021-EnMs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怡达快速电梯有限公司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91330500146978984M</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rPr>
                <w:rFonts w:hint="eastAsia"/>
                <w:sz w:val="22"/>
                <w:szCs w:val="22"/>
                <w:lang w:val="en-US" w:eastAsia="zh-CN"/>
              </w:rPr>
            </w:pP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lang w:val="de-DE" w:eastAsia="zh-CN"/>
              </w:rPr>
              <w:t xml:space="preserve">☑RB/T </w:t>
            </w:r>
            <w:r>
              <w:rPr>
                <w:rFonts w:hint="default" w:ascii="Times New Roman" w:hAnsi="Times New Roman" w:eastAsia="宋体" w:cs="Times New Roman"/>
                <w:sz w:val="22"/>
                <w:szCs w:val="22"/>
                <w:lang w:val="en-US" w:eastAsia="zh-CN"/>
              </w:rPr>
              <w:fldChar w:fldCharType="begin"/>
            </w:r>
            <w:r>
              <w:rPr>
                <w:rFonts w:hint="default" w:ascii="Times New Roman" w:hAnsi="Times New Roman" w:eastAsia="宋体" w:cs="Times New Roman"/>
                <w:sz w:val="22"/>
                <w:szCs w:val="22"/>
                <w:lang w:val="en-US" w:eastAsia="zh-CN"/>
              </w:rPr>
              <w:instrText xml:space="preserve"> HYPERLINK "https://max.book118.com/html/2017/1019/137483723.shtm" \t "https://www.so.com/_blank" </w:instrText>
            </w:r>
            <w:r>
              <w:rPr>
                <w:rFonts w:hint="default" w:ascii="Times New Roman" w:hAnsi="Times New Roman" w:eastAsia="宋体" w:cs="Times New Roman"/>
                <w:sz w:val="22"/>
                <w:szCs w:val="22"/>
                <w:lang w:val="en-US" w:eastAsia="zh-CN"/>
              </w:rPr>
              <w:fldChar w:fldCharType="separate"/>
            </w:r>
            <w:r>
              <w:rPr>
                <w:rFonts w:hint="default" w:ascii="Times New Roman" w:hAnsi="Times New Roman" w:eastAsia="宋体" w:cs="Times New Roman"/>
                <w:sz w:val="22"/>
                <w:szCs w:val="22"/>
                <w:lang w:val="en-US" w:eastAsia="zh-CN"/>
              </w:rPr>
              <w:t>119-2015 能源管理体系</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val="en-US" w:eastAsia="zh-CN"/>
              </w:rPr>
              <w:t>机械制造企业认证要求</w:t>
            </w:r>
            <w:r>
              <w:rPr>
                <w:rFonts w:hint="default" w:ascii="Times New Roman" w:hAnsi="Times New Roman" w:eastAsia="宋体" w:cs="Times New Roman"/>
                <w:sz w:val="22"/>
                <w:szCs w:val="22"/>
                <w:lang w:val="en-US" w:eastAsia="zh-CN"/>
              </w:rPr>
              <w:fldChar w:fldCharType="end"/>
            </w:r>
            <w:r>
              <w:rPr>
                <w:rFonts w:hint="eastAsia" w:ascii="Times New Roman" w:hAnsi="Times New Roman" w:eastAsia="宋体" w:cs="Times New Roman"/>
                <w:sz w:val="22"/>
                <w:szCs w:val="22"/>
                <w:lang w:val="en-US" w:eastAsia="zh-CN"/>
              </w:rPr>
              <w:t xml:space="preserve">    </w:t>
            </w:r>
            <w:r>
              <w:rPr>
                <w:rFonts w:hint="eastAsia"/>
                <w:sz w:val="22"/>
                <w:szCs w:val="22"/>
                <w:lang w:val="en-US" w:eastAsia="zh-CN"/>
              </w:rPr>
              <w:t xml:space="preserve">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65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4"/>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4"/>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6"/>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怡达快速电梯有限公司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资质范围内电梯（客梯V≤8.0m/s、货梯G≤12000kg）和扶梯的设计、制造、安装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浙江省湖州市南浔区南浔镇联谊西路88号</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浙江省湖州市南浔区南浔镇联谊西路88号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highlight w:val="yellow"/>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9"/>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9"/>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9"/>
              <w:spacing w:before="0" w:after="0"/>
              <w:jc w:val="left"/>
              <w:rPr>
                <w:rFonts w:hint="eastAsia" w:cs="Arial"/>
                <w:b/>
                <w:bCs/>
                <w:sz w:val="22"/>
                <w:szCs w:val="22"/>
                <w:lang w:val="en-US" w:eastAsia="zh-CN"/>
              </w:rPr>
            </w:pPr>
            <w:r>
              <w:rPr>
                <w:rFonts w:cs="Arial"/>
                <w:b/>
                <w:bCs/>
                <w:sz w:val="22"/>
                <w:szCs w:val="22"/>
                <w:lang w:val="en-US"/>
              </w:rPr>
              <w:t>Company Name – HQ</w:t>
            </w:r>
          </w:p>
          <w:p>
            <w:pPr>
              <w:pStyle w:val="19"/>
              <w:spacing w:before="0" w:after="0"/>
              <w:jc w:val="left"/>
              <w:rPr>
                <w:rFonts w:cs="Arial"/>
                <w:b/>
                <w:bCs/>
                <w:sz w:val="22"/>
                <w:szCs w:val="22"/>
                <w:lang w:val="en-US"/>
              </w:rPr>
            </w:pPr>
            <w:r>
              <w:rPr>
                <w:rFonts w:cs="Arial"/>
                <w:b/>
                <w:bCs/>
                <w:sz w:val="22"/>
                <w:szCs w:val="22"/>
                <w:lang w:val="en-US"/>
              </w:rPr>
              <w:t>Registration Address:</w:t>
            </w:r>
          </w:p>
          <w:p>
            <w:pPr>
              <w:pStyle w:val="19"/>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9"/>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9"/>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9"/>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9"/>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9"/>
              <w:spacing w:before="0" w:after="0"/>
              <w:jc w:val="left"/>
              <w:rPr>
                <w:rFonts w:hint="eastAsia" w:cs="Arial"/>
                <w:b/>
                <w:bCs/>
                <w:sz w:val="22"/>
                <w:szCs w:val="22"/>
                <w:lang w:val="en-US"/>
              </w:rPr>
            </w:pPr>
            <w:r>
              <w:rPr>
                <w:rFonts w:cs="Arial"/>
                <w:b/>
                <w:bCs/>
                <w:sz w:val="22"/>
                <w:szCs w:val="22"/>
                <w:lang w:val="en-US"/>
              </w:rPr>
              <w:t>Registration Address:</w:t>
            </w:r>
          </w:p>
          <w:p>
            <w:pPr>
              <w:pStyle w:val="19"/>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9"/>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9"/>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9"/>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9"/>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4"/>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4"/>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0" w:name="组织名称Add2"/>
      <w:r>
        <w:rPr>
          <w:rFonts w:hint="eastAsia"/>
          <w:b/>
          <w:color w:val="000000" w:themeColor="text1"/>
          <w:sz w:val="22"/>
          <w:szCs w:val="22"/>
          <w:u w:val="single"/>
          <w:lang w:val="en-US" w:eastAsia="zh-CN"/>
        </w:rPr>
        <w:t>怡达快速电梯有限公司</w:t>
      </w:r>
      <w:bookmarkEnd w:id="20"/>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1" w:name="证书编号Add1"/>
      <w:bookmarkEnd w:id="21"/>
      <w:r>
        <w:rPr>
          <w:rFonts w:hint="eastAsia"/>
          <w:b/>
          <w:color w:val="000000" w:themeColor="text1"/>
          <w:sz w:val="22"/>
          <w:szCs w:val="22"/>
          <w:u w:val="single"/>
          <w:lang w:val="en-US" w:eastAsia="zh-CN"/>
        </w:rPr>
        <w:t xml:space="preserve"> </w:t>
      </w:r>
    </w:p>
    <w:p>
      <w:pPr>
        <w:pStyle w:val="4"/>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b/>
          <w:color w:val="000000" w:themeColor="text1"/>
          <w:sz w:val="22"/>
          <w:szCs w:val="22"/>
          <w:u w:val="single"/>
          <w:lang w:val="en-US" w:eastAsia="zh-CN"/>
        </w:rPr>
        <w:t>浙江省湖州市南浔区南浔镇联谊西路88号</w:t>
      </w:r>
      <w:bookmarkEnd w:id="22"/>
      <w:r>
        <w:rPr>
          <w:rFonts w:hint="eastAsia"/>
          <w:b/>
          <w:color w:val="000000" w:themeColor="text1"/>
          <w:sz w:val="22"/>
          <w:szCs w:val="22"/>
          <w:u w:val="single"/>
          <w:lang w:val="en-US" w:eastAsia="zh-CN"/>
        </w:rPr>
        <w:t xml:space="preserve">  </w:t>
      </w:r>
    </w:p>
    <w:p>
      <w:pPr>
        <w:pStyle w:val="4"/>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ind w:firstLine="1325" w:firstLineChars="600"/>
        <w:rPr>
          <w:rFonts w:hint="eastAsia"/>
          <w:b/>
          <w:color w:val="000000" w:themeColor="text1"/>
          <w:sz w:val="22"/>
          <w:szCs w:val="22"/>
        </w:rPr>
      </w:pPr>
      <w:r>
        <w:rPr>
          <w:rFonts w:hint="eastAsia"/>
          <w:b/>
          <w:color w:val="000000" w:themeColor="text1"/>
          <w:sz w:val="22"/>
          <w:szCs w:val="22"/>
          <w:lang w:val="en-US" w:eastAsia="zh-CN"/>
        </w:rPr>
        <w:t>&amp;</w:t>
      </w:r>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val="en-US" w:eastAsia="zh-CN"/>
        </w:rPr>
        <w:fldChar w:fldCharType="begin"/>
      </w:r>
      <w:r>
        <w:rPr>
          <w:rFonts w:hint="default" w:ascii="宋体" w:hAnsi="宋体" w:eastAsia="宋体" w:cs="Times New Roman"/>
          <w:b/>
          <w:sz w:val="21"/>
          <w:szCs w:val="21"/>
          <w:lang w:val="en-US" w:eastAsia="zh-CN"/>
        </w:rPr>
        <w:instrText xml:space="preserve"> HYPERLINK "https://max.book118.com/html/2017/1019/137483723.shtm" \t "https://www.so.com/_blank" </w:instrText>
      </w:r>
      <w:r>
        <w:rPr>
          <w:rFonts w:hint="default" w:ascii="宋体" w:hAnsi="宋体" w:eastAsia="宋体" w:cs="Times New Roman"/>
          <w:b/>
          <w:sz w:val="21"/>
          <w:szCs w:val="21"/>
          <w:lang w:val="en-US" w:eastAsia="zh-CN"/>
        </w:rPr>
        <w:fldChar w:fldCharType="separate"/>
      </w:r>
      <w:r>
        <w:rPr>
          <w:rFonts w:hint="default" w:ascii="宋体" w:hAnsi="宋体" w:eastAsia="宋体" w:cs="Times New Roman"/>
          <w:b/>
          <w:sz w:val="21"/>
          <w:szCs w:val="21"/>
          <w:lang w:val="en-US" w:eastAsia="zh-CN"/>
        </w:rPr>
        <w:t>119-2015 能源管理体系机械制造企业认证要求</w:t>
      </w:r>
      <w:r>
        <w:rPr>
          <w:rFonts w:hint="default" w:ascii="宋体" w:hAnsi="宋体" w:eastAsia="宋体" w:cs="Times New Roman"/>
          <w:b/>
          <w:sz w:val="21"/>
          <w:szCs w:val="21"/>
          <w:lang w:val="en-US" w:eastAsia="zh-CN"/>
        </w:rPr>
        <w:fldChar w:fldCharType="end"/>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4"/>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rPr>
              <w:t>初次审核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8</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21~26</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4"/>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u w:val="single"/>
                <w:lang w:val="en-US" w:eastAsia="zh-CN"/>
              </w:rPr>
              <w:t>1</w:t>
            </w:r>
            <w:r>
              <w:rPr>
                <w:rFonts w:hint="eastAsia"/>
                <w:sz w:val="20"/>
                <w:szCs w:val="22"/>
                <w:lang w:val="en-US" w:eastAsia="zh-CN"/>
              </w:rPr>
              <w:t>日至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4"/>
              <w:spacing w:line="320" w:lineRule="exact"/>
              <w:ind w:firstLine="0"/>
              <w:rPr>
                <w:rFonts w:hint="eastAsia"/>
                <w:b w:val="0"/>
                <w:bCs/>
                <w:color w:val="000000" w:themeColor="text1"/>
                <w:sz w:val="22"/>
                <w:szCs w:val="22"/>
                <w:u w:val="none"/>
                <w:lang w:val="en-US" w:eastAsia="zh-CN"/>
              </w:rPr>
            </w:pPr>
            <w:r>
              <w:rPr>
                <w:rFonts w:hint="eastAsia"/>
                <w:b w:val="0"/>
                <w:bCs/>
                <w:color w:val="000000" w:themeColor="text1"/>
                <w:sz w:val="22"/>
                <w:szCs w:val="22"/>
                <w:u w:val="none"/>
                <w:lang w:val="en-US" w:eastAsia="zh-CN"/>
              </w:rPr>
              <w:t>1、边界：位于浙江省湖州市南浔区南浔镇联谊西路88号的怡达快速电梯有限公司。</w:t>
            </w:r>
          </w:p>
          <w:p>
            <w:pPr>
              <w:pStyle w:val="4"/>
              <w:numPr>
                <w:ilvl w:val="0"/>
                <w:numId w:val="0"/>
              </w:numPr>
              <w:spacing w:line="400" w:lineRule="exact"/>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w:t>
            </w:r>
            <w:r>
              <w:rPr>
                <w:rFonts w:hint="eastAsia" w:eastAsia="宋体" w:cs="Times New Roman"/>
                <w:sz w:val="20"/>
                <w:szCs w:val="22"/>
                <w:lang w:val="en-US" w:eastAsia="zh-CN"/>
              </w:rPr>
              <w:t>制造中心</w:t>
            </w:r>
            <w:r>
              <w:rPr>
                <w:rFonts w:hint="eastAsia" w:ascii="Times New Roman" w:hAnsi="Times New Roman" w:eastAsia="宋体" w:cs="Times New Roman"/>
                <w:sz w:val="20"/>
                <w:szCs w:val="22"/>
                <w:lang w:val="en-US" w:eastAsia="zh-CN"/>
              </w:rPr>
              <w:t>；</w:t>
            </w:r>
          </w:p>
          <w:p>
            <w:pPr>
              <w:pStyle w:val="4"/>
              <w:spacing w:line="320" w:lineRule="exact"/>
              <w:ind w:firstLine="0"/>
              <w:rPr>
                <w:rFonts w:hint="default"/>
                <w:b w:val="0"/>
                <w:bCs/>
                <w:color w:val="000000" w:themeColor="text1"/>
                <w:sz w:val="22"/>
                <w:szCs w:val="22"/>
                <w:u w:val="single"/>
                <w:lang w:val="en-US" w:eastAsia="zh-CN"/>
              </w:rPr>
            </w:pPr>
            <w:r>
              <w:rPr>
                <w:rFonts w:hint="eastAsia" w:ascii="Times New Roman" w:hAnsi="Times New Roman" w:eastAsia="宋体" w:cs="Times New Roman"/>
                <w:sz w:val="20"/>
                <w:szCs w:val="22"/>
                <w:lang w:val="en-US" w:eastAsia="zh-CN"/>
              </w:rPr>
              <w:t>3、辅助生产系统：</w:t>
            </w:r>
            <w:r>
              <w:rPr>
                <w:rFonts w:hint="eastAsia" w:eastAsia="宋体" w:cs="Times New Roman"/>
                <w:sz w:val="20"/>
                <w:szCs w:val="22"/>
                <w:lang w:val="en-US" w:eastAsia="zh-CN"/>
              </w:rPr>
              <w:t>人力资源部、研发部、采购部、财务部</w:t>
            </w:r>
            <w:r>
              <w:rPr>
                <w:rFonts w:hint="eastAsia" w:ascii="Times New Roman" w:hAnsi="Times New Roman" w:eastAsia="宋体" w:cs="Times New Roman"/>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default"/>
                <w:b/>
                <w:bCs/>
                <w:sz w:val="20"/>
                <w:lang w:val="en-US" w:eastAsia="zh-CN"/>
              </w:rPr>
            </w:pPr>
            <w:r>
              <w:rPr>
                <w:rFonts w:hint="eastAsia"/>
                <w:b/>
                <w:bCs/>
                <w:sz w:val="20"/>
                <w:lang w:val="en-US" w:eastAsia="zh-CN"/>
              </w:rPr>
              <w:t>产量：</w:t>
            </w:r>
            <w:r>
              <w:rPr>
                <w:rFonts w:hint="eastAsia" w:ascii="Times New Roman" w:hAnsi="Times New Roman" w:eastAsia="宋体" w:cs="Times New Roman"/>
                <w:b w:val="0"/>
                <w:bCs w:val="0"/>
                <w:kern w:val="2"/>
                <w:sz w:val="20"/>
                <w:szCs w:val="22"/>
                <w:lang w:val="en-US" w:eastAsia="zh-CN" w:bidi="ar-SA"/>
              </w:rPr>
              <w:t>8829台</w:t>
            </w:r>
          </w:p>
          <w:p>
            <w:pPr>
              <w:pStyle w:val="4"/>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r>
              <w:rPr>
                <w:rFonts w:hint="eastAsia" w:ascii="Times New Roman" w:hAnsi="Times New Roman" w:eastAsia="宋体" w:cs="Times New Roman"/>
                <w:b w:val="0"/>
                <w:bCs w:val="0"/>
                <w:kern w:val="2"/>
                <w:sz w:val="20"/>
                <w:szCs w:val="22"/>
                <w:lang w:val="en-US" w:eastAsia="zh-CN" w:bidi="ar-SA"/>
              </w:rPr>
              <w:t>82345.9</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ascii="宋体" w:hAnsi="宋体" w:eastAsia="宋体"/>
                <w:b/>
                <w:color w:val="000000" w:themeColor="text1"/>
                <w:szCs w:val="24"/>
                <w:lang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ascii="Times New Roman" w:hAnsi="Times New Roman" w:eastAsia="宋体" w:cs="Times New Roman"/>
                <w:b w:val="0"/>
                <w:bCs w:val="0"/>
                <w:kern w:val="2"/>
                <w:sz w:val="20"/>
                <w:szCs w:val="22"/>
                <w:lang w:val="en-US" w:eastAsia="zh-CN" w:bidi="ar-SA"/>
              </w:rPr>
              <w:t>327.36</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4"/>
              <w:spacing w:line="400" w:lineRule="exact"/>
              <w:ind w:firstLine="0"/>
              <w:rPr>
                <w:rFonts w:hint="eastAsia"/>
                <w:sz w:val="20"/>
                <w:szCs w:val="22"/>
              </w:rPr>
            </w:pPr>
          </w:p>
        </w:tc>
        <w:tc>
          <w:tcPr>
            <w:tcW w:w="4735" w:type="dxa"/>
          </w:tcPr>
          <w:p>
            <w:pPr>
              <w:rPr>
                <w:rFonts w:ascii="宋体" w:hAnsi="宋体"/>
                <w:b/>
                <w:color w:val="000000" w:themeColor="text1"/>
                <w:szCs w:val="24"/>
              </w:rPr>
            </w:pPr>
            <w:r>
              <w:rPr>
                <w:rFonts w:hint="eastAsia"/>
                <w:b/>
                <w:bCs/>
                <w:sz w:val="20"/>
                <w:szCs w:val="22"/>
                <w:lang w:val="en-US" w:eastAsia="zh-CN"/>
              </w:rPr>
              <w:t>单位能耗：</w:t>
            </w:r>
            <w:r>
              <w:rPr>
                <w:rFonts w:hint="eastAsia" w:ascii="Times New Roman" w:hAnsi="Times New Roman" w:eastAsia="宋体" w:cs="Times New Roman"/>
                <w:b w:val="0"/>
                <w:bCs w:val="0"/>
                <w:kern w:val="2"/>
                <w:sz w:val="20"/>
                <w:szCs w:val="22"/>
                <w:lang w:val="en-US" w:eastAsia="zh-CN" w:bidi="ar-SA"/>
              </w:rPr>
              <w:t>37.08kgce/台。</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r>
              <w:rPr>
                <w:rFonts w:hint="eastAsia"/>
                <w:b w:val="0"/>
                <w:bCs w:val="0"/>
                <w:sz w:val="20"/>
                <w:szCs w:val="22"/>
                <w:lang w:val="en-US" w:eastAsia="zh-CN"/>
              </w:rPr>
              <w:t>上级没有下达节能指标。</w:t>
            </w:r>
            <w:bookmarkStart w:id="23" w:name="_GoBack"/>
            <w:bookmarkEnd w:id="23"/>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lang w:val="en-US" w:eastAsia="zh-CN"/>
              </w:rPr>
            </w:pPr>
            <w:r>
              <w:rPr>
                <w:rFonts w:hint="eastAsia"/>
                <w:b/>
                <w:bCs/>
                <w:sz w:val="20"/>
                <w:lang w:val="en-US" w:eastAsia="zh-CN"/>
              </w:rPr>
              <w:t>产量：</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4"/>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4"/>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4"/>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lang w:val="en-US" w:eastAsia="zh-CN"/>
              </w:rPr>
            </w:pPr>
            <w:r>
              <w:rPr>
                <w:rFonts w:hint="eastAsia"/>
                <w:b/>
                <w:bCs/>
                <w:sz w:val="20"/>
                <w:lang w:val="en-US" w:eastAsia="zh-CN"/>
              </w:rPr>
              <w:t>产量：</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4"/>
              <w:spacing w:line="400" w:lineRule="exact"/>
              <w:ind w:firstLine="0"/>
              <w:rPr>
                <w:rFonts w:hint="eastAsia"/>
                <w:sz w:val="20"/>
                <w:szCs w:val="22"/>
              </w:rPr>
            </w:pPr>
          </w:p>
        </w:tc>
        <w:tc>
          <w:tcPr>
            <w:tcW w:w="4735" w:type="dxa"/>
          </w:tcPr>
          <w:p>
            <w:pPr>
              <w:pStyle w:val="4"/>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4"/>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4"/>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4"/>
              <w:spacing w:line="320" w:lineRule="exact"/>
              <w:ind w:firstLine="0"/>
              <w:rPr>
                <w:rFonts w:hint="eastAsia"/>
                <w:sz w:val="20"/>
              </w:rPr>
            </w:pPr>
          </w:p>
        </w:tc>
      </w:tr>
    </w:tbl>
    <w:p>
      <w:pPr>
        <w:pStyle w:val="4"/>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7C43A9"/>
    <w:rsid w:val="2BFD717B"/>
    <w:rsid w:val="74F14C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rPr>
      <w:sz w:val="24"/>
    </w:rPr>
  </w:style>
  <w:style w:type="paragraph" w:styleId="4">
    <w:name w:val="Body Text Indent"/>
    <w:basedOn w:val="1"/>
    <w:link w:val="11"/>
    <w:qFormat/>
    <w:uiPriority w:val="0"/>
    <w:pPr>
      <w:snapToGrid w:val="0"/>
      <w:spacing w:line="336" w:lineRule="auto"/>
      <w:ind w:firstLine="630"/>
    </w:pPr>
    <w:rPr>
      <w:sz w:val="32"/>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正文文本缩进 Char"/>
    <w:basedOn w:val="9"/>
    <w:link w:val="4"/>
    <w:qFormat/>
    <w:uiPriority w:val="0"/>
    <w:rPr>
      <w:rFonts w:ascii="Times New Roman" w:hAnsi="Times New Roman" w:eastAsia="宋体" w:cs="Times New Roman"/>
      <w:sz w:val="32"/>
      <w:szCs w:val="20"/>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apple-converted-space"/>
    <w:basedOn w:val="9"/>
    <w:qFormat/>
    <w:uiPriority w:val="0"/>
  </w:style>
  <w:style w:type="paragraph" w:customStyle="1" w:styleId="16">
    <w:name w:val="Body 9pt Bold"/>
    <w:basedOn w:val="1"/>
    <w:qFormat/>
    <w:uiPriority w:val="0"/>
    <w:pPr>
      <w:ind w:left="170"/>
    </w:pPr>
    <w:rPr>
      <w:b/>
      <w:sz w:val="18"/>
    </w:rPr>
  </w:style>
  <w:style w:type="paragraph" w:customStyle="1" w:styleId="17">
    <w:name w:val="Body 8pt Feeder"/>
    <w:basedOn w:val="1"/>
    <w:next w:val="1"/>
    <w:qFormat/>
    <w:uiPriority w:val="0"/>
    <w:pPr>
      <w:spacing w:before="40" w:after="40"/>
      <w:ind w:left="284" w:right="284"/>
    </w:pPr>
    <w:rPr>
      <w:sz w:val="16"/>
    </w:rPr>
  </w:style>
  <w:style w:type="paragraph" w:customStyle="1" w:styleId="18">
    <w:name w:val="Body 7pt"/>
    <w:basedOn w:val="1"/>
    <w:qFormat/>
    <w:uiPriority w:val="0"/>
    <w:pPr>
      <w:spacing w:before="40" w:after="40"/>
      <w:jc w:val="left"/>
    </w:pPr>
    <w:rPr>
      <w:sz w:val="14"/>
    </w:rPr>
  </w:style>
  <w:style w:type="paragraph" w:customStyle="1" w:styleId="19">
    <w:name w:val="Body 9pt"/>
    <w:basedOn w:val="1"/>
    <w:qFormat/>
    <w:uiPriority w:val="0"/>
    <w:pPr>
      <w:spacing w:before="40" w:after="40"/>
    </w:pPr>
    <w:rPr>
      <w:sz w:val="18"/>
    </w:rPr>
  </w:style>
  <w:style w:type="paragraph" w:customStyle="1" w:styleId="20">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2021-08-25T01:58:12Z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