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0094-2018-2021</w:t>
      </w:r>
      <w:bookmarkEnd w:id="0"/>
    </w:p>
    <w:p>
      <w:pPr>
        <w:spacing w:before="240" w:after="240"/>
        <w:jc w:val="center"/>
        <w:rPr>
          <w:b/>
          <w:sz w:val="28"/>
          <w:szCs w:val="28"/>
        </w:rPr>
      </w:pPr>
      <w:r>
        <w:rPr>
          <w:rFonts w:hint="eastAsia"/>
          <w:b/>
          <w:sz w:val="28"/>
          <w:szCs w:val="28"/>
        </w:rPr>
        <w:t>计量要求导出和计量验证记录表</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
        <w:gridCol w:w="1276"/>
        <w:gridCol w:w="1237"/>
        <w:gridCol w:w="39"/>
        <w:gridCol w:w="2268"/>
        <w:gridCol w:w="708"/>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513" w:type="dxa"/>
            <w:gridSpan w:val="2"/>
            <w:vAlign w:val="center"/>
          </w:tcPr>
          <w:p>
            <w:r>
              <w:rPr>
                <w:rFonts w:hint="eastAsia" w:ascii="宋体" w:hAnsi="宋体" w:cs="宋体"/>
                <w:kern w:val="0"/>
                <w:sz w:val="18"/>
                <w:szCs w:val="18"/>
              </w:rPr>
              <w:t>管材外径测量过程</w:t>
            </w:r>
          </w:p>
        </w:tc>
        <w:tc>
          <w:tcPr>
            <w:tcW w:w="2307" w:type="dxa"/>
            <w:gridSpan w:val="2"/>
            <w:vAlign w:val="center"/>
          </w:tcPr>
          <w:p>
            <w:r>
              <w:rPr>
                <w:rFonts w:hint="eastAsia"/>
              </w:rPr>
              <w:t>被测参数要求(含公差)</w:t>
            </w:r>
          </w:p>
        </w:tc>
        <w:tc>
          <w:tcPr>
            <w:tcW w:w="3543" w:type="dxa"/>
            <w:gridSpan w:val="3"/>
            <w:vAlign w:val="center"/>
          </w:tcPr>
          <w:p>
            <w:r>
              <w:rPr>
                <w:rFonts w:hint="eastAsia"/>
              </w:rPr>
              <w:t>φ（</w:t>
            </w:r>
            <w:r>
              <w:rPr>
                <w:rFonts w:hint="eastAsia"/>
                <w:lang w:val="en-US" w:eastAsia="zh-CN"/>
              </w:rPr>
              <w:t>100</w:t>
            </w:r>
            <w:r>
              <w:rPr>
                <w:rFonts w:ascii="宋体" w:hAnsi="宋体"/>
                <w:position w:val="-12"/>
                <w:sz w:val="24"/>
                <w:szCs w:val="24"/>
              </w:rPr>
              <w:object>
                <v:shape id="_x0000_i1026"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5" r:id="rId6">
                  <o:LockedField>false</o:LockedField>
                </o:OLEObject>
              </w:objec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464" w:type="dxa"/>
            <w:gridSpan w:val="4"/>
            <w:vAlign w:val="center"/>
          </w:tcPr>
          <w:p>
            <w:r>
              <w:rPr>
                <w:rFonts w:hint="eastAsia"/>
              </w:rPr>
              <w:t>被测参数要求识别依据文件</w:t>
            </w:r>
          </w:p>
        </w:tc>
        <w:tc>
          <w:tcPr>
            <w:tcW w:w="5850" w:type="dxa"/>
            <w:gridSpan w:val="5"/>
            <w:vAlign w:val="center"/>
          </w:tcPr>
          <w:p>
            <w:pPr>
              <w:jc w:val="left"/>
            </w:pPr>
            <w:r>
              <w:rPr>
                <w:rFonts w:hint="eastAsia"/>
                <w:szCs w:val="21"/>
              </w:rPr>
              <w:t>GB/T13663</w:t>
            </w:r>
            <w:r>
              <w:rPr>
                <w:rFonts w:hint="eastAsia"/>
                <w:szCs w:val="21"/>
                <w:lang w:val="en-US" w:eastAsia="zh-CN"/>
              </w:rPr>
              <w:t>.2</w:t>
            </w:r>
            <w:r>
              <w:rPr>
                <w:rFonts w:hint="eastAsia"/>
                <w:szCs w:val="21"/>
              </w:rPr>
              <w:t>-20</w:t>
            </w:r>
            <w:r>
              <w:rPr>
                <w:rFonts w:hint="eastAsia"/>
                <w:szCs w:val="21"/>
                <w:lang w:val="en-US" w:eastAsia="zh-CN"/>
              </w:rPr>
              <w:t>18</w:t>
            </w:r>
            <w:r>
              <w:rPr>
                <w:rFonts w:hint="eastAsia"/>
                <w:lang w:val="en-US" w:eastAsia="zh-CN"/>
              </w:rPr>
              <w:t>《给水用聚乙烯（PE）管道系统  第二部分管材》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10314"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被测参数要求φ（</w:t>
            </w:r>
            <w:r>
              <w:rPr>
                <w:rFonts w:hint="eastAsia"/>
                <w:lang w:val="en-US" w:eastAsia="zh-CN"/>
              </w:rPr>
              <w:t>100</w:t>
            </w:r>
            <w:r>
              <w:rPr>
                <w:rFonts w:ascii="宋体" w:hAnsi="宋体"/>
                <w:position w:val="-12"/>
                <w:sz w:val="24"/>
                <w:szCs w:val="24"/>
              </w:rPr>
              <w:object>
                <v:shape id="_x0000_i1027"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27" DrawAspect="Content" ObjectID="_1468075726" r:id="rId8">
                  <o:LockedField>false</o:LockedField>
                </o:OLEObject>
              </w:object>
            </w:r>
            <w:r>
              <w:rPr>
                <w:rFonts w:hint="eastAsia"/>
              </w:rPr>
              <w:t>）mm，T</w:t>
            </w:r>
            <w:r>
              <w:t>=</w:t>
            </w:r>
            <w:r>
              <w:rPr>
                <w:rFonts w:hint="eastAsia"/>
              </w:rPr>
              <w:t>±</w:t>
            </w:r>
            <w:r>
              <w:rPr>
                <w:rFonts w:hint="eastAsia"/>
                <w:lang w:val="en-US" w:eastAsia="zh-CN"/>
              </w:rPr>
              <w:t>0.5</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 xml:space="preserve">2.△允≤1/3Ｔ =0.5×1/3=0.17mm </w:t>
            </w:r>
          </w:p>
          <w:p>
            <w:pPr>
              <w:ind w:firstLine="210" w:firstLineChars="100"/>
              <w:rPr>
                <w:rFonts w:ascii="宋体" w:hAnsi="宋体"/>
              </w:rPr>
            </w:pPr>
            <w:r>
              <w:rPr>
                <w:rFonts w:hint="eastAsia" w:ascii="宋体" w:hAnsi="宋体"/>
                <w:lang w:val="en-US" w:eastAsia="zh-CN"/>
              </w:rPr>
              <w:t>3.</w:t>
            </w:r>
            <w:r>
              <w:rPr>
                <w:rFonts w:hint="eastAsia" w:ascii="宋体" w:hAnsi="宋体"/>
              </w:rPr>
              <w:t>测量过程的测量范围要求为</w:t>
            </w:r>
            <w:r>
              <w:rPr>
                <w:rFonts w:hint="eastAsia"/>
              </w:rPr>
              <w:t>（</w:t>
            </w:r>
            <w:r>
              <w:rPr>
                <w:rFonts w:hint="eastAsia"/>
                <w:lang w:val="en-US" w:eastAsia="zh-CN"/>
              </w:rPr>
              <w:t>100</w:t>
            </w:r>
            <w:r>
              <w:rPr>
                <w:rFonts w:ascii="宋体" w:hAnsi="宋体"/>
                <w:position w:val="-12"/>
                <w:sz w:val="24"/>
                <w:szCs w:val="24"/>
              </w:rPr>
              <w:object>
                <v:shape id="_x0000_i1028"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28" DrawAspect="Content" ObjectID="_1468075727" r:id="rId9">
                  <o:LockedField>false</o:LockedField>
                </o:OLEObject>
              </w:object>
            </w:r>
            <w:r>
              <w:rPr>
                <w:rFonts w:hint="eastAsia"/>
              </w:rPr>
              <w:t>）</w:t>
            </w:r>
            <w:r>
              <w:rPr>
                <w:rFonts w:hint="eastAsia" w:ascii="宋体" w:hAnsi="宋体"/>
              </w:rPr>
              <w:t>mm</w:t>
            </w:r>
          </w:p>
          <w:p>
            <w:pPr>
              <w:ind w:firstLine="210" w:firstLineChars="100"/>
            </w:pPr>
            <w:r>
              <w:rPr>
                <w:rFonts w:hint="eastAsia" w:ascii="宋体" w:hAnsi="宋体"/>
                <w:lang w:val="en-US" w:eastAsia="zh-CN"/>
              </w:rPr>
              <w:t>4.</w:t>
            </w:r>
            <w:r>
              <w:rPr>
                <w:rFonts w:hint="eastAsia" w:ascii="宋体" w:hAnsi="宋体"/>
              </w:rPr>
              <w:t>测量设备的测量范围（0－</w:t>
            </w:r>
            <w:r>
              <w:rPr>
                <w:rFonts w:hint="eastAsia" w:ascii="宋体" w:hAnsi="宋体"/>
                <w:lang w:val="en-US" w:eastAsia="zh-CN"/>
              </w:rPr>
              <w:t>150</w:t>
            </w:r>
            <w:r>
              <w:rPr>
                <w:rFonts w:hint="eastAsia" w:ascii="宋体" w:hAnsi="宋体"/>
              </w:rPr>
              <w:t>）mm</w:t>
            </w:r>
            <w:r>
              <w:rPr>
                <w:rFonts w:hint="eastAsia" w:ascii="宋体" w:hAnsi="宋体"/>
                <w:lang w:eastAsia="zh-CN"/>
              </w:rPr>
              <w:t>，</w:t>
            </w:r>
            <w:r>
              <w:rPr>
                <w:rFonts w:hint="eastAsia" w:ascii="宋体" w:hAnsi="宋体"/>
                <w:lang w:val="en-US" w:eastAsia="zh-CN"/>
              </w:rPr>
              <w:t>分度值0.02mm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r>
              <w:rPr>
                <w:rFonts w:hint="eastAsia"/>
              </w:rPr>
              <w:t>计量校准过程</w:t>
            </w:r>
          </w:p>
        </w:tc>
        <w:tc>
          <w:tcPr>
            <w:tcW w:w="1559" w:type="dxa"/>
            <w:gridSpan w:val="2"/>
            <w:vAlign w:val="center"/>
          </w:tcPr>
          <w:p>
            <w:pPr>
              <w:rPr>
                <w:color w:val="000000" w:themeColor="text1"/>
              </w:rPr>
            </w:pPr>
            <w:r>
              <w:rPr>
                <w:rFonts w:hint="eastAsia"/>
                <w:color w:val="000000" w:themeColor="text1"/>
              </w:rPr>
              <w:t>测量设备名称/编号</w:t>
            </w:r>
          </w:p>
        </w:tc>
        <w:tc>
          <w:tcPr>
            <w:tcW w:w="1276" w:type="dxa"/>
            <w:gridSpan w:val="2"/>
            <w:vAlign w:val="center"/>
          </w:tcPr>
          <w:p>
            <w:pPr>
              <w:rPr>
                <w:color w:val="000000" w:themeColor="text1"/>
              </w:rPr>
            </w:pPr>
            <w:r>
              <w:rPr>
                <w:rFonts w:hint="eastAsia"/>
                <w:color w:val="000000" w:themeColor="text1"/>
              </w:rPr>
              <w:t>型号规格</w:t>
            </w:r>
          </w:p>
        </w:tc>
        <w:tc>
          <w:tcPr>
            <w:tcW w:w="2976" w:type="dxa"/>
            <w:gridSpan w:val="2"/>
            <w:vAlign w:val="center"/>
          </w:tcPr>
          <w:p>
            <w:pPr>
              <w:jc w:val="center"/>
              <w:rPr>
                <w:color w:val="000000" w:themeColor="text1"/>
              </w:rPr>
            </w:pPr>
            <w:r>
              <w:rPr>
                <w:rFonts w:hint="eastAsia"/>
                <w:color w:val="000000" w:themeColor="text1"/>
              </w:rPr>
              <w:t>主要计量特性</w:t>
            </w:r>
          </w:p>
          <w:p>
            <w:pPr>
              <w:jc w:val="center"/>
              <w:rPr>
                <w:color w:val="000000" w:themeColor="text1"/>
              </w:rPr>
            </w:pPr>
            <w:r>
              <w:rPr>
                <w:rFonts w:hint="eastAsia"/>
                <w:color w:val="000000" w:themeColor="text1"/>
              </w:rPr>
              <w:t>(最大允差或示值误差最大值/准确度等级/测量不确定度)</w:t>
            </w:r>
          </w:p>
        </w:tc>
        <w:tc>
          <w:tcPr>
            <w:tcW w:w="1276" w:type="dxa"/>
            <w:vAlign w:val="center"/>
          </w:tcPr>
          <w:p>
            <w:pPr>
              <w:rPr>
                <w:color w:val="000000" w:themeColor="text1"/>
              </w:rPr>
            </w:pPr>
            <w:r>
              <w:rPr>
                <w:rFonts w:hint="eastAsia"/>
                <w:color w:val="000000" w:themeColor="text1"/>
              </w:rPr>
              <w:t>校准/检定证书编号</w:t>
            </w:r>
          </w:p>
        </w:tc>
        <w:tc>
          <w:tcPr>
            <w:tcW w:w="1559" w:type="dxa"/>
            <w:vAlign w:val="center"/>
          </w:tcPr>
          <w:p>
            <w:pPr>
              <w:rPr>
                <w:color w:val="000000" w:themeColor="text1"/>
              </w:rPr>
            </w:pPr>
            <w:r>
              <w:rPr>
                <w:rFonts w:hint="eastAsia"/>
                <w:color w:val="000000" w:themeColor="text1"/>
              </w:rPr>
              <w:t>校准/检定日期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vAlign w:val="center"/>
          </w:tcPr>
          <w:p>
            <w:pPr>
              <w:jc w:val="center"/>
              <w:rPr>
                <w:rFonts w:hint="eastAsia"/>
                <w:lang w:eastAsia="zh-CN"/>
              </w:rPr>
            </w:pPr>
            <w:r>
              <w:rPr>
                <w:rFonts w:hint="eastAsia"/>
                <w:lang w:val="en-US" w:eastAsia="zh-CN"/>
              </w:rPr>
              <w:t>游标</w:t>
            </w:r>
            <w:r>
              <w:rPr>
                <w:rFonts w:hint="eastAsia"/>
                <w:lang w:eastAsia="zh-CN"/>
              </w:rPr>
              <w:t>卡尺</w:t>
            </w:r>
          </w:p>
          <w:p>
            <w:pPr>
              <w:jc w:val="center"/>
              <w:rPr>
                <w:color w:val="FF0000"/>
              </w:rPr>
            </w:pPr>
            <w:r>
              <w:rPr>
                <w:rFonts w:hint="eastAsia"/>
                <w:lang w:val="en-US" w:eastAsia="zh-CN"/>
              </w:rPr>
              <w:t>CKB-021</w:t>
            </w:r>
          </w:p>
        </w:tc>
        <w:tc>
          <w:tcPr>
            <w:tcW w:w="1276" w:type="dxa"/>
            <w:gridSpan w:val="2"/>
            <w:vAlign w:val="center"/>
          </w:tcPr>
          <w:p>
            <w:pPr>
              <w:jc w:val="center"/>
              <w:rPr>
                <w:color w:val="FF0000"/>
              </w:rPr>
            </w:pPr>
            <w:r>
              <w:rPr>
                <w:rFonts w:hint="eastAsia"/>
              </w:rPr>
              <w:t>（</w:t>
            </w:r>
            <w:r>
              <w:rPr>
                <w:rFonts w:hint="eastAsia"/>
                <w:lang w:val="en-US" w:eastAsia="zh-CN"/>
              </w:rPr>
              <w:t>0</w:t>
            </w:r>
            <w:r>
              <w:rPr>
                <w:rFonts w:hint="eastAsia"/>
              </w:rPr>
              <w:t>－</w:t>
            </w:r>
            <w:r>
              <w:rPr>
                <w:rFonts w:hint="eastAsia"/>
                <w:lang w:val="en-US" w:eastAsia="zh-CN"/>
              </w:rPr>
              <w:t>200</w:t>
            </w:r>
            <w:r>
              <w:rPr>
                <w:rFonts w:hint="eastAsia"/>
              </w:rPr>
              <w:t>）mm</w:t>
            </w:r>
          </w:p>
        </w:tc>
        <w:tc>
          <w:tcPr>
            <w:tcW w:w="2976" w:type="dxa"/>
            <w:gridSpan w:val="2"/>
            <w:vAlign w:val="center"/>
          </w:tcPr>
          <w:p>
            <w:pPr>
              <w:jc w:val="center"/>
              <w:rPr>
                <w:color w:val="FF0000"/>
              </w:rPr>
            </w:pPr>
            <w:r>
              <w:rPr>
                <w:rFonts w:hint="eastAsia" w:ascii="宋体" w:hAnsi="宋体" w:eastAsia="宋体" w:cs="宋体"/>
                <w:lang w:eastAsia="zh-CN"/>
              </w:rPr>
              <w:t>±</w:t>
            </w:r>
            <w:r>
              <w:rPr>
                <w:rFonts w:hint="eastAsia"/>
              </w:rPr>
              <w:t>0.0</w:t>
            </w:r>
            <w:r>
              <w:rPr>
                <w:rFonts w:hint="eastAsia"/>
                <w:lang w:val="en-US" w:eastAsia="zh-CN"/>
              </w:rPr>
              <w:t>2</w:t>
            </w:r>
            <w:r>
              <w:rPr>
                <w:rFonts w:hint="eastAsia"/>
              </w:rPr>
              <w:t>mm</w:t>
            </w:r>
          </w:p>
        </w:tc>
        <w:tc>
          <w:tcPr>
            <w:tcW w:w="1276" w:type="dxa"/>
            <w:vAlign w:val="center"/>
          </w:tcPr>
          <w:p>
            <w:pPr>
              <w:jc w:val="center"/>
              <w:rPr>
                <w:color w:val="FF0000"/>
              </w:rPr>
            </w:pPr>
            <w:r>
              <w:rPr>
                <w:rFonts w:hint="eastAsia"/>
                <w:lang w:val="en-US" w:eastAsia="zh-CN"/>
              </w:rPr>
              <w:t>HC210610190</w:t>
            </w:r>
          </w:p>
        </w:tc>
        <w:tc>
          <w:tcPr>
            <w:tcW w:w="1559" w:type="dxa"/>
            <w:vAlign w:val="center"/>
          </w:tcPr>
          <w:p>
            <w:pPr>
              <w:jc w:val="center"/>
              <w:rPr>
                <w:color w:val="FF0000"/>
              </w:rPr>
            </w:pPr>
            <w:r>
              <w:rPr>
                <w:rFonts w:hint="eastAsia"/>
              </w:rPr>
              <w:t>20</w:t>
            </w:r>
            <w:r>
              <w:rPr>
                <w:rFonts w:hint="eastAsia"/>
                <w:lang w:val="en-US" w:eastAsia="zh-CN"/>
              </w:rPr>
              <w:t>21</w:t>
            </w:r>
            <w:r>
              <w:rPr>
                <w:rFonts w:hint="eastAsia"/>
              </w:rPr>
              <w:t>年</w:t>
            </w:r>
            <w:r>
              <w:rPr>
                <w:rFonts w:hint="eastAsia"/>
                <w:lang w:val="en-US" w:eastAsia="zh-CN"/>
              </w:rPr>
              <w:t>06</w:t>
            </w:r>
            <w:r>
              <w:rPr>
                <w:rFonts w:hint="eastAsia"/>
              </w:rPr>
              <w:t>月</w:t>
            </w:r>
            <w:r>
              <w:rPr>
                <w:rFonts w:hint="eastAsia"/>
                <w:lang w:val="en-US" w:eastAsia="zh-CN"/>
              </w:rPr>
              <w:t>10</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tcPr>
          <w:p>
            <w:pPr>
              <w:rPr>
                <w:color w:val="FF0000"/>
              </w:rPr>
            </w:pPr>
          </w:p>
        </w:tc>
        <w:tc>
          <w:tcPr>
            <w:tcW w:w="1276" w:type="dxa"/>
            <w:gridSpan w:val="2"/>
          </w:tcPr>
          <w:p>
            <w:pPr>
              <w:rPr>
                <w:color w:val="FF0000"/>
              </w:rPr>
            </w:pPr>
          </w:p>
        </w:tc>
        <w:tc>
          <w:tcPr>
            <w:tcW w:w="2976" w:type="dxa"/>
            <w:gridSpan w:val="2"/>
          </w:tcPr>
          <w:p>
            <w:pPr>
              <w:rPr>
                <w:color w:val="FF0000"/>
              </w:rPr>
            </w:pPr>
          </w:p>
        </w:tc>
        <w:tc>
          <w:tcPr>
            <w:tcW w:w="1276" w:type="dxa"/>
          </w:tcPr>
          <w:p>
            <w:pPr>
              <w:rPr>
                <w:color w:val="FF0000"/>
              </w:rPr>
            </w:pPr>
          </w:p>
        </w:tc>
        <w:tc>
          <w:tcPr>
            <w:tcW w:w="155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tcPr>
          <w:p/>
        </w:tc>
        <w:tc>
          <w:tcPr>
            <w:tcW w:w="1276" w:type="dxa"/>
            <w:gridSpan w:val="2"/>
          </w:tcPr>
          <w:p/>
        </w:tc>
        <w:tc>
          <w:tcPr>
            <w:tcW w:w="2976" w:type="dxa"/>
            <w:gridSpan w:val="2"/>
          </w:tcPr>
          <w:p/>
        </w:tc>
        <w:tc>
          <w:tcPr>
            <w:tcW w:w="1276" w:type="dxa"/>
          </w:tcPr>
          <w:p/>
        </w:tc>
        <w:tc>
          <w:tcPr>
            <w:tcW w:w="15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10314" w:type="dxa"/>
            <w:gridSpan w:val="9"/>
          </w:tcPr>
          <w:p>
            <w:r>
              <w:rPr>
                <w:rFonts w:hint="eastAsia"/>
              </w:rPr>
              <w:t>计量验证记录</w:t>
            </w:r>
          </w:p>
          <w:p/>
          <w:p>
            <w:pPr>
              <w:ind w:firstLine="210" w:firstLineChars="100"/>
            </w:pPr>
            <w:r>
              <w:rPr>
                <w:rFonts w:hint="eastAsia"/>
              </w:rPr>
              <w:t>测量设备的测量范围大于测量过程要求的测量范围</w:t>
            </w:r>
          </w:p>
          <w:p>
            <w:pPr>
              <w:ind w:firstLine="210" w:firstLineChars="100"/>
            </w:pPr>
            <w:r>
              <w:rPr>
                <w:rFonts w:hint="eastAsia"/>
              </w:rPr>
              <w:t>测量设备示值误差小于测量</w:t>
            </w:r>
            <w:r>
              <w:rPr>
                <w:rFonts w:hint="eastAsia"/>
                <w:lang w:val="en-US" w:eastAsia="zh-CN"/>
              </w:rPr>
              <w:t>过程</w:t>
            </w:r>
            <w:r>
              <w:rPr>
                <w:rFonts w:hint="eastAsia"/>
              </w:rPr>
              <w:t>最大允许误差</w:t>
            </w:r>
          </w:p>
          <w:p>
            <w:bookmarkStart w:id="1" w:name="_GoBack"/>
            <w:bookmarkEnd w:id="1"/>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r>
              <w:drawing>
                <wp:anchor distT="0" distB="0" distL="114300" distR="114300" simplePos="0" relativeHeight="251661312" behindDoc="0" locked="0" layoutInCell="1" allowOverlap="1">
                  <wp:simplePos x="0" y="0"/>
                  <wp:positionH relativeFrom="column">
                    <wp:posOffset>1015365</wp:posOffset>
                  </wp:positionH>
                  <wp:positionV relativeFrom="paragraph">
                    <wp:posOffset>64770</wp:posOffset>
                  </wp:positionV>
                  <wp:extent cx="914400" cy="412750"/>
                  <wp:effectExtent l="0" t="0" r="0" b="635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0"/>
                          <a:stretch>
                            <a:fillRect/>
                          </a:stretch>
                        </pic:blipFill>
                        <pic:spPr>
                          <a:xfrm>
                            <a:off x="0" y="0"/>
                            <a:ext cx="914400" cy="412750"/>
                          </a:xfrm>
                          <a:prstGeom prst="rect">
                            <a:avLst/>
                          </a:prstGeom>
                          <a:noFill/>
                          <a:ln>
                            <a:noFill/>
                          </a:ln>
                        </pic:spPr>
                      </pic:pic>
                    </a:graphicData>
                  </a:graphic>
                </wp:anchor>
              </w:drawing>
            </w:r>
          </w:p>
          <w:p>
            <w:r>
              <w:rPr>
                <w:rFonts w:hint="eastAsia"/>
              </w:rPr>
              <w:t xml:space="preserve">验证人员签字：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314" w:type="dxa"/>
            <w:gridSpan w:val="9"/>
          </w:tcPr>
          <w:p>
            <w:pPr>
              <w:rPr>
                <w:rFonts w:hint="eastAsia"/>
              </w:rPr>
            </w:pPr>
            <w:r>
              <w:rPr>
                <w:rFonts w:hint="eastAsia"/>
              </w:rPr>
              <w:t>认证审核记录：</w:t>
            </w:r>
          </w:p>
          <w:p>
            <w:pPr>
              <w:rPr>
                <w:rFonts w:hint="eastAsia"/>
              </w:rPr>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846455</wp:posOffset>
                  </wp:positionH>
                  <wp:positionV relativeFrom="paragraph">
                    <wp:posOffset>170180</wp:posOffset>
                  </wp:positionV>
                  <wp:extent cx="400050" cy="307340"/>
                  <wp:effectExtent l="0" t="0" r="6350" b="1016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1"/>
                          <a:stretch>
                            <a:fillRect/>
                          </a:stretch>
                        </pic:blipFill>
                        <pic:spPr>
                          <a:xfrm>
                            <a:off x="0" y="0"/>
                            <a:ext cx="400050" cy="307340"/>
                          </a:xfrm>
                          <a:prstGeom prst="rect">
                            <a:avLst/>
                          </a:prstGeom>
                        </pic:spPr>
                      </pic:pic>
                    </a:graphicData>
                  </a:graphic>
                </wp:anchor>
              </w:drawing>
            </w:r>
          </w:p>
          <w:p>
            <w:r>
              <w:rPr>
                <w:rFonts w:hint="eastAsia"/>
              </w:rPr>
              <w:t>审核员签名：</w:t>
            </w:r>
          </w:p>
          <w:p/>
          <w:p>
            <w:r>
              <w:drawing>
                <wp:anchor distT="0" distB="0" distL="114300" distR="114300" simplePos="0" relativeHeight="251662336" behindDoc="0" locked="0" layoutInCell="1" allowOverlap="1">
                  <wp:simplePos x="0" y="0"/>
                  <wp:positionH relativeFrom="column">
                    <wp:posOffset>972820</wp:posOffset>
                  </wp:positionH>
                  <wp:positionV relativeFrom="paragraph">
                    <wp:posOffset>162560</wp:posOffset>
                  </wp:positionV>
                  <wp:extent cx="800735" cy="320040"/>
                  <wp:effectExtent l="0" t="0" r="12065" b="10160"/>
                  <wp:wrapNone/>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2"/>
                          <a:stretch>
                            <a:fillRect/>
                          </a:stretch>
                        </pic:blipFill>
                        <pic:spPr>
                          <a:xfrm>
                            <a:off x="0" y="0"/>
                            <a:ext cx="800735" cy="320040"/>
                          </a:xfrm>
                          <a:prstGeom prst="rect">
                            <a:avLst/>
                          </a:prstGeom>
                          <a:noFill/>
                          <a:ln>
                            <a:noFill/>
                          </a:ln>
                        </pic:spPr>
                      </pic:pic>
                    </a:graphicData>
                  </a:graphic>
                </wp:anchor>
              </w:drawing>
            </w:r>
          </w:p>
          <w:p>
            <w:pPr>
              <w:rPr>
                <w:szCs w:val="21"/>
              </w:rPr>
            </w:pPr>
            <w:r>
              <w:rPr>
                <w:rFonts w:hint="eastAsia"/>
              </w:rPr>
              <w:t>企业</w:t>
            </w:r>
            <w:r>
              <w:rPr>
                <w:rFonts w:hint="eastAsia"/>
                <w:szCs w:val="21"/>
              </w:rPr>
              <w:t>代表签字：                       审核日期：</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日</w:t>
            </w:r>
          </w:p>
          <w:p>
            <w:pPr>
              <w:rPr>
                <w:szCs w:val="21"/>
              </w:rPr>
            </w:pPr>
          </w:p>
        </w:tc>
      </w:tr>
    </w:tbl>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5926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p>
  <w:p>
    <w:pPr>
      <w:pStyle w:val="4"/>
      <w:pBdr>
        <w:bottom w:val="none" w:color="auto" w:sz="0" w:space="0"/>
      </w:pBdr>
      <w:spacing w:line="320" w:lineRule="exact"/>
      <w:ind w:firstLine="630" w:firstLineChars="300"/>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8.9pt;margin-top:2.15pt;height:34.05pt;width:201.3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582" w:firstLineChars="347"/>
      <w:jc w:val="left"/>
    </w:pPr>
    <w:r>
      <w:rPr>
        <w:rStyle w:val="11"/>
        <w:rFonts w:hint="default" w:ascii="Times New Roman" w:hAnsi="Times New Roman" w:cs="Times New Roman"/>
        <w:w w:val="80"/>
        <w:szCs w:val="21"/>
      </w:rPr>
      <w:t>Beijing International Standard united Certification Co.,Ltd.</w:t>
    </w:r>
  </w:p>
  <w:p>
    <w:r>
      <w:pict>
        <v:line id="_x0000_s2050" o:spid="_x0000_s2050" o:spt="20" style="position:absolute;left:0pt;margin-left:-0.45pt;margin-top:3pt;height:0pt;width:512pt;z-index:251661312;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DD5F8C"/>
    <w:rsid w:val="307516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3</TotalTime>
  <ScaleCrop>false</ScaleCrop>
  <LinksUpToDate>false</LinksUpToDate>
  <CharactersWithSpaces>406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2021-08-30T16:05:56Z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5A9407C98FE342AF98CD003B140156DA</vt:lpwstr>
  </property>
</Properties>
</file>