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95110" cy="9458325"/>
            <wp:effectExtent l="0" t="0" r="3810" b="5715"/>
            <wp:docPr id="3" name="图片 3" descr="扫描全能王 2021-08-16 16.5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8-16 16.56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5110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1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63995" cy="9456420"/>
            <wp:effectExtent l="0" t="0" r="4445" b="7620"/>
            <wp:docPr id="2" name="图片 2" descr="扫描全能王 2021-08-16 16.56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6 16.56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3995" cy="945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1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76"/>
        <w:gridCol w:w="186"/>
        <w:gridCol w:w="256"/>
        <w:gridCol w:w="974"/>
        <w:gridCol w:w="154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任丘市轧辊有限责任公司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任丘市西环路长洋淀村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任丘市西环路长洋淀村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马亮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13930708989</w:t>
            </w:r>
            <w:bookmarkEnd w:id="4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0486-2019-Q-2021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1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冶金轧辊的加工</w:t>
            </w:r>
            <w:bookmarkEnd w:id="21"/>
          </w:p>
        </w:tc>
        <w:tc>
          <w:tcPr>
            <w:tcW w:w="141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17.10.02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2021年08月16日 上午至2021年08月16日 下午</w:t>
            </w:r>
            <w:bookmarkEnd w:id="29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刘红杰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2021-N1QMS-1281767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15801270410</w:t>
            </w:r>
          </w:p>
        </w:tc>
        <w:tc>
          <w:tcPr>
            <w:tcW w:w="129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4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15801270410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4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2021.8.13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95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2021.8.15</w:t>
            </w:r>
          </w:p>
        </w:tc>
      </w:tr>
    </w:tbl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660"/>
        <w:gridCol w:w="948"/>
        <w:gridCol w:w="3038"/>
        <w:gridCol w:w="2364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4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2021.8.16</w:t>
            </w:r>
          </w:p>
        </w:tc>
        <w:tc>
          <w:tcPr>
            <w:tcW w:w="16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8：00-8：15</w:t>
            </w:r>
          </w:p>
        </w:tc>
        <w:tc>
          <w:tcPr>
            <w:tcW w:w="94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全体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364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ISC-281767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4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8：15-10：00</w:t>
            </w:r>
          </w:p>
        </w:tc>
        <w:tc>
          <w:tcPr>
            <w:tcW w:w="94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（资质验证/范围再确认/不符合情况/投诉或事故/ 政府主管部门抽查情况）组织及其环境；相关方的需求和希望； 管理体系的范围；管理体系及其过程； 领导作用和承诺；以顾客为关注焦点； 管理方针；组织的岗位、职责和权限； 应对风险和机遇的策划；目标和实现计划；变更的策划；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资源提供-内外部资源；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总则；分析和评价；管理评审；改进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总则；持续改进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2364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9.1.3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/9.3/10.1 /10.3</w:t>
            </w:r>
          </w:p>
        </w:tc>
        <w:tc>
          <w:tcPr>
            <w:tcW w:w="13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4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10：00-11：00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部门岗位、职责和权限； 部门目标和实现计划；人员；组织的知识；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能力；意识；沟通；成文信息；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内部审核；不合格和纠正措 施。 </w:t>
            </w:r>
          </w:p>
        </w:tc>
        <w:tc>
          <w:tcPr>
            <w:tcW w:w="2364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7.2/7.3/7.5/7.5/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3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4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11：00-12：00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岗位、职责和权限；部门目标和实现计划；产品和服务的要求；外部提供的过程、顾客和外部供方的财产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、交付后的活动、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产品和服务的控制；顾客满意。</w:t>
            </w:r>
          </w:p>
        </w:tc>
        <w:tc>
          <w:tcPr>
            <w:tcW w:w="2364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8.2/8.4/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8.5.3/8.5.5/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9.1.2</w:t>
            </w:r>
          </w:p>
        </w:tc>
        <w:tc>
          <w:tcPr>
            <w:tcW w:w="13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4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94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64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4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6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12：30-14：00</w:t>
            </w:r>
          </w:p>
        </w:tc>
        <w:tc>
          <w:tcPr>
            <w:tcW w:w="94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部门目标和实现计划；监视和测量资源；产品和服务的放行</w:t>
            </w:r>
          </w:p>
        </w:tc>
        <w:tc>
          <w:tcPr>
            <w:tcW w:w="2364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7.1.5/8.6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/8.7/10.2</w:t>
            </w:r>
          </w:p>
        </w:tc>
        <w:tc>
          <w:tcPr>
            <w:tcW w:w="13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4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14：00-16：15</w:t>
            </w:r>
          </w:p>
        </w:tc>
        <w:tc>
          <w:tcPr>
            <w:tcW w:w="94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部门目标和实现计划；基础设施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(含生产现场巡视：</w:t>
            </w:r>
            <w:r>
              <w:rPr>
                <w:rFonts w:hint="eastAsia"/>
                <w:b/>
                <w:bCs/>
                <w:sz w:val="21"/>
                <w:szCs w:val="21"/>
              </w:rPr>
              <w:t>生产线及主要的生产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；运行环境； 运行的策划和控制；设计和开发策划；生产和服务提供的控制 标识和可追溯性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、防护、更改控制、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2364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/8.5.2/8.5.4/8.5.6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/8.7</w:t>
            </w:r>
          </w:p>
        </w:tc>
        <w:tc>
          <w:tcPr>
            <w:tcW w:w="13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4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16：15-16：30</w:t>
            </w:r>
          </w:p>
        </w:tc>
        <w:tc>
          <w:tcPr>
            <w:tcW w:w="94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全体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2364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736C0"/>
    <w:rsid w:val="09373520"/>
    <w:rsid w:val="166C06A2"/>
    <w:rsid w:val="297C197F"/>
    <w:rsid w:val="2D4751C3"/>
    <w:rsid w:val="323162B7"/>
    <w:rsid w:val="34CE428B"/>
    <w:rsid w:val="71DF7C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5</TotalTime>
  <ScaleCrop>false</ScaleCrop>
  <LinksUpToDate>false</LinksUpToDate>
  <CharactersWithSpaces>5351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大漠孤烟</cp:lastModifiedBy>
  <dcterms:modified xsi:type="dcterms:W3CDTF">2021-08-17T08:23:54Z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2052-11.1.0.9995</vt:lpwstr>
  </property>
</Properties>
</file>