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/>
    <w:p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浙江天台祥和实业股份有限公司</w:t>
      </w:r>
      <w:bookmarkEnd w:id="0"/>
      <w:r>
        <w:rPr>
          <w:rFonts w:ascii="微软雅黑" w:eastAsia="微软雅黑" w:hAnsi="微软雅黑" w:hint="eastAsia"/>
        </w:rPr>
        <w:t>: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年  月   日至   年  月 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  <w:highlight w:val="none"/>
        </w:rPr>
        <w:t>□</w:t>
      </w:r>
      <w:bookmarkEnd w:id="1"/>
      <w:r>
        <w:rPr>
          <w:rFonts w:ascii="微软雅黑" w:eastAsia="微软雅黑" w:hAnsi="微软雅黑" w:hint="eastAsia"/>
          <w:highlight w:val="none"/>
        </w:rPr>
        <w:t>质量</w:t>
      </w:r>
      <w:bookmarkStart w:id="2" w:name="E勾选"/>
      <w:r>
        <w:rPr>
          <w:rFonts w:ascii="微软雅黑" w:eastAsia="微软雅黑" w:hAnsi="微软雅黑" w:hint="eastAsia"/>
          <w:highlight w:val="none"/>
        </w:rPr>
        <w:t>□</w:t>
      </w:r>
      <w:bookmarkEnd w:id="2"/>
      <w:r>
        <w:rPr>
          <w:rFonts w:ascii="微软雅黑" w:eastAsia="微软雅黑" w:hAnsi="微软雅黑" w:hint="eastAsia"/>
          <w:highlight w:val="none"/>
        </w:rPr>
        <w:t>环境</w:t>
      </w:r>
      <w:bookmarkStart w:id="3" w:name="S勾选"/>
      <w:r>
        <w:rPr>
          <w:rFonts w:ascii="微软雅黑" w:eastAsia="微软雅黑" w:hAnsi="微软雅黑" w:hint="eastAsia"/>
          <w:highlight w:val="none"/>
        </w:rPr>
        <w:t>□</w:t>
      </w:r>
      <w:bookmarkEnd w:id="3"/>
      <w:r>
        <w:rPr>
          <w:rFonts w:ascii="微软雅黑" w:eastAsia="微软雅黑" w:hAnsi="微软雅黑" w:hint="eastAsia"/>
          <w:highlight w:val="none"/>
        </w:rPr>
        <w:t>职业健康安全</w:t>
      </w:r>
      <w:r>
        <w:rPr>
          <w:rFonts w:ascii="微软雅黑" w:eastAsia="微软雅黑" w:hAnsi="微软雅黑"/>
          <w:highlight w:val="none"/>
        </w:rPr>
        <w:t>管理体系</w:t>
      </w:r>
      <w:bookmarkStart w:id="4" w:name="EnMS勾选"/>
      <w:r>
        <w:rPr>
          <w:rFonts w:ascii="微软雅黑" w:eastAsia="微软雅黑" w:hAnsi="微软雅黑" w:hint="eastAsia"/>
          <w:highlight w:val="none"/>
        </w:rPr>
        <w:t>□</w:t>
      </w:r>
      <w:bookmarkEnd w:id="4"/>
      <w:r>
        <w:rPr>
          <w:rFonts w:ascii="微软雅黑" w:eastAsia="微软雅黑" w:hAnsi="微软雅黑" w:hint="eastAsia"/>
          <w:highlight w:val="none"/>
        </w:rPr>
        <w:t>能源管理体系</w:t>
      </w:r>
      <w:bookmarkStart w:id="5" w:name="F勾选"/>
      <w:r>
        <w:rPr>
          <w:rFonts w:ascii="微软雅黑" w:eastAsia="微软雅黑" w:hAnsi="微软雅黑" w:hint="eastAsia"/>
          <w:highlight w:val="none"/>
        </w:rPr>
        <w:t>□</w:t>
      </w:r>
      <w:bookmarkEnd w:id="5"/>
      <w:r>
        <w:rPr>
          <w:rFonts w:ascii="微软雅黑" w:eastAsia="微软雅黑" w:hAnsi="微软雅黑" w:hint="eastAsia"/>
          <w:highlight w:val="none"/>
        </w:rPr>
        <w:t>食品安全管理体系</w:t>
      </w:r>
      <w:bookmarkStart w:id="6" w:name="H勾选"/>
      <w:r>
        <w:rPr>
          <w:rFonts w:ascii="微软雅黑" w:eastAsia="微软雅黑" w:hAnsi="微软雅黑" w:hint="eastAsia"/>
          <w:highlight w:val="none"/>
        </w:rPr>
        <w:t>□</w:t>
      </w:r>
      <w:bookmarkEnd w:id="6"/>
      <w:r>
        <w:rPr>
          <w:rFonts w:ascii="微软雅黑" w:eastAsia="微软雅黑" w:hAnsi="微软雅黑" w:hint="eastAsia"/>
          <w:highlight w:val="none"/>
        </w:rPr>
        <w:t>HACCP管理</w:t>
      </w:r>
      <w:r>
        <w:rPr>
          <w:rFonts w:ascii="微软雅黑" w:eastAsia="微软雅黑" w:hAnsi="微软雅黑" w:hint="eastAsia"/>
        </w:rPr>
        <w:t xml:space="preserve">体系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 xml:space="preserve">申请认证领域要求； 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实施纠正/纠正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</w:p>
    <w:p>
      <w:pPr>
        <w:spacing w:after="156" w:afterLines="50" w:line="400" w:lineRule="exact"/>
        <w:rPr>
          <w:rFonts w:ascii="微软雅黑" w:eastAsia="微软雅黑" w:hAnsi="微软雅黑"/>
        </w:rPr>
      </w:pP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受审核方确认（公章）</w:t>
      </w:r>
      <w:r>
        <w:rPr>
          <w:rFonts w:ascii="微软雅黑" w:eastAsia="微软雅黑" w:hAnsi="微软雅黑"/>
        </w:rPr>
        <w:t>：</w:t>
      </w:r>
    </w:p>
    <w:p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>
      <w:headerReference w:type="default" r:id="rId5"/>
      <w:pgSz w:w="11906" w:h="16838"/>
      <w:pgMar w:top="1134" w:right="567" w:bottom="567" w:left="1134" w:header="454" w:footer="3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mso-height-relative:page;mso-width-relative:page;position:absolute;width:91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semiHidden="0" w:uiPriority="0" w:unhideWhenUsed="0"/>
    <w:lsdException w:name="toa heading" w:uiPriority="0"/>
    <w:lsdException w:name="List" w:uiPriority="0"/>
    <w:lsdException w:name="List Bullet" w:semiHidden="0" w:uiPriority="0" w:unhideWhenUsed="0"/>
    <w:lsdException w:name="List Number" w:semiHidden="0" w:uiPriority="0" w:unhideWhenUsed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qigou</cp:lastModifiedBy>
  <cp:revision>20</cp:revision>
  <dcterms:created xsi:type="dcterms:W3CDTF">2017-08-02T02:00:00Z</dcterms:created>
  <dcterms:modified xsi:type="dcterms:W3CDTF">2021-07-19T06:48:40Z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