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0855-2021-EO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杭州富阳坚盾门窗科技有限公司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杭州富阳坚盾门窗科技有限公司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浙江省杭州市富阳区大源镇蒋家村</w:t>
            </w:r>
            <w:bookmarkEnd w:id="6"/>
          </w:p>
        </w:tc>
        <w:tc>
          <w:tcPr>
            <w:tcW w:w="1242" w:type="dxa"/>
            <w:vMerge w:val="restart"/>
            <w:vAlign w:val="center"/>
          </w:tcPr>
          <w:p>
            <w:r>
              <w:rPr>
                <w:rFonts w:hint="eastAsia"/>
              </w:rPr>
              <w:t>邮编</w:t>
            </w:r>
          </w:p>
        </w:tc>
        <w:tc>
          <w:tcPr>
            <w:tcW w:w="1771" w:type="dxa"/>
          </w:tcPr>
          <w:p>
            <w:bookmarkStart w:id="7" w:name="注册邮编"/>
            <w:r>
              <w:t>311401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浙江省杭州市富阳区大源镇蒋家村</w:t>
            </w:r>
            <w:bookmarkEnd w:id="8"/>
          </w:p>
        </w:tc>
        <w:tc>
          <w:tcPr>
            <w:tcW w:w="1242" w:type="dxa"/>
            <w:vMerge w:val="continue"/>
            <w:vAlign w:val="center"/>
          </w:tcPr>
          <w:p/>
        </w:tc>
        <w:tc>
          <w:tcPr>
            <w:tcW w:w="1771" w:type="dxa"/>
          </w:tcPr>
          <w:p>
            <w:bookmarkStart w:id="9" w:name="办公邮编"/>
            <w:r>
              <w:t>311401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陆关群</w:t>
            </w:r>
            <w:bookmarkEnd w:id="10"/>
          </w:p>
        </w:tc>
        <w:tc>
          <w:tcPr>
            <w:tcW w:w="1313" w:type="dxa"/>
            <w:vAlign w:val="center"/>
          </w:tcPr>
          <w:p>
            <w:r>
              <w:rPr>
                <w:rFonts w:hint="eastAsia"/>
              </w:rPr>
              <w:t>电话.</w:t>
            </w:r>
          </w:p>
        </w:tc>
        <w:tc>
          <w:tcPr>
            <w:tcW w:w="2180" w:type="dxa"/>
            <w:vAlign w:val="center"/>
          </w:tcPr>
          <w:p>
            <w:bookmarkStart w:id="11" w:name="联系人电话"/>
            <w:r>
              <w:t>0571-63599318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程铨元</w:t>
            </w:r>
            <w:bookmarkEnd w:id="13"/>
          </w:p>
        </w:tc>
        <w:tc>
          <w:tcPr>
            <w:tcW w:w="1313" w:type="dxa"/>
            <w:vAlign w:val="center"/>
          </w:tcPr>
          <w:p>
            <w:r>
              <w:rPr>
                <w:rFonts w:hint="eastAsia"/>
              </w:rPr>
              <w:t>管理者代表</w:t>
            </w:r>
          </w:p>
        </w:tc>
        <w:tc>
          <w:tcPr>
            <w:tcW w:w="2180" w:type="dxa"/>
          </w:tcPr>
          <w:p>
            <w:bookmarkStart w:id="14" w:name="管理者代表"/>
            <w:r>
              <w:t>程关申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木质门窗：木料-下料-浇注-烘干-冷压-锯边-开孔-封边-装配-包装</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钢质门：钢材-下料-冲压-折弯-焊接-打磨-喷塑-转印-装配-包装；</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防火卷帘（钢质）：钢材-下料-冲压-折弯-焊接-打磨-喷塑-转印-装配-包装；</w:t>
            </w:r>
          </w:p>
          <w:p>
            <w:r>
              <w:rPr>
                <w:rFonts w:hint="eastAsia" w:ascii="Times New Roman" w:hAnsi="Times New Roman" w:eastAsia="宋体" w:cs="Times New Roman"/>
                <w:lang w:val="en-US" w:eastAsia="zh-CN"/>
              </w:rPr>
              <w:t>防火卷帘（有机填冲）：下料-冲压-折弯-焊接-打磨-喷塑-填料-装配-包装；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2021年08月29日 上午至2021年08月30日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E：防火门、防火窗的设计、生产和销售所涉及场所的相关环境管理活动</w:t>
            </w:r>
          </w:p>
          <w:p>
            <w:pPr>
              <w:rPr>
                <w:rFonts w:hint="eastAsia"/>
              </w:rPr>
            </w:pPr>
            <w:r>
              <w:rPr>
                <w:rFonts w:hint="eastAsia"/>
              </w:rPr>
              <w:t>O：防火门、防火窗的设计、生产和销售所涉及场所的相关职业健康安全管理活动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E：17.06.02</w:t>
            </w:r>
          </w:p>
          <w:p>
            <w:r>
              <w:t>O：17.06.02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5</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 xml:space="preserve">□减少场所  </w:t>
            </w:r>
            <w:r>
              <w:rPr>
                <w:rFonts w:hint="eastAsia"/>
              </w:rPr>
              <w:sym w:font="Wingdings 2" w:char="0052"/>
            </w:r>
            <w:r>
              <w:rPr>
                <w:rFonts w:hint="eastAsia"/>
              </w:rPr>
              <w:t>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增加防火卷帘，环评批复和三同时验收都含该范围；生产工艺及流程无大变化。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石帆</w:t>
            </w:r>
          </w:p>
        </w:tc>
        <w:tc>
          <w:tcPr>
            <w:tcW w:w="1089" w:type="dxa"/>
            <w:vAlign w:val="center"/>
          </w:tcPr>
          <w:p>
            <w:r>
              <w:t>组员</w:t>
            </w:r>
          </w:p>
        </w:tc>
        <w:tc>
          <w:tcPr>
            <w:tcW w:w="711" w:type="dxa"/>
            <w:vAlign w:val="center"/>
          </w:tcPr>
          <w:p>
            <w:r>
              <w:t>女</w:t>
            </w:r>
          </w:p>
        </w:tc>
        <w:tc>
          <w:tcPr>
            <w:tcW w:w="3870" w:type="dxa"/>
            <w:vAlign w:val="center"/>
          </w:tcPr>
          <w:p>
            <w:r>
              <w:t>2021-N1EMS-1266613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王央央</w:t>
            </w:r>
          </w:p>
        </w:tc>
        <w:tc>
          <w:tcPr>
            <w:tcW w:w="1089" w:type="dxa"/>
            <w:vAlign w:val="center"/>
          </w:tcPr>
          <w:p>
            <w:r>
              <w:t>组员</w:t>
            </w:r>
          </w:p>
        </w:tc>
        <w:tc>
          <w:tcPr>
            <w:tcW w:w="711" w:type="dxa"/>
            <w:vAlign w:val="center"/>
          </w:tcPr>
          <w:p>
            <w:r>
              <w:t>女</w:t>
            </w:r>
          </w:p>
        </w:tc>
        <w:tc>
          <w:tcPr>
            <w:tcW w:w="3870" w:type="dxa"/>
            <w:vAlign w:val="center"/>
          </w:tcPr>
          <w:p>
            <w:r>
              <w:t>2020-N1EMS-1253196</w:t>
            </w:r>
          </w:p>
          <w:p>
            <w:r>
              <w:t>2020-N1OHSMS-1253196</w:t>
            </w:r>
          </w:p>
        </w:tc>
        <w:tc>
          <w:tcPr>
            <w:tcW w:w="2179" w:type="dxa"/>
            <w:vAlign w:val="center"/>
          </w:tcPr>
          <w:p>
            <w:r>
              <w:t>E:17.06.02</w:t>
            </w:r>
          </w:p>
          <w:p>
            <w: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范围中增加防火卷帘；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开具</w:t>
      </w:r>
      <w:r>
        <w:rPr>
          <w:rFonts w:hint="eastAsia"/>
          <w:lang w:val="en-US" w:eastAsia="zh-CN"/>
        </w:rPr>
        <w:t>2项</w:t>
      </w:r>
      <w:r>
        <w:rPr>
          <w:rFonts w:hint="eastAsia"/>
        </w:rPr>
        <w:t>不符合报告</w:t>
      </w:r>
      <w:r>
        <w:rPr>
          <w:rFonts w:hint="eastAsia"/>
          <w:lang w:eastAsia="zh-CN"/>
        </w:rPr>
        <w:t>，</w:t>
      </w:r>
      <w:r>
        <w:rPr>
          <w:rFonts w:hint="eastAsia"/>
        </w:rPr>
        <w:t>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spacing w:before="62" w:beforeLines="20"/>
            </w:pPr>
            <w:r>
              <w:rPr>
                <w:sz w:val="20"/>
              </w:rPr>
              <w:t>E：防火门、防火窗</w:t>
            </w:r>
            <w:r>
              <w:rPr>
                <w:rFonts w:hint="eastAsia"/>
                <w:sz w:val="20"/>
                <w:lang w:val="en-US" w:eastAsia="zh-CN"/>
              </w:rPr>
              <w:t>和防火卷帘</w:t>
            </w:r>
            <w:r>
              <w:rPr>
                <w:sz w:val="20"/>
              </w:rPr>
              <w:t>的设计、生产和销售所涉及场所的相关环境管理活动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0"/>
              </w:rPr>
            </w:pPr>
          </w:p>
          <w:p>
            <w:pPr>
              <w:spacing w:before="62" w:beforeLines="20"/>
            </w:pPr>
            <w:r>
              <w:rPr>
                <w:sz w:val="20"/>
              </w:rPr>
              <w:t>O：防火门、防火窗</w:t>
            </w:r>
            <w:r>
              <w:rPr>
                <w:rFonts w:hint="eastAsia"/>
                <w:sz w:val="20"/>
                <w:lang w:val="en-US" w:eastAsia="zh-CN"/>
              </w:rPr>
              <w:t>和防火卷帘</w:t>
            </w:r>
            <w:r>
              <w:rPr>
                <w:sz w:val="20"/>
              </w:rPr>
              <w:t>的设计、生产和销售所涉及场所的相关职业健康安全管理活动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bookmarkStart w:id="31" w:name="_GoBack"/>
            <w:bookmarkEnd w:id="31"/>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1" locked="0" layoutInCell="1" allowOverlap="1">
                  <wp:simplePos x="0" y="0"/>
                  <wp:positionH relativeFrom="column">
                    <wp:posOffset>116840</wp:posOffset>
                  </wp:positionH>
                  <wp:positionV relativeFrom="paragraph">
                    <wp:posOffset>239395</wp:posOffset>
                  </wp:positionV>
                  <wp:extent cx="723900" cy="523240"/>
                  <wp:effectExtent l="0" t="0" r="0" b="1016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23900" cy="523240"/>
                          </a:xfrm>
                          <a:prstGeom prst="rect">
                            <a:avLst/>
                          </a:prstGeom>
                        </pic:spPr>
                      </pic:pic>
                    </a:graphicData>
                  </a:graphic>
                </wp:anchor>
              </w:drawing>
            </w:r>
            <w:r>
              <w:rPr>
                <w:rFonts w:hint="eastAsia"/>
              </w:rPr>
              <w:t>□不推荐或缩小推荐范围的说明:</w:t>
            </w:r>
          </w:p>
        </w:tc>
      </w:tr>
    </w:tbl>
    <w:tbl>
      <w:tblPr>
        <w:tblStyle w:val="8"/>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3"/>
        <w:gridCol w:w="2764"/>
        <w:gridCol w:w="2764"/>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53"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911"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w:t>
      </w:r>
      <w:r>
        <w:rPr>
          <w:rFonts w:hint="eastAsia"/>
          <w:lang w:val="en-US" w:eastAsia="zh-CN"/>
        </w:rPr>
        <w:t>2份；</w:t>
      </w:r>
      <w:r>
        <w:t>/问题清单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rPr>
              <w:sym w:font="Wingdings 2" w:char="00A3"/>
            </w:r>
            <w:r>
              <w:rPr>
                <w:rFonts w:hint="eastAsia"/>
              </w:rPr>
              <w:t xml:space="preserve">消防检测 □生产/服务过程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sym w:font="Wingdings 2" w:char="00A3"/>
            </w:r>
            <w:r>
              <w:rPr>
                <w:rFonts w:hint="eastAsia"/>
              </w:rPr>
              <w:t xml:space="preserve">人员培训 </w:t>
            </w:r>
            <w:r>
              <w:rPr>
                <w:rFonts w:hint="eastAsia"/>
              </w:rPr>
              <w:sym w:font="Wingdings 2" w:char="00A3"/>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eastAsia="宋体"/>
                <w:color w:val="000000"/>
                <w:szCs w:val="18"/>
                <w:u w:val="single"/>
              </w:rPr>
              <w:t>规范操作，减少环境污染</w:t>
            </w:r>
            <w:r>
              <w:rPr>
                <w:rFonts w:hint="eastAsia" w:eastAsia="宋体"/>
                <w:color w:val="000000"/>
                <w:szCs w:val="18"/>
                <w:u w:val="single"/>
                <w:lang w:eastAsia="zh-CN"/>
              </w:rPr>
              <w:t>、</w:t>
            </w:r>
            <w:r>
              <w:rPr>
                <w:rFonts w:hint="eastAsia" w:eastAsia="宋体"/>
                <w:color w:val="000000"/>
                <w:szCs w:val="18"/>
                <w:u w:val="single"/>
              </w:rPr>
              <w:t>关爱生命，预防安全事故。</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传染病的发生</w:t>
                  </w:r>
                </w:p>
              </w:tc>
              <w:tc>
                <w:tcPr>
                  <w:tcW w:w="39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制定传染病的防控预案，加强传染病的知识培训，加强员工的自我防护意识  </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已制定防控预案，配备防护用品，有效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因生产设备故障或检测设备失效导致生产工艺技术不合格</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建立和运行（基础设施管理程序）、（监视和测量资源管理程序）（不合格输出控制程序）</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因标识不清或数量出错导致影响顾客使用</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1、建立和运行（生产提供控制程序）、（不合格输出控制程序）；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2、操作部增加防错措施；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加强定期培训和日常宣贯工作</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因漏检或误检导致不合格原材料（配件）投入使用</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建立和运行（过程和产品的监视和测量控制程序）、（外部提供产品、服务和过程控制程序）（不合格输出控制程序）</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未按生产工艺和作业指导书导致生产不合格</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1、建立和运行（生产过程管理程序），完善“作业指导书”及“操作规程”并严格执行，实行生产巡检制度；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2、定期进行作业文件的培训和实施操作考核。</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□废气排放 </w:t>
            </w:r>
            <w:r>
              <w:rPr>
                <w:rFonts w:hint="eastAsia"/>
              </w:rPr>
              <w:sym w:font="Wingdings 2" w:char="00A3"/>
            </w:r>
            <w:r>
              <w:rPr>
                <w:rFonts w:hint="eastAsia"/>
              </w:rPr>
              <w:t xml:space="preserve">粉尘排放  □危废排放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2013-12-27</w:t>
            </w:r>
            <w:r>
              <w:rPr>
                <w:rFonts w:hint="eastAsia"/>
                <w:u w:val="single"/>
              </w:rPr>
              <w:t xml:space="preserve">         </w:t>
            </w:r>
          </w:p>
          <w:p>
            <w:pPr>
              <w:shd w:val="clear" w:color="auto" w:fill="EBF1DE" w:themeFill="accent3" w:themeFillTint="32"/>
              <w:rPr>
                <w:highlight w:val="cyan"/>
              </w:rPr>
            </w:pPr>
            <w:r>
              <w:rPr>
                <w:rFonts w:hint="eastAsia"/>
              </w:rPr>
              <w:sym w:font="Wingdings 2" w:char="00A3"/>
            </w:r>
            <w:r>
              <w:rPr>
                <w:rFonts w:hint="eastAsia"/>
              </w:rPr>
              <w:t>其他</w:t>
            </w:r>
            <w:r>
              <w:rPr>
                <w:rFonts w:hint="eastAsia"/>
                <w:u w:val="single"/>
              </w:rPr>
              <w:t xml:space="preserve"> </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 xml:space="preserve">□压力容器检测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4058"/>
              <w:gridCol w:w="100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环境目标</w:t>
                  </w:r>
                </w:p>
              </w:tc>
              <w:tc>
                <w:tcPr>
                  <w:tcW w:w="4065" w:type="dxa"/>
                  <w:shd w:val="clear" w:color="auto" w:fill="auto"/>
                </w:tcPr>
                <w:p>
                  <w:pPr>
                    <w:shd w:val="clear" w:color="auto" w:fill="EBF1DE" w:themeFill="accent3" w:themeFillTint="32"/>
                    <w:rPr>
                      <w:rFonts w:hint="eastAsia"/>
                      <w:lang w:val="en-US" w:eastAsia="zh-CN"/>
                    </w:rPr>
                  </w:pPr>
                  <w:r>
                    <w:rPr>
                      <w:rFonts w:hint="eastAsia"/>
                      <w:lang w:val="en-US" w:eastAsia="zh-CN"/>
                    </w:rPr>
                    <w:t>控制措施</w:t>
                  </w:r>
                </w:p>
              </w:tc>
              <w:tc>
                <w:tcPr>
                  <w:tcW w:w="1004" w:type="dxa"/>
                  <w:shd w:val="clear" w:color="auto" w:fill="auto"/>
                </w:tcPr>
                <w:p>
                  <w:pPr>
                    <w:shd w:val="clear" w:color="auto" w:fill="EBF1DE" w:themeFill="accent3" w:themeFillTint="32"/>
                    <w:rPr>
                      <w:rFonts w:hint="eastAsia"/>
                      <w:lang w:val="en-US" w:eastAsia="zh-CN"/>
                    </w:rPr>
                  </w:pPr>
                  <w:r>
                    <w:rPr>
                      <w:rFonts w:hint="eastAsia"/>
                      <w:lang w:val="en-US" w:eastAsia="zh-CN"/>
                    </w:rPr>
                    <w:t>责任部门</w:t>
                  </w:r>
                </w:p>
              </w:tc>
              <w:tc>
                <w:tcPr>
                  <w:tcW w:w="1755" w:type="dxa"/>
                  <w:shd w:val="clear" w:color="auto" w:fill="auto"/>
                </w:tcPr>
                <w:p>
                  <w:pPr>
                    <w:shd w:val="clear" w:color="auto" w:fill="EBF1DE" w:themeFill="accent3" w:themeFillTint="32"/>
                    <w:rPr>
                      <w:rFonts w:hint="eastAsia"/>
                      <w:lang w:val="en-US" w:eastAsia="zh-CN"/>
                    </w:rPr>
                  </w:pPr>
                  <w:r>
                    <w:rPr>
                      <w:rFonts w:hint="eastAsia"/>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《废气排放：符合GB16297-1996《大气污染物综合排放标准》二级标准。废气达二级标准；</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对喷塑机、圆盘锯、砂光机、打磨机、烘干机作业活动作业产生的废气采用吸收处理，力争达标排放；</w:t>
                  </w:r>
                </w:p>
                <w:p>
                  <w:pPr>
                    <w:shd w:val="clear" w:color="auto" w:fill="EBF1DE" w:themeFill="accent3" w:themeFillTint="32"/>
                    <w:rPr>
                      <w:rFonts w:hint="eastAsia"/>
                      <w:lang w:val="en-US" w:eastAsia="zh-CN"/>
                    </w:rPr>
                  </w:pPr>
                  <w:r>
                    <w:rPr>
                      <w:rFonts w:hint="eastAsia"/>
                      <w:lang w:val="en-US" w:eastAsia="zh-CN"/>
                    </w:rPr>
                    <w:t>定期检查设备并加强对废气排放的装置维护、保养；</w:t>
                  </w:r>
                </w:p>
                <w:p>
                  <w:pPr>
                    <w:shd w:val="clear" w:color="auto" w:fill="EBF1DE" w:themeFill="accent3" w:themeFillTint="32"/>
                    <w:rPr>
                      <w:rFonts w:hint="eastAsia"/>
                      <w:lang w:val="en-US" w:eastAsia="zh-CN"/>
                    </w:rPr>
                  </w:pPr>
                  <w:r>
                    <w:rPr>
                      <w:rFonts w:hint="eastAsia"/>
                      <w:lang w:val="en-US" w:eastAsia="zh-CN"/>
                    </w:rPr>
                    <w:t>3、选用低能耗的环保设备，降低能源资源；</w:t>
                  </w:r>
                </w:p>
              </w:tc>
              <w:tc>
                <w:tcPr>
                  <w:tcW w:w="100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生产部</w:t>
                  </w:r>
                </w:p>
              </w:tc>
              <w:tc>
                <w:tcPr>
                  <w:tcW w:w="1755" w:type="dxa"/>
                  <w:shd w:val="clear" w:color="auto" w:fill="auto"/>
                  <w:vAlign w:val="center"/>
                </w:tcPr>
                <w:p>
                  <w:pPr>
                    <w:shd w:val="clear" w:color="auto" w:fill="EBF1DE" w:themeFill="accent3" w:themeFillTint="32"/>
                    <w:rPr>
                      <w:rFonts w:hint="eastAsia"/>
                      <w:lang w:val="en-GB"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废水达到GB/T18920-2002《城市污水综合再生利用城市杂用水水质标准》中绿化杂用水标准；</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1、编制环境运行控制程序；</w:t>
                  </w:r>
                </w:p>
                <w:p>
                  <w:pPr>
                    <w:shd w:val="clear" w:color="auto" w:fill="EBF1DE" w:themeFill="accent3" w:themeFillTint="32"/>
                    <w:rPr>
                      <w:rFonts w:hint="eastAsia"/>
                      <w:lang w:val="en-US" w:eastAsia="zh-CN"/>
                    </w:rPr>
                  </w:pPr>
                  <w:r>
                    <w:rPr>
                      <w:rFonts w:hint="eastAsia"/>
                      <w:lang w:val="en-US" w:eastAsia="zh-CN"/>
                    </w:rPr>
                    <w:t>2、严格清污分流，生活废水达标纳管排放（开发区）</w:t>
                  </w:r>
                </w:p>
                <w:p>
                  <w:pPr>
                    <w:shd w:val="clear" w:color="auto" w:fill="EBF1DE" w:themeFill="accent3" w:themeFillTint="32"/>
                    <w:rPr>
                      <w:rFonts w:hint="eastAsia"/>
                      <w:lang w:val="en-US" w:eastAsia="zh-CN"/>
                    </w:rPr>
                  </w:pPr>
                  <w:r>
                    <w:rPr>
                      <w:rFonts w:hint="eastAsia"/>
                      <w:lang w:val="en-US" w:eastAsia="zh-CN"/>
                    </w:rPr>
                    <w:t>3、持续确保污水处理后回用；</w:t>
                  </w:r>
                </w:p>
                <w:p>
                  <w:pPr>
                    <w:shd w:val="clear" w:color="auto" w:fill="EBF1DE" w:themeFill="accent3" w:themeFillTint="32"/>
                    <w:rPr>
                      <w:rFonts w:hint="eastAsia"/>
                      <w:lang w:val="en-US" w:eastAsia="zh-CN"/>
                    </w:rPr>
                  </w:pPr>
                  <w:r>
                    <w:rPr>
                      <w:rFonts w:hint="eastAsia"/>
                      <w:lang w:val="en-US" w:eastAsia="zh-CN"/>
                    </w:rPr>
                    <w:t>4、空压机运行产生的废水通过回收处理；</w:t>
                  </w:r>
                </w:p>
              </w:tc>
              <w:tc>
                <w:tcPr>
                  <w:tcW w:w="100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固废分类处理各类废弃物：处理率达100%。</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1、设置可回收废弃物的垃圾箱、不可回收废弃物垃圾箱、并标识清楚；</w:t>
                  </w:r>
                </w:p>
                <w:p>
                  <w:pPr>
                    <w:shd w:val="clear" w:color="auto" w:fill="EBF1DE" w:themeFill="accent3" w:themeFillTint="32"/>
                    <w:rPr>
                      <w:rFonts w:hint="eastAsia"/>
                      <w:lang w:val="en-US" w:eastAsia="zh-CN"/>
                    </w:rPr>
                  </w:pPr>
                  <w:r>
                    <w:rPr>
                      <w:rFonts w:hint="eastAsia"/>
                      <w:lang w:val="en-US" w:eastAsia="zh-CN"/>
                    </w:rPr>
                    <w:t>2、建立固体废物管理制度，识别公司内现有污染物分类，并对员工进行培训；</w:t>
                  </w:r>
                </w:p>
                <w:p>
                  <w:pPr>
                    <w:shd w:val="clear" w:color="auto" w:fill="EBF1DE" w:themeFill="accent3" w:themeFillTint="32"/>
                    <w:rPr>
                      <w:rFonts w:hint="eastAsia"/>
                      <w:lang w:val="en-US" w:eastAsia="zh-CN"/>
                    </w:rPr>
                  </w:pPr>
                  <w:r>
                    <w:rPr>
                      <w:rFonts w:hint="eastAsia"/>
                      <w:lang w:val="en-US" w:eastAsia="zh-CN"/>
                    </w:rPr>
                    <w:t>3、生活垃圾：委托镇政府统一清运处理；</w:t>
                  </w:r>
                </w:p>
                <w:p>
                  <w:pPr>
                    <w:shd w:val="clear" w:color="auto" w:fill="EBF1DE" w:themeFill="accent3" w:themeFillTint="32"/>
                    <w:rPr>
                      <w:rFonts w:hint="eastAsia"/>
                      <w:lang w:val="en-US" w:eastAsia="zh-CN"/>
                    </w:rPr>
                  </w:pPr>
                  <w:r>
                    <w:rPr>
                      <w:rFonts w:hint="eastAsia"/>
                      <w:lang w:val="en-US" w:eastAsia="zh-CN"/>
                    </w:rPr>
                    <w:t xml:space="preserve">4、对生产过程产生的废铁削、废填充剂、废钢材、废砂轮等及日常办公废物等废弃物集中收集，统一处理。万能胶、废胶水、废砂轮等及日常办公废日光灯管、工作及检修后的含油手套等废弃物集中收集，由有资质危废处理公司处理 </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按协议要求统一处进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注重噪声治理，确保降低噪声：</w:t>
                  </w:r>
                </w:p>
                <w:p>
                  <w:pPr>
                    <w:shd w:val="clear" w:color="auto" w:fill="EBF1DE" w:themeFill="accent3" w:themeFillTint="32"/>
                    <w:rPr>
                      <w:rFonts w:hint="eastAsia"/>
                      <w:lang w:val="en-US" w:eastAsia="zh-CN"/>
                    </w:rPr>
                  </w:pPr>
                  <w:r>
                    <w:rPr>
                      <w:rFonts w:hint="eastAsia"/>
                      <w:lang w:val="en-US" w:eastAsia="zh-CN"/>
                    </w:rPr>
                    <w:t>噪声符合GB12348-2008《工业企业厂界环境噪声排放标准》标准3类标准要求：</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注重噪声治理，确保降低噪声：</w:t>
                  </w:r>
                </w:p>
                <w:p>
                  <w:pPr>
                    <w:shd w:val="clear" w:color="auto" w:fill="EBF1DE" w:themeFill="accent3" w:themeFillTint="32"/>
                    <w:rPr>
                      <w:rFonts w:hint="eastAsia"/>
                      <w:lang w:val="en-US" w:eastAsia="zh-CN"/>
                    </w:rPr>
                  </w:pPr>
                  <w:r>
                    <w:rPr>
                      <w:rFonts w:hint="eastAsia"/>
                      <w:lang w:val="en-US" w:eastAsia="zh-CN"/>
                    </w:rPr>
                    <w:t>噪声符合GB12348-2008《工业企业厂界环境噪声排放标准》标准3类标准要求：</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a.耗电：每万元产值电耗比上年降低0.1%</w:t>
                  </w:r>
                </w:p>
                <w:p>
                  <w:pPr>
                    <w:shd w:val="clear" w:color="auto" w:fill="EBF1DE" w:themeFill="accent3" w:themeFillTint="32"/>
                    <w:rPr>
                      <w:rFonts w:hint="eastAsia"/>
                      <w:lang w:val="en-US" w:eastAsia="zh-CN"/>
                    </w:rPr>
                  </w:pPr>
                  <w:r>
                    <w:rPr>
                      <w:rFonts w:hint="eastAsia"/>
                      <w:lang w:val="en-US" w:eastAsia="zh-CN"/>
                    </w:rPr>
                    <w:t>漆包线耗：每万元产值电耗比上年降低0.1%</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1、建立资源、能源管理制度；</w:t>
                  </w:r>
                </w:p>
                <w:p>
                  <w:pPr>
                    <w:shd w:val="clear" w:color="auto" w:fill="EBF1DE" w:themeFill="accent3" w:themeFillTint="32"/>
                    <w:rPr>
                      <w:rFonts w:hint="eastAsia"/>
                      <w:lang w:val="en-US" w:eastAsia="zh-CN"/>
                    </w:rPr>
                  </w:pPr>
                  <w:r>
                    <w:rPr>
                      <w:rFonts w:hint="eastAsia"/>
                      <w:lang w:val="en-US" w:eastAsia="zh-CN"/>
                    </w:rPr>
                    <w:t>2、逐月统计分析资源、能源消耗情况；</w:t>
                  </w:r>
                </w:p>
                <w:p>
                  <w:pPr>
                    <w:shd w:val="clear" w:color="auto" w:fill="EBF1DE" w:themeFill="accent3" w:themeFillTint="32"/>
                    <w:rPr>
                      <w:rFonts w:hint="eastAsia"/>
                      <w:lang w:val="en-US" w:eastAsia="zh-CN"/>
                    </w:rPr>
                  </w:pPr>
                  <w:r>
                    <w:rPr>
                      <w:rFonts w:hint="eastAsia"/>
                      <w:lang w:val="en-US" w:eastAsia="zh-CN"/>
                    </w:rPr>
                    <w:t>3、优化工艺技术参数，提高利用率；</w:t>
                  </w:r>
                </w:p>
                <w:p>
                  <w:pPr>
                    <w:shd w:val="clear" w:color="auto" w:fill="EBF1DE" w:themeFill="accent3" w:themeFillTint="32"/>
                    <w:rPr>
                      <w:rFonts w:hint="eastAsia"/>
                      <w:lang w:val="en-US" w:eastAsia="zh-CN"/>
                    </w:rPr>
                  </w:pPr>
                  <w:r>
                    <w:rPr>
                      <w:rFonts w:hint="eastAsia"/>
                      <w:lang w:val="en-US" w:eastAsia="zh-CN"/>
                    </w:rPr>
                    <w:t>4、建立车间电能分表考核制度，确各项指标达标；</w:t>
                  </w:r>
                </w:p>
                <w:p>
                  <w:pPr>
                    <w:shd w:val="clear" w:color="auto" w:fill="EBF1DE" w:themeFill="accent3" w:themeFillTint="32"/>
                    <w:rPr>
                      <w:rFonts w:hint="eastAsia"/>
                      <w:lang w:val="en-US" w:eastAsia="zh-CN"/>
                    </w:rPr>
                  </w:pPr>
                  <w:r>
                    <w:rPr>
                      <w:rFonts w:hint="eastAsia"/>
                      <w:lang w:val="en-US" w:eastAsia="zh-CN"/>
                    </w:rPr>
                    <w:t>5、开展节能降耗的班组竞赛活动；</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确保电线老化发电设备，变压器运行异常爆炸、火灾等重大事故发生率为零；生产现场及电器作业事故发生率为零。对相关方进行监督，确保事故发生为零；</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1．设置安全标志及消防设施；</w:t>
                  </w:r>
                </w:p>
                <w:p>
                  <w:pPr>
                    <w:shd w:val="clear" w:color="auto" w:fill="EBF1DE" w:themeFill="accent3" w:themeFillTint="32"/>
                    <w:rPr>
                      <w:rFonts w:hint="eastAsia"/>
                      <w:lang w:val="en-US" w:eastAsia="zh-CN"/>
                    </w:rPr>
                  </w:pPr>
                  <w:r>
                    <w:rPr>
                      <w:rFonts w:hint="eastAsia"/>
                      <w:lang w:val="en-US" w:eastAsia="zh-CN"/>
                    </w:rPr>
                    <w:t>2．建立消防安全管理制度；</w:t>
                  </w:r>
                </w:p>
                <w:p>
                  <w:pPr>
                    <w:shd w:val="clear" w:color="auto" w:fill="EBF1DE" w:themeFill="accent3" w:themeFillTint="32"/>
                    <w:rPr>
                      <w:rFonts w:hint="eastAsia"/>
                      <w:lang w:val="en-US" w:eastAsia="zh-CN"/>
                    </w:rPr>
                  </w:pPr>
                  <w:r>
                    <w:rPr>
                      <w:rFonts w:hint="eastAsia"/>
                      <w:lang w:val="en-US" w:eastAsia="zh-CN"/>
                    </w:rPr>
                    <w:t>3．成立应急领导小组，制订防火预案并演练。</w:t>
                  </w:r>
                </w:p>
                <w:p>
                  <w:pPr>
                    <w:shd w:val="clear" w:color="auto" w:fill="EBF1DE" w:themeFill="accent3" w:themeFillTint="32"/>
                    <w:rPr>
                      <w:rFonts w:hint="eastAsia"/>
                      <w:lang w:val="en-US" w:eastAsia="zh-CN"/>
                    </w:rPr>
                  </w:pPr>
                  <w:r>
                    <w:rPr>
                      <w:rFonts w:hint="eastAsia"/>
                      <w:lang w:val="en-US" w:eastAsia="zh-CN"/>
                    </w:rPr>
                    <w:t>4、与相关方签订协议，对相关人员进行培训确保事故发生为零；</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pacing w:line="320" w:lineRule="exact"/>
                    <w:rPr>
                      <w:rFonts w:hint="eastAsia" w:ascii="宋体" w:hAnsi="宋体"/>
                      <w:b/>
                      <w:color w:val="0000FF"/>
                    </w:rPr>
                  </w:pPr>
                </w:p>
              </w:tc>
              <w:tc>
                <w:tcPr>
                  <w:tcW w:w="4065" w:type="dxa"/>
                  <w:shd w:val="clear" w:color="auto" w:fill="auto"/>
                  <w:vAlign w:val="center"/>
                </w:tcPr>
                <w:p>
                  <w:pPr>
                    <w:spacing w:line="320" w:lineRule="exact"/>
                    <w:rPr>
                      <w:rFonts w:hint="eastAsia" w:ascii="宋体" w:hAnsi="宋体"/>
                      <w:b/>
                      <w:color w:val="0000FF"/>
                    </w:rPr>
                  </w:pPr>
                </w:p>
              </w:tc>
              <w:tc>
                <w:tcPr>
                  <w:tcW w:w="1004" w:type="dxa"/>
                  <w:shd w:val="clear" w:color="auto" w:fill="auto"/>
                  <w:vAlign w:val="center"/>
                </w:tcPr>
                <w:p>
                  <w:pPr>
                    <w:shd w:val="clear" w:color="auto" w:fill="EBF1DE" w:themeFill="accent3" w:themeFillTint="32"/>
                    <w:rPr>
                      <w:rFonts w:hint="eastAsia"/>
                      <w:lang w:val="en-US" w:eastAsia="zh-CN"/>
                    </w:rPr>
                  </w:pPr>
                </w:p>
              </w:tc>
              <w:tc>
                <w:tcPr>
                  <w:tcW w:w="1755" w:type="dxa"/>
                  <w:shd w:val="clear" w:color="auto" w:fill="auto"/>
                  <w:vAlign w:val="center"/>
                </w:tcPr>
                <w:p>
                  <w:pPr>
                    <w:shd w:val="clear" w:color="auto" w:fill="EBF1DE" w:themeFill="accent3" w:themeFillTint="32"/>
                    <w:rPr>
                      <w:rFonts w:hint="eastAsia"/>
                      <w:lang w:val="en-US" w:eastAsia="zh-CN"/>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rPr>
                <w:rFonts w:hint="eastAsia" w:eastAsia="宋体"/>
                <w:lang w:eastAsia="zh-CN"/>
              </w:rPr>
            </w:pPr>
            <w:r>
              <w:rPr>
                <w:rFonts w:hint="eastAsia"/>
              </w:rPr>
              <w:sym w:font="Wingdings 2" w:char="0052"/>
            </w:r>
            <w:r>
              <w:rPr>
                <w:rFonts w:hint="eastAsia"/>
              </w:rPr>
              <w:t>组织</w:t>
            </w:r>
            <w:r>
              <w:t>现有</w:t>
            </w:r>
            <w:r>
              <w:rPr>
                <w:rFonts w:hint="eastAsia"/>
              </w:rPr>
              <w:t>人力</w:t>
            </w:r>
            <w:r>
              <w:t>资源的能力</w:t>
            </w:r>
            <w:r>
              <w:rPr>
                <w:rFonts w:hint="eastAsia"/>
              </w:rPr>
              <w:t>可基本环境环境管理体系运行</w:t>
            </w:r>
            <w:r>
              <w:rPr>
                <w:rFonts w:hint="eastAsia"/>
                <w:lang w:val="en-US" w:eastAsia="zh-CN"/>
              </w:rPr>
              <w:t>；</w:t>
            </w:r>
          </w:p>
          <w:p>
            <w:pPr>
              <w:shd w:val="clear" w:color="auto" w:fill="EBF1DE" w:themeFill="accent3" w:themeFillTint="32"/>
            </w:pPr>
            <w:r>
              <w:rPr>
                <w:rFonts w:hint="eastAsia"/>
              </w:rPr>
              <w:sym w:font="Wingdings 2" w:char="00A3"/>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15000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 xml:space="preserve"> 激光自动化切割机、折弯机、冲床；切割机、电焊机；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木屑统一收集装置、喷塑密封废粉回收装置等</w:t>
            </w:r>
            <w:r>
              <w:rPr>
                <w:rFonts w:hint="eastAsia"/>
                <w:u w:val="single"/>
              </w:rPr>
              <w:t>（列举2~4种）</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rPr>
              <w:sym w:font="Wingdings 2" w:char="00A3"/>
            </w:r>
            <w:r>
              <w:rPr>
                <w:rFonts w:hint="eastAsia"/>
              </w:rPr>
              <w:t xml:space="preserve">锅炉 </w:t>
            </w:r>
            <w:r>
              <w:rPr>
                <w:rFonts w:hint="eastAsia"/>
              </w:rPr>
              <w:sym w:font="Wingdings 2" w:char="0052"/>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ind w:firstLine="1050" w:firstLineChars="500"/>
            </w:pPr>
            <w:r>
              <w:rPr>
                <w:rFonts w:hint="eastAsia"/>
              </w:rPr>
              <w:t xml:space="preserve">辅助场所： </w:t>
            </w:r>
            <w:r>
              <w:rPr>
                <w:rFonts w:hint="eastAsia"/>
              </w:rPr>
              <w:sym w:font="Wingdings 2" w:char="0052"/>
            </w:r>
            <w:r>
              <w:rPr>
                <w:rFonts w:hint="eastAsia"/>
              </w:rPr>
              <w:t xml:space="preserve">低压配电室 </w:t>
            </w:r>
            <w:r>
              <w:rPr>
                <w:rFonts w:hint="eastAsia"/>
              </w:rPr>
              <w:sym w:font="Wingdings 2" w:char="0052"/>
            </w:r>
            <w:r>
              <w:rPr>
                <w:rFonts w:hint="eastAsia" w:ascii="Wingdings" w:hAnsi="Wingdings"/>
              </w:rPr>
              <w:t>¨</w:t>
            </w:r>
            <w:r>
              <w:rPr>
                <w:rFonts w:hint="eastAsia"/>
              </w:rPr>
              <w:t xml:space="preserve">空压站 </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rPr>
                <w:u w:val="single"/>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 xml:space="preserve">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未提供环境监测计量器具</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 xml:space="preserve">特种作业人员： </w:t>
            </w:r>
            <w:r>
              <w:rPr>
                <w:rFonts w:hint="eastAsia" w:ascii="Wingdings" w:hAnsi="Wingdings"/>
              </w:rPr>
              <w:t>¨</w:t>
            </w:r>
            <w:r>
              <w:rPr>
                <w:rFonts w:hint="eastAsia"/>
              </w:rPr>
              <w:t xml:space="preserve">焊工  </w:t>
            </w:r>
            <w:r>
              <w:rPr>
                <w:rFonts w:hint="eastAsia" w:ascii="Wingdings" w:hAnsi="Wingdings"/>
                <w:lang w:val="en-US" w:eastAsia="zh-CN"/>
              </w:rPr>
              <w:t xml:space="preserve">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GBZ 158-2003《工作场所职业病危害警示标识》、GBZ 188-2014《职业健康监护技术规范》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eastAsia="宋体"/>
                <w:highlight w:val="yellow"/>
                <w:lang w:eastAsia="zh-CN"/>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lang w:val="en-US" w:eastAsia="zh-CN"/>
              </w:rPr>
              <w:t>目前合同中</w:t>
            </w:r>
            <w:r>
              <w:rPr>
                <w:rFonts w:hint="eastAsia"/>
              </w:rPr>
              <w:t>顾客</w:t>
            </w:r>
            <w:r>
              <w:rPr>
                <w:rFonts w:hint="eastAsia"/>
                <w:lang w:val="en-US" w:eastAsia="zh-CN"/>
              </w:rPr>
              <w:t>无相关</w:t>
            </w:r>
            <w:r>
              <w:rPr>
                <w:rFonts w:hint="eastAsia"/>
              </w:rPr>
              <w:t>环境要求</w:t>
            </w:r>
            <w:r>
              <w:rPr>
                <w:rFonts w:hint="eastAsia"/>
                <w:lang w:eastAsia="zh-CN"/>
              </w:rPr>
              <w:t>。</w:t>
            </w:r>
            <w:r>
              <w:rPr>
                <w:rFonts w:hint="eastAsia"/>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减少空运转、节约能源</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良好，有运行记录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电能、水</w:t>
                  </w:r>
                </w:p>
              </w:tc>
              <w:tc>
                <w:tcPr>
                  <w:tcW w:w="3265" w:type="dxa"/>
                </w:tcPr>
                <w:p>
                  <w:pPr>
                    <w:shd w:val="clear" w:color="auto" w:fill="EBF1DE" w:themeFill="accent3" w:themeFillTint="32"/>
                    <w:jc w:val="left"/>
                  </w:pPr>
                  <w:r>
                    <w:rPr>
                      <w:rFonts w:hint="eastAsia"/>
                      <w:lang w:val="en-US" w:eastAsia="zh-CN"/>
                    </w:rPr>
                    <w:t>良好，有运行记录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排入园区生活污水管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组装基本无噪声，试机空运转噪声不大。</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统一收集处理，按园区指定个人处理；回收的废塑分由供方回购（协议说明）；木屑及金属边角料资源化回收；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车间配置消防栓及灭火器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日期检查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lang w:eastAsia="zh-CN"/>
              </w:rPr>
              <w:t>，</w:t>
            </w:r>
            <w:r>
              <w:rPr>
                <w:rFonts w:hint="eastAsia"/>
                <w:lang w:val="en-US" w:eastAsia="zh-CN"/>
              </w:rPr>
              <w:t>提供</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叉车、电梯</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lang w:val="en-US" w:eastAsia="zh-CN"/>
              </w:rPr>
              <w:t>无危化品。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sz w:val="21"/>
                <w:szCs w:val="21"/>
              </w:rPr>
            </w:pPr>
            <w:r>
              <w:rPr>
                <w:rFonts w:hint="eastAsia"/>
                <w:sz w:val="21"/>
                <w:szCs w:val="21"/>
              </w:rPr>
              <w:t>机械伤害、触电、火灾和爆炸、中暑事故等应急预案</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ascii="宋体" w:hAnsi="宋体"/>
                <w:szCs w:val="21"/>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ascii="Wingdings" w:hAnsi="Wingdings"/>
                <w:lang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w:t>
            </w:r>
            <w:r>
              <w:rPr>
                <w:rFonts w:hint="eastAsia"/>
              </w:rPr>
              <w:t xml:space="preserve">定期（每年） ： </w:t>
            </w:r>
            <w:r>
              <w:rPr>
                <w:rFonts w:hint="eastAsia"/>
                <w:lang w:val="en-US" w:eastAsia="zh-CN"/>
              </w:rPr>
              <w:t>2021</w:t>
            </w:r>
            <w:r>
              <w:rPr>
                <w:rFonts w:hint="eastAsia"/>
              </w:rPr>
              <w:t xml:space="preserve"> </w:t>
            </w:r>
            <w:r>
              <w:rPr>
                <w:rFonts w:hint="eastAsia"/>
              </w:rPr>
              <w:t xml:space="preserve">年 </w:t>
            </w:r>
            <w:r>
              <w:rPr>
                <w:rFonts w:hint="eastAsia"/>
                <w:lang w:val="en-US" w:eastAsia="zh-CN"/>
              </w:rPr>
              <w:t>5</w:t>
            </w:r>
            <w:r>
              <w:rPr>
                <w:rFonts w:hint="eastAsia"/>
              </w:rPr>
              <w:t xml:space="preserve"> </w:t>
            </w:r>
            <w:r>
              <w:rPr>
                <w:rFonts w:hint="eastAsia"/>
              </w:rPr>
              <w:t xml:space="preserve">月  </w:t>
            </w:r>
            <w:r>
              <w:rPr>
                <w:rFonts w:hint="eastAsia"/>
                <w:lang w:val="en-US" w:eastAsia="zh-CN"/>
              </w:rPr>
              <w:t>20</w:t>
            </w:r>
            <w:r>
              <w:rPr>
                <w:rFonts w:hint="eastAsia"/>
              </w:rPr>
              <w:t xml:space="preserve"> </w:t>
            </w:r>
            <w:r>
              <w:rPr>
                <w:rFonts w:hint="eastAsia"/>
              </w:rPr>
              <w:t>日</w:t>
            </w:r>
          </w:p>
          <w:p>
            <w:pPr>
              <w:shd w:val="clear" w:color="auto" w:fill="EBF1DE" w:themeFill="accent3" w:themeFillTint="32"/>
              <w:rPr>
                <w:rFonts w:hint="eastAsia"/>
              </w:rPr>
            </w:pPr>
            <w:r>
              <w:rPr>
                <w:rFonts w:hint="eastAsia"/>
              </w:rPr>
              <w:t>对评价合规性发现的问题，采取必要的措施；对合规性评价结果的文件化证据进行了保留。</w:t>
            </w:r>
          </w:p>
          <w:p>
            <w:pPr>
              <w:shd w:val="clear" w:color="auto" w:fill="EBF1DE" w:themeFill="accent3" w:themeFillTint="32"/>
              <w:rPr>
                <w:rFonts w:hint="default" w:eastAsia="宋体"/>
                <w:lang w:val="en-US" w:eastAsia="zh-CN"/>
              </w:rPr>
            </w:pPr>
            <w:r>
              <w:rPr>
                <w:rFonts w:hint="eastAsia"/>
                <w:lang w:val="en-US" w:eastAsia="zh-CN"/>
              </w:rPr>
              <w:t>本次审核发现对法规识别有遗漏；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rPr>
                <w:rFonts w:hint="default" w:eastAsia="宋体"/>
                <w:lang w:val="en-US" w:eastAsia="zh-CN"/>
              </w:rPr>
            </w:pPr>
            <w:r>
              <w:rPr>
                <w:rFonts w:hint="eastAsia"/>
                <w:lang w:val="en-US" w:eastAsia="zh-CN"/>
              </w:rPr>
              <w:t>设备组装，不产生生产废气、废水等；存在少量噪声，固废由供应商回收或与第三方处置；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OHSM</w:t>
            </w:r>
            <w:r>
              <w:rPr>
                <w:rFonts w:hint="eastAsia"/>
              </w:rPr>
              <w:t>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□价值观  □文化  □知识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□生产/服务过程 </w:t>
            </w:r>
            <w:r>
              <w:rPr>
                <w:rFonts w:hint="eastAsia"/>
              </w:rPr>
              <w:sym w:font="Wingdings 2" w:char="0052"/>
            </w:r>
            <w:r>
              <w:rPr>
                <w:rFonts w:hint="eastAsia"/>
              </w:rPr>
              <w:t xml:space="preserve">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Lines w:val="0"/>
              <w:pageBreakBefore w:val="0"/>
              <w:widowControl w:val="0"/>
              <w:kinsoku/>
              <w:wordWrap/>
              <w:overflowPunct/>
              <w:topLinePunct w:val="0"/>
              <w:autoSpaceDE/>
              <w:autoSpaceDN/>
              <w:bidi w:val="0"/>
              <w:adjustRightInd/>
              <w:spacing w:line="240" w:lineRule="auto"/>
              <w:ind w:firstLine="420" w:firstLineChars="200"/>
              <w:textAlignment w:val="auto"/>
              <w:rPr>
                <w:u w:val="single"/>
              </w:rPr>
            </w:pPr>
            <w:r>
              <w:rPr>
                <w:rFonts w:hint="eastAsia"/>
              </w:rPr>
              <w:t>最高管理者制定了文件化的职业健康安全管理体系方针：</w:t>
            </w:r>
            <w:r>
              <w:rPr>
                <w:rFonts w:hint="eastAsia"/>
                <w:u w:val="single"/>
              </w:rPr>
              <w:t xml:space="preserve">  规范操作，减少环境污染</w:t>
            </w:r>
            <w:r>
              <w:rPr>
                <w:rFonts w:hint="eastAsia"/>
                <w:u w:val="single"/>
                <w:lang w:eastAsia="zh-CN"/>
              </w:rPr>
              <w:t>，</w:t>
            </w:r>
            <w:r>
              <w:rPr>
                <w:rFonts w:hint="eastAsia"/>
                <w:u w:val="single"/>
              </w:rPr>
              <w:t xml:space="preserve">关爱生命，预防安全事故。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李旭芳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514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tcPr>
                <w:p>
                  <w:r>
                    <w:rPr>
                      <w:rFonts w:hint="eastAsia"/>
                    </w:rPr>
                    <w:t>主要的风险或机遇描述</w:t>
                  </w:r>
                </w:p>
              </w:tc>
              <w:tc>
                <w:tcPr>
                  <w:tcW w:w="433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传染病的发生</w:t>
                  </w:r>
                </w:p>
              </w:tc>
              <w:tc>
                <w:tcPr>
                  <w:tcW w:w="4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制定传染病的防控预案，加强传染病的知识培训，加强员工的自我防护意识  </w:t>
                  </w:r>
                </w:p>
              </w:tc>
              <w:tc>
                <w:tcPr>
                  <w:tcW w:w="171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已制定防控预案，配备防护用品，有效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因生产设备故障或检测设备失效导致生产工艺技术不合格</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建立和运行（基础设施管理程序）、（监视和测量资源管理程序）（不合格输出控制程序）</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因标识不清或数量出错导致影响顾客使用</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1、建立和运行（生产提供控制程序）、（不合格输出控制程序）；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2、操作部增加防错措施；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加强定期培训和日常宣贯工作</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因漏检或误检导致不合格原材料（配件）投入使用</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建立和运行（过程和产品的监视和测量控制程序）、（外部提供产品、服务和过程控制程序）（不合格输出控制程序）</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未按生产工艺和作业指导书导致生产不合格</w:t>
                  </w:r>
                </w:p>
              </w:tc>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1、建立和运行（生产过程管理程序），完善“作业指导书”及“操作规程”并严格执行，实行生产巡检制度；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2、定期进行作业文件的培训和实施操作考核。</w:t>
                  </w:r>
                </w:p>
              </w:tc>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w:t>
            </w:r>
            <w:r>
              <w:rPr>
                <w:rFonts w:hint="eastAsia"/>
              </w:rPr>
              <w:sym w:font="Wingdings 2" w:char="0052"/>
            </w:r>
            <w:r>
              <w:rPr>
                <w:rFonts w:hint="eastAsia"/>
              </w:rPr>
              <w:t xml:space="preserve">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default" w:eastAsia="宋体"/>
                <w:lang w:val="en-US" w:eastAsia="zh-CN"/>
              </w:rPr>
            </w:pPr>
            <w:r>
              <w:rPr>
                <w:rFonts w:hint="eastAsia"/>
              </w:rPr>
              <w:sym w:font="Wingdings 2" w:char="0052"/>
            </w:r>
            <w:r>
              <w:rPr>
                <w:rFonts w:hint="eastAsia"/>
              </w:rPr>
              <w:t xml:space="preserve">职业病体检报告书日期： </w:t>
            </w:r>
            <w:r>
              <w:rPr>
                <w:rFonts w:hint="eastAsia"/>
                <w:lang w:val="en-US" w:eastAsia="zh-CN"/>
              </w:rPr>
              <w:t>2021-6-25</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2013-12-27</w:t>
            </w:r>
          </w:p>
          <w:p>
            <w:pPr>
              <w:rPr>
                <w:rFonts w:hint="eastAsia" w:eastAsia="宋体"/>
                <w:highlight w:val="cyan"/>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□作业票管理  </w:t>
            </w:r>
            <w:r>
              <w:rPr>
                <w:rFonts w:hint="eastAsia"/>
              </w:rPr>
              <w:sym w:font="Wingdings 2" w:char="0052"/>
            </w:r>
            <w:r>
              <w:rPr>
                <w:rFonts w:hint="eastAsia"/>
              </w:rPr>
              <w:t>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szCs w:val="28"/>
                    </w:rPr>
                    <w:t>职业病发生率为零</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1、建立职业健康运行管理程序，按程序实施；</w:t>
                  </w:r>
                </w:p>
                <w:p>
                  <w:pPr>
                    <w:rPr>
                      <w:rFonts w:hint="eastAsia" w:ascii="宋体" w:hAnsi="宋体"/>
                      <w:b w:val="0"/>
                      <w:bCs/>
                      <w:color w:val="auto"/>
                    </w:rPr>
                  </w:pPr>
                  <w:r>
                    <w:rPr>
                      <w:rFonts w:hint="eastAsia" w:ascii="宋体" w:hAnsi="宋体"/>
                      <w:b w:val="0"/>
                      <w:bCs/>
                      <w:color w:val="auto"/>
                      <w:szCs w:val="28"/>
                    </w:rPr>
                    <w:t>2、降低设备运行产生的噪声，加强设备的维护保养；</w:t>
                  </w:r>
                  <w:r>
                    <w:rPr>
                      <w:rFonts w:hint="eastAsia" w:ascii="宋体" w:hAnsi="宋体"/>
                      <w:b w:val="0"/>
                      <w:bCs/>
                      <w:color w:val="auto"/>
                    </w:rPr>
                    <w:t>采用隔音，降噪的措施；</w:t>
                  </w:r>
                </w:p>
                <w:p>
                  <w:pPr>
                    <w:rPr>
                      <w:rFonts w:hint="eastAsia" w:ascii="宋体" w:hAnsi="宋体" w:eastAsia="宋体" w:cs="Times New Roman"/>
                      <w:b w:val="0"/>
                      <w:bCs/>
                      <w:color w:val="auto"/>
                      <w:kern w:val="2"/>
                      <w:sz w:val="21"/>
                      <w:szCs w:val="28"/>
                      <w:lang w:val="en-GB" w:eastAsia="zh-CN" w:bidi="ar-SA"/>
                    </w:rPr>
                  </w:pPr>
                  <w:r>
                    <w:rPr>
                      <w:rFonts w:hint="eastAsia" w:ascii="宋体" w:hAnsi="宋体"/>
                      <w:b w:val="0"/>
                      <w:bCs/>
                      <w:color w:val="auto"/>
                    </w:rPr>
                    <w:t>3、</w:t>
                  </w:r>
                  <w:r>
                    <w:rPr>
                      <w:rFonts w:hint="eastAsia" w:ascii="宋体" w:hAnsi="宋体"/>
                      <w:b w:val="0"/>
                      <w:bCs/>
                      <w:color w:val="auto"/>
                      <w:szCs w:val="28"/>
                    </w:rPr>
                    <w:t>对噪声源的操作工发放劳保用品（耳塞），预防职业病发生；</w:t>
                  </w:r>
                </w:p>
              </w:tc>
              <w:tc>
                <w:tcPr>
                  <w:tcW w:w="135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ascii="宋体" w:hAnsi="宋体"/>
                      <w:lang w:val="en-GB"/>
                    </w:rPr>
                  </w:pPr>
                  <w:r>
                    <w:rPr>
                      <w:rFonts w:hint="eastAsia"/>
                    </w:rPr>
                    <w:t>未发生</w:t>
                  </w:r>
                  <w:r>
                    <w:rPr>
                      <w:rFonts w:hint="eastAsia"/>
                      <w:lang w:eastAsia="zh-CN"/>
                    </w:rPr>
                    <w:t>，</w:t>
                  </w: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ind w:right="-88" w:rightChars="-42"/>
                    <w:rPr>
                      <w:rFonts w:hint="eastAsia" w:ascii="宋体" w:hAnsi="宋体"/>
                      <w:b w:val="0"/>
                      <w:bCs/>
                      <w:color w:val="auto"/>
                    </w:rPr>
                  </w:pPr>
                  <w:r>
                    <w:rPr>
                      <w:rFonts w:hint="eastAsia" w:ascii="宋体" w:hAnsi="宋体"/>
                      <w:b w:val="0"/>
                      <w:bCs/>
                      <w:color w:val="auto"/>
                    </w:rPr>
                    <w:t>确保爆炸、火灾等重大安全事故发生率为零；</w:t>
                  </w:r>
                </w:p>
                <w:p>
                  <w:pPr>
                    <w:spacing w:line="300" w:lineRule="exact"/>
                    <w:ind w:right="-88" w:rightChars="-42"/>
                    <w:rPr>
                      <w:rFonts w:hint="eastAsia" w:ascii="宋体" w:hAnsi="宋体"/>
                      <w:b w:val="0"/>
                      <w:bCs/>
                      <w:color w:val="auto"/>
                    </w:rPr>
                  </w:pPr>
                  <w:r>
                    <w:rPr>
                      <w:rFonts w:hint="eastAsia" w:ascii="宋体" w:hAnsi="宋体"/>
                      <w:b w:val="0"/>
                      <w:bCs/>
                      <w:color w:val="auto"/>
                    </w:rPr>
                    <w:t>生产现场及电器作业触电事故发生率为零；</w:t>
                  </w:r>
                </w:p>
                <w:p>
                  <w:pPr>
                    <w:spacing w:line="300" w:lineRule="exact"/>
                    <w:ind w:right="-88" w:rightChars="-42"/>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rPr>
                    <w:t>对相关方进行监督，确保</w:t>
                  </w:r>
                  <w:r>
                    <w:rPr>
                      <w:rFonts w:hint="eastAsia" w:ascii="宋体" w:hAnsi="宋体" w:cs="宋体"/>
                      <w:b w:val="0"/>
                      <w:bCs/>
                      <w:color w:val="auto"/>
                    </w:rPr>
                    <w:t>割伤、砸伤、撞伤等</w:t>
                  </w:r>
                  <w:r>
                    <w:rPr>
                      <w:rFonts w:hint="eastAsia" w:ascii="宋体" w:hAnsi="宋体"/>
                      <w:b w:val="0"/>
                      <w:bCs/>
                      <w:color w:val="auto"/>
                    </w:rPr>
                    <w:t>事故发生为零；</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1、设置安全标志及消防设施</w:t>
                  </w:r>
                  <w:r>
                    <w:rPr>
                      <w:rFonts w:hint="eastAsia" w:ascii="宋体" w:hAnsi="宋体" w:cs="宋体"/>
                      <w:b w:val="0"/>
                      <w:bCs/>
                      <w:color w:val="auto"/>
                      <w:szCs w:val="28"/>
                    </w:rPr>
                    <w:t>（栓）</w:t>
                  </w:r>
                  <w:r>
                    <w:rPr>
                      <w:rFonts w:hint="eastAsia" w:ascii="宋体" w:hAnsi="宋体"/>
                      <w:b w:val="0"/>
                      <w:bCs/>
                      <w:color w:val="auto"/>
                    </w:rPr>
                    <w:t>；</w:t>
                  </w:r>
                </w:p>
                <w:p>
                  <w:pPr>
                    <w:rPr>
                      <w:rFonts w:hint="eastAsia" w:ascii="宋体" w:hAnsi="宋体"/>
                      <w:b w:val="0"/>
                      <w:bCs/>
                      <w:color w:val="auto"/>
                    </w:rPr>
                  </w:pPr>
                  <w:r>
                    <w:rPr>
                      <w:rFonts w:hint="eastAsia" w:ascii="宋体" w:hAnsi="宋体"/>
                      <w:b w:val="0"/>
                      <w:bCs/>
                      <w:color w:val="auto"/>
                    </w:rPr>
                    <w:t>2、建立安全生产管理制度；</w:t>
                  </w:r>
                </w:p>
                <w:p>
                  <w:pPr>
                    <w:rPr>
                      <w:rFonts w:hint="eastAsia" w:ascii="宋体" w:hAnsi="宋体"/>
                      <w:b w:val="0"/>
                      <w:bCs/>
                      <w:color w:val="auto"/>
                    </w:rPr>
                  </w:pPr>
                  <w:r>
                    <w:rPr>
                      <w:rFonts w:hint="eastAsia" w:ascii="宋体" w:hAnsi="宋体"/>
                      <w:b w:val="0"/>
                      <w:bCs/>
                      <w:color w:val="auto"/>
                    </w:rPr>
                    <w:t>3、对相关人员进行安全生产培训；</w:t>
                  </w:r>
                </w:p>
                <w:p>
                  <w:pPr>
                    <w:ind w:left="316" w:hanging="315" w:hangingChars="150"/>
                    <w:rPr>
                      <w:rFonts w:hint="eastAsia" w:ascii="宋体" w:hAnsi="宋体"/>
                      <w:b w:val="0"/>
                      <w:bCs/>
                      <w:color w:val="auto"/>
                    </w:rPr>
                  </w:pPr>
                  <w:r>
                    <w:rPr>
                      <w:rFonts w:hint="eastAsia" w:ascii="宋体" w:hAnsi="宋体"/>
                      <w:b w:val="0"/>
                      <w:bCs/>
                      <w:color w:val="auto"/>
                    </w:rPr>
                    <w:t>4、成立应急领导小组，制订防火预案并演练；</w:t>
                  </w:r>
                </w:p>
                <w:p>
                  <w:pPr>
                    <w:rPr>
                      <w:rFonts w:hint="eastAsia" w:ascii="宋体" w:hAnsi="宋体" w:cs="宋体"/>
                      <w:b w:val="0"/>
                      <w:bCs/>
                      <w:color w:val="auto"/>
                      <w:szCs w:val="28"/>
                    </w:rPr>
                  </w:pPr>
                  <w:r>
                    <w:rPr>
                      <w:rFonts w:ascii="宋体" w:hAnsi="宋体"/>
                      <w:b w:val="0"/>
                      <w:bCs/>
                      <w:color w:val="auto"/>
                      <w:szCs w:val="28"/>
                    </w:rPr>
                    <w:t>5</w:t>
                  </w:r>
                  <w:r>
                    <w:rPr>
                      <w:rFonts w:hint="eastAsia" w:ascii="宋体" w:hAnsi="宋体"/>
                      <w:b w:val="0"/>
                      <w:bCs/>
                      <w:color w:val="auto"/>
                      <w:szCs w:val="28"/>
                    </w:rPr>
                    <w:t>、</w:t>
                  </w:r>
                  <w:r>
                    <w:rPr>
                      <w:rFonts w:hint="eastAsia" w:ascii="宋体" w:hAnsi="宋体" w:cs="宋体"/>
                      <w:b w:val="0"/>
                      <w:bCs/>
                      <w:color w:val="auto"/>
                      <w:szCs w:val="28"/>
                    </w:rPr>
                    <w:t>特种设备定期安全检测；加强电器管理；</w:t>
                  </w:r>
                </w:p>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rPr>
                    <w:t>6、与相关方签订协议，确保事故发生为零；</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szCs w:val="28"/>
                    </w:rPr>
                    <w:t>确保职业场所</w:t>
                  </w:r>
                  <w:r>
                    <w:rPr>
                      <w:rFonts w:hint="eastAsia" w:ascii="宋体" w:hAnsi="宋体"/>
                      <w:b w:val="0"/>
                      <w:bCs/>
                      <w:color w:val="auto"/>
                    </w:rPr>
                    <w:t>事件发生</w:t>
                  </w:r>
                  <w:r>
                    <w:rPr>
                      <w:rFonts w:hint="eastAsia" w:ascii="宋体" w:hAnsi="宋体"/>
                      <w:b w:val="0"/>
                      <w:bCs/>
                      <w:color w:val="auto"/>
                      <w:szCs w:val="28"/>
                    </w:rPr>
                    <w:t>率为零，</w:t>
                  </w:r>
                </w:p>
              </w:tc>
              <w:tc>
                <w:tcPr>
                  <w:tcW w:w="3136" w:type="dxa"/>
                  <w:shd w:val="clear" w:color="auto" w:fill="auto"/>
                  <w:vAlign w:val="center"/>
                </w:tcPr>
                <w:p>
                  <w:pPr>
                    <w:rPr>
                      <w:rFonts w:hint="eastAsia" w:ascii="宋体" w:hAnsi="宋体"/>
                      <w:b w:val="0"/>
                      <w:bCs/>
                      <w:color w:val="auto"/>
                      <w:szCs w:val="28"/>
                    </w:rPr>
                  </w:pPr>
                  <w:r>
                    <w:rPr>
                      <w:rFonts w:ascii="宋体" w:hAnsi="宋体"/>
                      <w:b w:val="0"/>
                      <w:bCs/>
                      <w:color w:val="auto"/>
                      <w:szCs w:val="28"/>
                    </w:rPr>
                    <w:t>1</w:t>
                  </w:r>
                  <w:r>
                    <w:rPr>
                      <w:rFonts w:hint="eastAsia" w:ascii="宋体" w:hAnsi="宋体"/>
                      <w:b w:val="0"/>
                      <w:bCs/>
                      <w:color w:val="auto"/>
                      <w:szCs w:val="28"/>
                    </w:rPr>
                    <w:t>、加强设备的管理，防止机油泄漏；</w:t>
                  </w:r>
                </w:p>
                <w:p>
                  <w:pPr>
                    <w:rPr>
                      <w:rFonts w:hint="eastAsia" w:ascii="宋体" w:hAnsi="宋体"/>
                      <w:b w:val="0"/>
                      <w:bCs/>
                      <w:color w:val="auto"/>
                      <w:szCs w:val="28"/>
                    </w:rPr>
                  </w:pPr>
                  <w:r>
                    <w:rPr>
                      <w:rFonts w:ascii="宋体" w:hAnsi="宋体"/>
                      <w:b w:val="0"/>
                      <w:bCs/>
                      <w:color w:val="auto"/>
                      <w:szCs w:val="28"/>
                    </w:rPr>
                    <w:t>2</w:t>
                  </w:r>
                  <w:r>
                    <w:rPr>
                      <w:rFonts w:hint="eastAsia" w:ascii="宋体" w:hAnsi="宋体"/>
                      <w:b w:val="0"/>
                      <w:bCs/>
                      <w:color w:val="auto"/>
                      <w:szCs w:val="28"/>
                    </w:rPr>
                    <w:t>、规范各岗位的操作工的操作要求；</w:t>
                  </w:r>
                </w:p>
                <w:p>
                  <w:pPr>
                    <w:rPr>
                      <w:rFonts w:hint="eastAsia" w:ascii="宋体" w:hAnsi="宋体"/>
                      <w:b w:val="0"/>
                      <w:bCs/>
                      <w:color w:val="auto"/>
                      <w:szCs w:val="28"/>
                    </w:rPr>
                  </w:pPr>
                  <w:r>
                    <w:rPr>
                      <w:rFonts w:ascii="宋体" w:hAnsi="宋体"/>
                      <w:b w:val="0"/>
                      <w:bCs/>
                      <w:color w:val="auto"/>
                      <w:szCs w:val="28"/>
                    </w:rPr>
                    <w:t>3</w:t>
                  </w:r>
                  <w:r>
                    <w:rPr>
                      <w:rFonts w:hint="eastAsia" w:ascii="宋体" w:hAnsi="宋体"/>
                      <w:b w:val="0"/>
                      <w:bCs/>
                      <w:color w:val="auto"/>
                      <w:szCs w:val="28"/>
                    </w:rPr>
                    <w:t>、加强对固化的设备运行控制，杜绝废气泄漏；</w:t>
                  </w:r>
                </w:p>
                <w:p>
                  <w:pPr>
                    <w:rPr>
                      <w:rFonts w:hint="eastAsia" w:ascii="宋体" w:hAnsi="宋体"/>
                      <w:b w:val="0"/>
                      <w:bCs/>
                      <w:color w:val="auto"/>
                      <w:szCs w:val="28"/>
                    </w:rPr>
                  </w:pPr>
                  <w:r>
                    <w:rPr>
                      <w:rFonts w:ascii="宋体" w:hAnsi="宋体"/>
                      <w:b w:val="0"/>
                      <w:bCs/>
                      <w:color w:val="auto"/>
                      <w:szCs w:val="28"/>
                    </w:rPr>
                    <w:t>4</w:t>
                  </w:r>
                  <w:r>
                    <w:rPr>
                      <w:rFonts w:hint="eastAsia" w:ascii="宋体" w:hAnsi="宋体"/>
                      <w:b w:val="0"/>
                      <w:bCs/>
                      <w:color w:val="auto"/>
                      <w:szCs w:val="28"/>
                    </w:rPr>
                    <w:t>、排查废气排放点，努力降低无组织排放；</w:t>
                  </w:r>
                </w:p>
                <w:p>
                  <w:pPr>
                    <w:rPr>
                      <w:rFonts w:hint="eastAsia" w:ascii="宋体" w:hAnsi="宋体"/>
                      <w:b w:val="0"/>
                      <w:bCs/>
                      <w:color w:val="auto"/>
                      <w:szCs w:val="28"/>
                    </w:rPr>
                  </w:pPr>
                  <w:r>
                    <w:rPr>
                      <w:rFonts w:ascii="宋体" w:hAnsi="宋体"/>
                      <w:b w:val="0"/>
                      <w:bCs/>
                      <w:color w:val="auto"/>
                      <w:szCs w:val="28"/>
                    </w:rPr>
                    <w:t>5</w:t>
                  </w:r>
                  <w:r>
                    <w:rPr>
                      <w:rFonts w:hint="eastAsia" w:ascii="宋体" w:hAnsi="宋体"/>
                      <w:b w:val="0"/>
                      <w:bCs/>
                      <w:color w:val="auto"/>
                      <w:szCs w:val="28"/>
                    </w:rPr>
                    <w:t>、定期对员工进行体检，确保无职业病发生；</w:t>
                  </w:r>
                </w:p>
                <w:p>
                  <w:pPr>
                    <w:rPr>
                      <w:rFonts w:ascii="宋体" w:hAnsi="宋体"/>
                      <w:b w:val="0"/>
                      <w:bCs/>
                      <w:color w:val="auto"/>
                      <w:szCs w:val="28"/>
                    </w:rPr>
                  </w:pPr>
                  <w:r>
                    <w:rPr>
                      <w:rFonts w:ascii="宋体" w:hAnsi="宋体"/>
                      <w:b w:val="0"/>
                      <w:bCs/>
                      <w:color w:val="auto"/>
                      <w:szCs w:val="28"/>
                    </w:rPr>
                    <w:t>6</w:t>
                  </w:r>
                  <w:r>
                    <w:rPr>
                      <w:rFonts w:hint="eastAsia" w:ascii="宋体" w:hAnsi="宋体"/>
                      <w:b w:val="0"/>
                      <w:bCs/>
                      <w:color w:val="auto"/>
                      <w:szCs w:val="28"/>
                    </w:rPr>
                    <w:t>、定期对设备和通风设备进行检查；</w:t>
                  </w:r>
                </w:p>
                <w:p>
                  <w:pPr>
                    <w:numPr>
                      <w:ilvl w:val="0"/>
                      <w:numId w:val="2"/>
                    </w:numPr>
                    <w:rPr>
                      <w:rFonts w:hint="eastAsia" w:ascii="宋体" w:hAnsi="宋体"/>
                      <w:b w:val="0"/>
                      <w:bCs/>
                      <w:color w:val="auto"/>
                      <w:szCs w:val="28"/>
                    </w:rPr>
                  </w:pPr>
                  <w:r>
                    <w:rPr>
                      <w:rFonts w:hint="eastAsia" w:ascii="宋体" w:hAnsi="宋体"/>
                      <w:b w:val="0"/>
                      <w:bCs/>
                      <w:color w:val="auto"/>
                    </w:rPr>
                    <w:t>对喷塑机、圆盘锯、砂光机、打磨机、烘干机作业活动工序的废气排放，安装除尘设备；</w:t>
                  </w:r>
                </w:p>
                <w:p>
                  <w:pPr>
                    <w:rPr>
                      <w:rFonts w:hint="eastAsia" w:ascii="宋体" w:hAnsi="宋体" w:eastAsia="宋体" w:cs="Times New Roman"/>
                      <w:b w:val="0"/>
                      <w:bCs/>
                      <w:color w:val="auto"/>
                      <w:kern w:val="2"/>
                      <w:sz w:val="21"/>
                      <w:szCs w:val="28"/>
                      <w:lang w:val="en-US" w:eastAsia="zh-CN" w:bidi="ar-SA"/>
                    </w:rPr>
                  </w:pP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numId w:val="0"/>
                    </w:numPr>
                    <w:ind w:leftChars="0"/>
                    <w:rPr>
                      <w:rFonts w:hint="eastAsia" w:ascii="宋体" w:hAnsi="宋体"/>
                      <w:b w:val="0"/>
                      <w:bCs/>
                      <w:color w:val="auto"/>
                    </w:rPr>
                  </w:pPr>
                  <w:r>
                    <w:rPr>
                      <w:rFonts w:hint="eastAsia" w:ascii="宋体" w:hAnsi="宋体"/>
                      <w:b w:val="0"/>
                      <w:bCs/>
                      <w:color w:val="auto"/>
                    </w:rPr>
                    <w:t>注重噪声治理，确保降低噪声：</w:t>
                  </w:r>
                </w:p>
                <w:p>
                  <w:pPr>
                    <w:numPr>
                      <w:numId w:val="0"/>
                    </w:numPr>
                    <w:ind w:leftChars="0"/>
                    <w:rPr>
                      <w:rFonts w:hint="eastAsia" w:ascii="宋体" w:hAnsi="宋体"/>
                      <w:b w:val="0"/>
                      <w:bCs/>
                      <w:color w:val="auto"/>
                      <w:lang w:val="en-US" w:eastAsia="zh-CN"/>
                    </w:rPr>
                  </w:pPr>
                  <w:r>
                    <w:rPr>
                      <w:rFonts w:hint="eastAsia" w:ascii="宋体" w:hAnsi="宋体"/>
                      <w:b w:val="0"/>
                      <w:bCs/>
                      <w:color w:val="auto"/>
                    </w:rPr>
                    <w:t>噪声符合GB12348-2008的3类标准要求：</w:t>
                  </w:r>
                </w:p>
              </w:tc>
              <w:tc>
                <w:tcPr>
                  <w:tcW w:w="3136" w:type="dxa"/>
                  <w:shd w:val="clear" w:color="auto" w:fill="auto"/>
                  <w:vAlign w:val="center"/>
                </w:tcPr>
                <w:p>
                  <w:pPr>
                    <w:numPr>
                      <w:numId w:val="0"/>
                    </w:numPr>
                    <w:ind w:leftChars="0"/>
                    <w:rPr>
                      <w:rFonts w:hint="eastAsia" w:ascii="宋体" w:hAnsi="宋体"/>
                      <w:b w:val="0"/>
                      <w:bCs/>
                      <w:color w:val="auto"/>
                    </w:rPr>
                  </w:pPr>
                  <w:r>
                    <w:rPr>
                      <w:rFonts w:hint="eastAsia" w:ascii="宋体" w:hAnsi="宋体"/>
                      <w:b w:val="0"/>
                      <w:bCs/>
                      <w:color w:val="auto"/>
                    </w:rPr>
                    <w:t>1．建立环境管理程序，按程序要求实施；</w:t>
                  </w:r>
                </w:p>
                <w:p>
                  <w:pPr>
                    <w:numPr>
                      <w:numId w:val="0"/>
                    </w:numPr>
                    <w:ind w:leftChars="0"/>
                    <w:rPr>
                      <w:rFonts w:hint="eastAsia" w:ascii="宋体" w:hAnsi="宋体"/>
                      <w:b w:val="0"/>
                      <w:bCs/>
                      <w:color w:val="auto"/>
                    </w:rPr>
                  </w:pPr>
                  <w:r>
                    <w:rPr>
                      <w:rFonts w:hint="eastAsia" w:ascii="宋体" w:hAnsi="宋体"/>
                      <w:b w:val="0"/>
                      <w:bCs/>
                      <w:color w:val="auto"/>
                    </w:rPr>
                    <w:t>2．采用低噪设备、隔音、消声设施；</w:t>
                  </w:r>
                </w:p>
                <w:p>
                  <w:pPr>
                    <w:numPr>
                      <w:numId w:val="0"/>
                    </w:numPr>
                    <w:ind w:leftChars="0"/>
                    <w:rPr>
                      <w:rFonts w:hint="eastAsia" w:ascii="宋体" w:hAnsi="宋体"/>
                      <w:b w:val="0"/>
                      <w:bCs/>
                      <w:color w:val="auto"/>
                    </w:rPr>
                  </w:pPr>
                  <w:r>
                    <w:rPr>
                      <w:rFonts w:hint="eastAsia" w:ascii="宋体" w:hAnsi="宋体"/>
                      <w:b w:val="0"/>
                      <w:bCs/>
                      <w:color w:val="auto"/>
                    </w:rPr>
                    <w:t>3．加强设备的维护保养、润滑、加油；</w:t>
                  </w:r>
                </w:p>
                <w:p>
                  <w:pPr>
                    <w:numPr>
                      <w:numId w:val="0"/>
                    </w:numPr>
                    <w:ind w:leftChars="0"/>
                    <w:rPr>
                      <w:rFonts w:hint="eastAsia" w:ascii="宋体" w:hAnsi="宋体"/>
                      <w:b w:val="0"/>
                      <w:bCs/>
                      <w:color w:val="auto"/>
                    </w:rPr>
                  </w:pPr>
                  <w:r>
                    <w:rPr>
                      <w:rFonts w:hint="eastAsia" w:ascii="宋体" w:hAnsi="宋体"/>
                      <w:b w:val="0"/>
                      <w:bCs/>
                      <w:color w:val="auto"/>
                    </w:rPr>
                    <w:t>4．对高噪声设备进行技术改进，</w:t>
                  </w:r>
                </w:p>
                <w:p>
                  <w:pPr>
                    <w:numPr>
                      <w:numId w:val="0"/>
                    </w:numPr>
                    <w:ind w:leftChars="0"/>
                    <w:rPr>
                      <w:rFonts w:hint="eastAsia" w:ascii="宋体" w:hAnsi="宋体"/>
                      <w:b w:val="0"/>
                      <w:bCs/>
                      <w:color w:val="auto"/>
                    </w:rPr>
                  </w:pPr>
                  <w:r>
                    <w:rPr>
                      <w:rFonts w:hint="eastAsia" w:ascii="宋体" w:hAnsi="宋体"/>
                      <w:b w:val="0"/>
                      <w:bCs/>
                      <w:color w:val="auto"/>
                    </w:rPr>
                    <w:t>5、对下料机、弯折机、圆盘锯、开孔机、冷压机、打磨机、电焊机、喷塑机、搅拌机、冲压机作业运行噪声产生等设备采用降噪的措施。</w:t>
                  </w:r>
                </w:p>
                <w:p>
                  <w:pPr>
                    <w:numPr>
                      <w:numId w:val="0"/>
                    </w:numPr>
                    <w:ind w:leftChars="0"/>
                    <w:rPr>
                      <w:rFonts w:hint="eastAsia" w:ascii="宋体" w:hAnsi="宋体"/>
                      <w:b w:val="0"/>
                      <w:bCs/>
                      <w:color w:val="auto"/>
                      <w:lang w:val="en-US" w:eastAsia="zh-CN"/>
                    </w:rPr>
                  </w:pPr>
                  <w:r>
                    <w:rPr>
                      <w:rFonts w:hint="eastAsia" w:ascii="宋体" w:hAnsi="宋体"/>
                      <w:b w:val="0"/>
                      <w:bCs/>
                      <w:color w:val="auto"/>
                    </w:rPr>
                    <w:t>6、操作人员戴耳塞防护措施；</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numId w:val="0"/>
                    </w:numPr>
                    <w:ind w:leftChars="0"/>
                    <w:rPr>
                      <w:rFonts w:hint="eastAsia" w:ascii="宋体" w:hAnsi="宋体"/>
                      <w:b w:val="0"/>
                      <w:bCs/>
                      <w:color w:val="auto"/>
                      <w:lang w:val="en-US" w:eastAsia="zh-CN"/>
                    </w:rPr>
                  </w:pPr>
                  <w:r>
                    <w:rPr>
                      <w:rFonts w:hint="eastAsia" w:ascii="宋体" w:hAnsi="宋体"/>
                      <w:b w:val="0"/>
                      <w:bCs/>
                      <w:color w:val="auto"/>
                    </w:rPr>
                    <w:t>生产车间各重要岗位安全标识齐全、醒目；事故发生率为零；</w:t>
                  </w:r>
                </w:p>
              </w:tc>
              <w:tc>
                <w:tcPr>
                  <w:tcW w:w="3136" w:type="dxa"/>
                  <w:shd w:val="clear" w:color="auto" w:fill="auto"/>
                  <w:vAlign w:val="center"/>
                </w:tcPr>
                <w:p>
                  <w:pPr>
                    <w:numPr>
                      <w:numId w:val="0"/>
                    </w:numPr>
                    <w:ind w:leftChars="0"/>
                    <w:rPr>
                      <w:rFonts w:hint="eastAsia" w:ascii="宋体" w:hAnsi="宋体"/>
                      <w:b w:val="0"/>
                      <w:bCs/>
                      <w:color w:val="auto"/>
                    </w:rPr>
                  </w:pPr>
                  <w:r>
                    <w:rPr>
                      <w:rFonts w:hint="eastAsia" w:ascii="宋体" w:hAnsi="宋体"/>
                      <w:b w:val="0"/>
                      <w:bCs/>
                      <w:color w:val="auto"/>
                    </w:rPr>
                    <w:t>对全公司各生产岗位进行排查评价，确定重要岗位；</w:t>
                  </w:r>
                </w:p>
                <w:p>
                  <w:pPr>
                    <w:numPr>
                      <w:numId w:val="0"/>
                    </w:numPr>
                    <w:ind w:leftChars="0"/>
                    <w:rPr>
                      <w:rFonts w:hint="eastAsia" w:ascii="宋体" w:hAnsi="宋体"/>
                      <w:b w:val="0"/>
                      <w:bCs/>
                      <w:color w:val="auto"/>
                      <w:lang w:val="en-US" w:eastAsia="zh-CN"/>
                    </w:rPr>
                  </w:pPr>
                  <w:r>
                    <w:rPr>
                      <w:rFonts w:hint="eastAsia" w:ascii="宋体" w:hAnsi="宋体"/>
                      <w:b w:val="0"/>
                      <w:bCs/>
                      <w:color w:val="auto"/>
                    </w:rPr>
                    <w:t>由行政部对各生产岗位进行安全警示标识，防止事故发生；</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numId w:val="0"/>
                    </w:numPr>
                    <w:ind w:leftChars="0"/>
                    <w:rPr>
                      <w:rFonts w:hint="eastAsia" w:ascii="宋体" w:hAnsi="宋体"/>
                      <w:b w:val="0"/>
                      <w:bCs/>
                      <w:color w:val="auto"/>
                      <w:lang w:val="en-US" w:eastAsia="zh-CN"/>
                    </w:rPr>
                  </w:pPr>
                  <w:r>
                    <w:rPr>
                      <w:rFonts w:hint="eastAsia" w:ascii="宋体" w:hAnsi="宋体"/>
                      <w:b w:val="0"/>
                      <w:bCs/>
                      <w:color w:val="auto"/>
                    </w:rPr>
                    <w:t>疫情期间安全防护，确保传染病事件发生率为0</w:t>
                  </w:r>
                </w:p>
              </w:tc>
              <w:tc>
                <w:tcPr>
                  <w:tcW w:w="3136" w:type="dxa"/>
                  <w:shd w:val="clear" w:color="auto" w:fill="auto"/>
                  <w:vAlign w:val="center"/>
                </w:tcPr>
                <w:p>
                  <w:pPr>
                    <w:numPr>
                      <w:numId w:val="0"/>
                    </w:numPr>
                    <w:ind w:leftChars="0"/>
                    <w:rPr>
                      <w:rFonts w:hint="eastAsia" w:ascii="宋体" w:hAnsi="宋体"/>
                      <w:b w:val="0"/>
                      <w:bCs/>
                      <w:color w:val="auto"/>
                      <w:lang w:val="en-US" w:eastAsia="zh-CN"/>
                    </w:rPr>
                  </w:pPr>
                  <w:r>
                    <w:rPr>
                      <w:rFonts w:hint="eastAsia" w:ascii="宋体" w:hAnsi="宋体"/>
                      <w:b w:val="0"/>
                      <w:bCs/>
                      <w:color w:val="auto"/>
                    </w:rPr>
                    <w:t>1、疫情期间要求上班测量温度，戴口罩、勤洗手、不聚集。</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15000</w:t>
            </w:r>
            <w:r>
              <w:rPr>
                <w:rFonts w:hint="eastAsia"/>
              </w:rPr>
              <w:t xml:space="preserve"> </w:t>
            </w:r>
            <w:r>
              <w:rPr>
                <w:rFonts w:hint="eastAsia"/>
              </w:rPr>
              <w:t xml:space="preserve">平方米；生产车间 </w:t>
            </w:r>
            <w:r>
              <w:rPr>
                <w:rFonts w:hint="eastAsia"/>
                <w:lang w:val="en-US" w:eastAsia="zh-CN"/>
              </w:rPr>
              <w:t>3</w:t>
            </w:r>
            <w:r>
              <w:rPr>
                <w:rFonts w:hint="eastAsia"/>
              </w:rPr>
              <w:t xml:space="preserve"> </w:t>
            </w:r>
            <w:r>
              <w:rPr>
                <w:rFonts w:hint="eastAsia"/>
              </w:rPr>
              <w:t xml:space="preserve">个；库房 </w:t>
            </w:r>
            <w:r>
              <w:rPr>
                <w:rFonts w:hint="eastAsia"/>
                <w:lang w:val="en-US" w:eastAsia="zh-CN"/>
              </w:rPr>
              <w:t>3</w:t>
            </w:r>
            <w:r>
              <w:rPr>
                <w:rFonts w:hint="eastAsia"/>
              </w:rPr>
              <w:t xml:space="preserve"> </w:t>
            </w:r>
            <w:r>
              <w:rPr>
                <w:rFonts w:hint="eastAsia"/>
              </w:rPr>
              <w:t xml:space="preserve">个；实验室 </w:t>
            </w:r>
            <w:r>
              <w:rPr>
                <w:rFonts w:hint="eastAsia"/>
                <w:lang w:val="en-US" w:eastAsia="zh-CN"/>
              </w:rPr>
              <w:t>1</w:t>
            </w:r>
            <w:r>
              <w:rPr>
                <w:rFonts w:hint="eastAsia"/>
              </w:rPr>
              <w:t xml:space="preserve">  </w:t>
            </w:r>
            <w:r>
              <w:rPr>
                <w:rFonts w:hint="eastAsia"/>
              </w:rPr>
              <w:t>个；</w:t>
            </w:r>
          </w:p>
          <w:p>
            <w:pPr>
              <w:rPr>
                <w:rFonts w:hint="eastAsia"/>
              </w:rPr>
            </w:pPr>
            <w:r>
              <w:rPr>
                <w:rFonts w:hint="eastAsia"/>
              </w:rPr>
              <w:t xml:space="preserve">主要生产设备有：  </w:t>
            </w:r>
            <w:r>
              <w:rPr>
                <w:rFonts w:hint="eastAsia"/>
                <w:lang w:val="en-US" w:eastAsia="zh-CN"/>
              </w:rPr>
              <w:t xml:space="preserve"> 激光自动化切割机、折弯机、冲床；切割机、电焊机；</w:t>
            </w:r>
            <w:r>
              <w:rPr>
                <w:rFonts w:hint="eastAsia"/>
              </w:rPr>
              <w:t>（列举2~4种）</w:t>
            </w:r>
          </w:p>
          <w:p>
            <w:r>
              <w:rPr>
                <w:rFonts w:hint="eastAsia"/>
              </w:rPr>
              <w:t>主要安全装置有：</w:t>
            </w:r>
          </w:p>
          <w:p>
            <w:pPr>
              <w:rPr>
                <w:rFonts w:hint="eastAsia" w:eastAsia="宋体"/>
                <w:lang w:eastAsia="zh-CN"/>
              </w:rPr>
            </w:pPr>
            <w:r>
              <w:rPr>
                <w:rFonts w:hint="eastAsia" w:ascii="Wingdings" w:hAnsi="Wingdings"/>
              </w:rPr>
              <w:t>¨</w:t>
            </w:r>
            <w:r>
              <w:rPr>
                <w:rFonts w:hint="eastAsia"/>
              </w:rPr>
              <w:t xml:space="preserve">急停按钮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消防系统  </w:t>
            </w:r>
            <w:r>
              <w:rPr>
                <w:rFonts w:hint="eastAsia" w:ascii="Wingdings" w:hAnsi="Wingdings"/>
              </w:rPr>
              <w:t>¨</w:t>
            </w:r>
            <w:r>
              <w:rPr>
                <w:rFonts w:hint="eastAsia"/>
                <w:lang w:val="en-US" w:eastAsia="zh-CN"/>
              </w:rPr>
              <w:t xml:space="preserve">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电梯   </w:t>
            </w:r>
          </w:p>
          <w:p>
            <w:pPr>
              <w:rPr>
                <w:rFonts w:hint="default" w:eastAsia="宋体"/>
                <w:lang w:val="en-US" w:eastAsia="zh-CN"/>
              </w:rPr>
            </w:pPr>
            <w:r>
              <w:rPr>
                <w:rFonts w:hint="eastAsia"/>
              </w:rPr>
              <w:t>辅助场所：</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 </w:t>
            </w:r>
            <w:r>
              <w:rPr>
                <w:rFonts w:hint="eastAsia"/>
                <w:lang w:eastAsia="zh-CN"/>
              </w:rPr>
              <w:t>、</w:t>
            </w:r>
            <w:r>
              <w:rPr>
                <w:rFonts w:hint="eastAsia"/>
                <w:lang w:val="en-US" w:eastAsia="zh-CN"/>
              </w:rPr>
              <w:t>空压房</w:t>
            </w:r>
          </w:p>
          <w:p>
            <w:pPr>
              <w:ind w:firstLine="1050" w:firstLineChars="500"/>
            </w:pPr>
          </w:p>
          <w:p>
            <w:r>
              <w:rPr>
                <w:rFonts w:hint="eastAsia"/>
              </w:rPr>
              <w:sym w:font="Wingdings 2" w:char="00A3"/>
            </w:r>
            <w:r>
              <w:rPr>
                <w:rFonts w:hint="eastAsia"/>
              </w:rPr>
              <w:t>组织</w:t>
            </w:r>
            <w:r>
              <w:t>现有</w:t>
            </w:r>
            <w:r>
              <w:rPr>
                <w:rFonts w:hint="eastAsia"/>
              </w:rPr>
              <w:t>基础设施可满足职业健康安全管理体系运行；</w:t>
            </w:r>
          </w:p>
          <w:p>
            <w:pPr>
              <w:rPr>
                <w:u w:val="single"/>
              </w:rPr>
            </w:pPr>
            <w:r>
              <w:rPr>
                <w:rFonts w:hint="eastAsia"/>
              </w:rPr>
              <w:sym w:font="Wingdings 2" w:char="0052"/>
            </w:r>
            <w:r>
              <w:rPr>
                <w:rFonts w:hint="eastAsia"/>
              </w:rPr>
              <w:t>组织</w:t>
            </w:r>
            <w:r>
              <w:t>现有</w:t>
            </w:r>
            <w:r>
              <w:rPr>
                <w:rFonts w:hint="eastAsia"/>
              </w:rPr>
              <w:t>基础设施可基本满足职业健康安全管理体系运行，但是还有不足需要补充：</w:t>
            </w:r>
            <w:r>
              <w:rPr>
                <w:rFonts w:hint="eastAsia"/>
                <w:lang w:val="en-US" w:eastAsia="zh-CN"/>
              </w:rPr>
              <w:t>木料仓库未配置灭火器</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96"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  焊接工；</w:t>
            </w:r>
          </w:p>
          <w:p>
            <w:r>
              <w:rPr>
                <w:rFonts w:hint="eastAsia"/>
              </w:rPr>
              <w:t>特种设备作业人员：</w:t>
            </w:r>
            <w:r>
              <w:rPr>
                <w:rFonts w:hint="eastAsia" w:ascii="Wingdings" w:hAnsi="Wingdings"/>
              </w:rPr>
              <w:t>¨</w:t>
            </w:r>
            <w:r>
              <w:rPr>
                <w:rFonts w:hint="eastAsia"/>
              </w:rPr>
              <w:t xml:space="preserve">叉车工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u w:val="single"/>
              </w:rPr>
              <w:t xml:space="preserve">  </w:t>
            </w:r>
          </w:p>
          <w:p>
            <w:r>
              <w:rPr>
                <w:rFonts w:hint="eastAsia"/>
              </w:rPr>
              <w:t>对环境相关的外来文件（法律法规、产品标准）进行了识别和贯彻。</w:t>
            </w:r>
          </w:p>
          <w:p>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GBZ 158-2003《工作场所职业病危害警示标识》、GBZ 188-2014《职业健康监护技术规范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作业文件</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lang w:val="en-US" w:eastAsia="zh-CN"/>
              </w:rPr>
              <w:t>无</w:t>
            </w:r>
            <w:r>
              <w:rPr>
                <w:rFonts w:hint="eastAsia"/>
              </w:rPr>
              <w:t>设计和开发新产品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ascii="Wingdings" w:hAnsi="Wingdings"/>
                <w:lang w:val="en-US" w:eastAsia="zh-CN"/>
              </w:rPr>
              <w:t>固废处理</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审核时发现存在问题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有内部检查记录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rFonts w:hint="default" w:eastAsia="宋体"/>
                      <w:lang w:val="en-US" w:eastAsia="zh-CN"/>
                    </w:rPr>
                  </w:pPr>
                  <w:r>
                    <w:rPr>
                      <w:rFonts w:hint="eastAsia"/>
                      <w:lang w:val="en-US" w:eastAsia="zh-CN"/>
                    </w:rPr>
                    <w:t>设备维修保养</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消防检查</w:t>
                  </w:r>
                </w:p>
              </w:tc>
              <w:tc>
                <w:tcPr>
                  <w:tcW w:w="2205" w:type="dxa"/>
                </w:tcPr>
                <w:p>
                  <w:pPr>
                    <w:jc w:val="left"/>
                  </w:pPr>
                  <w:r>
                    <w:rPr>
                      <w:rFonts w:hint="eastAsia"/>
                      <w:lang w:val="en-US" w:eastAsia="zh-CN"/>
                    </w:rPr>
                    <w:t>有内部检查记录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仓库未配置灭火器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p>
          <w:p>
            <w:r>
              <w:rPr>
                <w:rFonts w:hint="eastAsia"/>
              </w:rPr>
              <w:t xml:space="preserve">特种设备检测报告，如： </w:t>
            </w:r>
            <w:r>
              <w:rPr>
                <w:rFonts w:hint="eastAsia"/>
                <w:u w:val="single"/>
              </w:rPr>
              <w:t xml:space="preserve">   </w:t>
            </w:r>
            <w:r>
              <w:rPr>
                <w:rFonts w:hint="eastAsia"/>
                <w:u w:val="single"/>
                <w:lang w:val="en-US" w:eastAsia="zh-CN"/>
              </w:rPr>
              <w:t>叉车、空压罐</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 xml:space="preserve">采用的标识方式：危害告知标牌  </w:t>
            </w:r>
            <w:r>
              <w:rPr>
                <w:rFonts w:hint="eastAsia" w:ascii="Wingdings" w:hAnsi="Wingdings"/>
              </w:rPr>
              <w:t>¨</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pPr>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rPr>
                <w:rFonts w:hint="eastAsia" w:eastAsia="宋体"/>
                <w:lang w:eastAsia="zh-CN"/>
              </w:rPr>
            </w:pPr>
            <w:r>
              <w:rPr>
                <w:rFonts w:hint="eastAsia" w:ascii="Wingdings" w:hAnsi="Wingdings"/>
              </w:rPr>
              <w:t>¨</w:t>
            </w:r>
            <w:r>
              <w:rPr>
                <w:rFonts w:hint="eastAsia"/>
              </w:rPr>
              <w:t>特殊情况（法规变化）：</w:t>
            </w:r>
            <w:r>
              <w:rPr>
                <w:rFonts w:hint="eastAsia"/>
                <w:u w:val="single"/>
                <w:lang w:val="en-US" w:eastAsia="zh-CN"/>
              </w:rPr>
              <w:t>无</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 xml:space="preserve">法律法规的要求已得到满足。 </w:t>
            </w:r>
          </w:p>
          <w:p>
            <w:pPr>
              <w:rPr>
                <w:rFonts w:hint="default" w:eastAsia="宋体"/>
                <w:lang w:val="en-US" w:eastAsia="zh-CN"/>
              </w:rPr>
            </w:pPr>
            <w:r>
              <w:rPr>
                <w:rFonts w:hint="eastAsia"/>
              </w:rPr>
              <w:t>实施的检测：</w:t>
            </w:r>
            <w:r>
              <w:rPr>
                <w:rFonts w:hint="eastAsia"/>
                <w:lang w:val="en-US" w:eastAsia="zh-CN"/>
              </w:rPr>
              <w:t>职业病危害因素检测评价报告，编号：ZJC[2021]0134号，</w:t>
            </w:r>
            <w:r>
              <w:rPr>
                <w:rFonts w:hint="eastAsia" w:ascii="Wingdings" w:hAnsi="Wingdings"/>
                <w:lang w:val="en-US" w:eastAsia="zh-CN"/>
              </w:rPr>
              <w:t>提供</w:t>
            </w:r>
            <w:r>
              <w:rPr>
                <w:rFonts w:hint="eastAsia"/>
              </w:rPr>
              <w:t>第三方监测</w:t>
            </w:r>
            <w:r>
              <w:rPr>
                <w:rFonts w:hint="eastAsia"/>
                <w:lang w:val="en-US" w:eastAsia="zh-CN"/>
              </w:rPr>
              <w:t>报告；</w:t>
            </w:r>
          </w:p>
          <w:p>
            <w:pPr>
              <w:rPr>
                <w:rFonts w:hint="default" w:eastAsia="宋体"/>
                <w:lang w:val="en-US" w:eastAsia="zh-CN"/>
              </w:rPr>
            </w:pPr>
            <w:r>
              <w:rPr>
                <w:rFonts w:hint="eastAsia"/>
                <w:lang w:val="en-US" w:eastAsia="zh-CN"/>
              </w:rPr>
              <w:t>机构：浙江泰达安全技术有限公司；主要对噪声、紫外辐射、化学有害因素、电焊烟尘、粉尘进行了检测</w:t>
            </w:r>
            <w:r>
              <w:rPr>
                <w:rFonts w:hint="eastAsia"/>
              </w:rPr>
              <w:t>。</w:t>
            </w:r>
            <w:r>
              <w:rPr>
                <w:rFonts w:hint="eastAsia"/>
                <w:lang w:val="en-US" w:eastAsia="zh-CN"/>
              </w:rPr>
              <w:t>所有项目达标。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lang w:val="en-US" w:eastAsia="zh-CN"/>
              </w:rPr>
              <w:t>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C210660"/>
    <w:multiLevelType w:val="multilevel"/>
    <w:tmpl w:val="3C210660"/>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866DED"/>
    <w:rsid w:val="04C64814"/>
    <w:rsid w:val="08C928C3"/>
    <w:rsid w:val="09EF01F0"/>
    <w:rsid w:val="0DAE25EB"/>
    <w:rsid w:val="0F8F52CA"/>
    <w:rsid w:val="179D6219"/>
    <w:rsid w:val="191C0092"/>
    <w:rsid w:val="5D93578D"/>
    <w:rsid w:val="64A936A6"/>
    <w:rsid w:val="7D8C7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iCs/>
    </w:rPr>
  </w:style>
  <w:style w:type="character" w:styleId="12">
    <w:name w:val="Hyperlink"/>
    <w:basedOn w:val="10"/>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rFonts w:ascii="Times New Roman" w:hAnsi="Times New Roman" w:eastAsia="宋体" w:cs="Times New Roman"/>
      <w:sz w:val="18"/>
      <w:szCs w:val="18"/>
    </w:rPr>
  </w:style>
  <w:style w:type="character" w:customStyle="1" w:styleId="16">
    <w:name w:val="页脚 字符"/>
    <w:basedOn w:val="10"/>
    <w:link w:val="4"/>
    <w:qFormat/>
    <w:uiPriority w:val="99"/>
    <w:rPr>
      <w:rFonts w:ascii="Times New Roman" w:hAnsi="Times New Roman" w:eastAsia="宋体" w:cs="Times New Roman"/>
      <w:sz w:val="18"/>
      <w:szCs w:val="18"/>
    </w:rPr>
  </w:style>
  <w:style w:type="character" w:customStyle="1" w:styleId="17">
    <w:name w:val="批注框文本 字符"/>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2021-09-01T10:18:51Z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2052-11.1.0.10503</vt:lpwstr>
  </property>
</Properties>
</file>