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171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杭州富阳坚盾门窗科技有限公司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浙江省杭州市富阳区大源镇蒋家村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办公地址"/>
            <w:r>
              <w:rPr>
                <w:rFonts w:asciiTheme="minorEastAsia" w:hAnsiTheme="minorEastAsia" w:eastAsiaTheme="minorEastAsia"/>
                <w:sz w:val="20"/>
              </w:rPr>
              <w:t>浙江省杭州市富阳区大源镇蒋家村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陆关群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13429696963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Salesl@hzjd-tech.com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0855-2021-EO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E：防火门、防火窗</w:t>
            </w:r>
            <w:r>
              <w:rPr>
                <w:rFonts w:hint="eastAsia"/>
                <w:sz w:val="20"/>
                <w:lang w:eastAsia="zh-CN"/>
              </w:rPr>
              <w:t>、</w:t>
            </w:r>
            <w:r>
              <w:rPr>
                <w:rFonts w:hint="eastAsia"/>
                <w:sz w:val="20"/>
                <w:lang w:val="en-US" w:eastAsia="zh-CN"/>
              </w:rPr>
              <w:t>卷帘门</w:t>
            </w:r>
            <w:r>
              <w:rPr>
                <w:sz w:val="20"/>
              </w:rPr>
              <w:t>的设计、生产和销售所涉及场所的相关环境管理活动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O：防火门、防火窗</w:t>
            </w:r>
            <w:r>
              <w:rPr>
                <w:rFonts w:hint="eastAsia"/>
                <w:sz w:val="20"/>
                <w:lang w:eastAsia="zh-CN"/>
              </w:rPr>
              <w:t>、</w:t>
            </w:r>
            <w:bookmarkStart w:id="27" w:name="_GoBack"/>
            <w:bookmarkEnd w:id="27"/>
            <w:r>
              <w:rPr>
                <w:rFonts w:hint="eastAsia"/>
                <w:sz w:val="20"/>
                <w:lang w:val="en-US" w:eastAsia="zh-CN"/>
              </w:rPr>
              <w:t>卷帘门</w:t>
            </w:r>
            <w:r>
              <w:rPr>
                <w:sz w:val="20"/>
              </w:rPr>
              <w:t>的设计、生产和销售所涉及场所的相关职业健康安全管理活动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E：17.06.02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O：17.06.02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4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5" w:name="审核日期"/>
            <w:r>
              <w:rPr>
                <w:rFonts w:hint="eastAsia"/>
                <w:b/>
                <w:sz w:val="20"/>
              </w:rPr>
              <w:t>2021年08月29日 上午至2021年08月30日 下午</w:t>
            </w:r>
            <w:bookmarkEnd w:id="25"/>
            <w:r>
              <w:rPr>
                <w:rFonts w:hint="eastAsia"/>
                <w:b/>
                <w:sz w:val="20"/>
              </w:rPr>
              <w:t xml:space="preserve"> 下午 (共</w:t>
            </w:r>
            <w:bookmarkStart w:id="26" w:name="审核天数"/>
            <w:r>
              <w:rPr>
                <w:rFonts w:hint="eastAsia"/>
                <w:b/>
                <w:sz w:val="20"/>
              </w:rPr>
              <w:t>2.0</w:t>
            </w:r>
            <w:bookmarkEnd w:id="26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 年 月 日 上午至 年 月 日 下午 (共 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01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78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林兵</w:t>
            </w:r>
            <w:r>
              <w:rPr>
                <w:rFonts w:hint="eastAsia"/>
                <w:sz w:val="20"/>
                <w:lang w:val="en-US" w:eastAsia="zh-CN"/>
              </w:rPr>
              <w:t>/A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2020-N1EMS-3059501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2019-N1OHSMS-2059501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01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13588800890</w:t>
            </w:r>
          </w:p>
        </w:tc>
        <w:tc>
          <w:tcPr>
            <w:tcW w:w="1278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石帆</w:t>
            </w:r>
            <w:r>
              <w:rPr>
                <w:rFonts w:hint="eastAsia"/>
                <w:sz w:val="20"/>
                <w:lang w:val="en-US" w:eastAsia="zh-CN"/>
              </w:rPr>
              <w:t>/B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2021-N1EMS-1266613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01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15088737064</w:t>
            </w:r>
          </w:p>
        </w:tc>
        <w:tc>
          <w:tcPr>
            <w:tcW w:w="1278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王央央</w:t>
            </w:r>
            <w:r>
              <w:rPr>
                <w:rFonts w:hint="eastAsia"/>
                <w:sz w:val="20"/>
                <w:lang w:val="en-US" w:eastAsia="zh-CN"/>
              </w:rPr>
              <w:t>/C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2020-N1EMS-1253196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2020-N1OHSMS-1253196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E:17.06.02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O:17.06.02</w:t>
            </w:r>
          </w:p>
        </w:tc>
        <w:tc>
          <w:tcPr>
            <w:tcW w:w="1401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13757120929</w:t>
            </w:r>
          </w:p>
        </w:tc>
        <w:tc>
          <w:tcPr>
            <w:tcW w:w="1278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63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7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63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78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6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7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352"/>
        <w:gridCol w:w="1032"/>
        <w:gridCol w:w="3792"/>
        <w:gridCol w:w="1914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5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3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7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91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352" w:type="dxa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032" w:type="dxa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792" w:type="dxa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首次会议</w:t>
            </w:r>
          </w:p>
        </w:tc>
        <w:tc>
          <w:tcPr>
            <w:tcW w:w="1914" w:type="dxa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352" w:type="dxa"/>
          </w:tcPr>
          <w:p>
            <w:pPr>
              <w:snapToGrid w:val="0"/>
              <w:spacing w:line="32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09:00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~12:00</w:t>
            </w:r>
          </w:p>
        </w:tc>
        <w:tc>
          <w:tcPr>
            <w:tcW w:w="1032" w:type="dxa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现场巡视</w:t>
            </w:r>
          </w:p>
        </w:tc>
        <w:tc>
          <w:tcPr>
            <w:tcW w:w="3792" w:type="dxa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1914" w:type="dxa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/O</w:t>
            </w:r>
            <w:r>
              <w:rPr>
                <w:rFonts w:hint="eastAsia"/>
                <w:sz w:val="21"/>
                <w:szCs w:val="21"/>
              </w:rPr>
              <w:t>: 6.1.2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7.1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8.1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8.2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352" w:type="dxa"/>
            <w:vAlign w:val="top"/>
          </w:tcPr>
          <w:p>
            <w:pPr>
              <w:snapToGrid w:val="0"/>
              <w:spacing w:line="32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12:00~13:00</w:t>
            </w:r>
          </w:p>
        </w:tc>
        <w:tc>
          <w:tcPr>
            <w:tcW w:w="1032" w:type="dxa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休息</w:t>
            </w:r>
          </w:p>
        </w:tc>
        <w:tc>
          <w:tcPr>
            <w:tcW w:w="3792" w:type="dxa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14" w:type="dxa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352" w:type="dxa"/>
          </w:tcPr>
          <w:p>
            <w:pPr>
              <w:snapToGrid w:val="0"/>
              <w:spacing w:line="32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/>
                <w:sz w:val="21"/>
                <w:szCs w:val="21"/>
              </w:rPr>
              <w:t>:00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~16:00</w:t>
            </w:r>
          </w:p>
        </w:tc>
        <w:tc>
          <w:tcPr>
            <w:tcW w:w="1032" w:type="dxa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领导层</w:t>
            </w:r>
          </w:p>
        </w:tc>
        <w:tc>
          <w:tcPr>
            <w:tcW w:w="3792" w:type="dxa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1914" w:type="dxa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/O</w:t>
            </w:r>
            <w:r>
              <w:rPr>
                <w:rFonts w:hint="eastAsia"/>
                <w:sz w:val="21"/>
                <w:szCs w:val="21"/>
              </w:rPr>
              <w:t xml:space="preserve">: 4.1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4.2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4.4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5.1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6.1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6.2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7.1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7.4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/9.2/</w:t>
            </w:r>
            <w:r>
              <w:rPr>
                <w:rFonts w:hint="eastAsia"/>
                <w:sz w:val="21"/>
                <w:szCs w:val="21"/>
              </w:rPr>
              <w:t xml:space="preserve">9.3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10.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352" w:type="dxa"/>
            <w:vAlign w:val="top"/>
          </w:tcPr>
          <w:p>
            <w:pPr>
              <w:snapToGrid w:val="0"/>
              <w:spacing w:line="32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16:00~17:30</w:t>
            </w:r>
          </w:p>
        </w:tc>
        <w:tc>
          <w:tcPr>
            <w:tcW w:w="1032" w:type="dxa"/>
          </w:tcPr>
          <w:p>
            <w:pPr>
              <w:snapToGrid w:val="0"/>
              <w:spacing w:line="32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销售部/供应部</w:t>
            </w:r>
          </w:p>
        </w:tc>
        <w:tc>
          <w:tcPr>
            <w:tcW w:w="3792" w:type="dxa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人员职责、沟通、部门目标、</w:t>
            </w:r>
            <w:r>
              <w:rPr>
                <w:rFonts w:hint="eastAsia"/>
                <w:sz w:val="21"/>
                <w:szCs w:val="21"/>
              </w:rPr>
              <w:t>因素识别及控制，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销售过程、物流运输相关方影响、</w:t>
            </w:r>
            <w:r>
              <w:rPr>
                <w:rFonts w:hint="eastAsia"/>
                <w:sz w:val="21"/>
                <w:szCs w:val="21"/>
              </w:rPr>
              <w:t>危化品、劳保用品的采购过程、物料仓储EHS管控</w:t>
            </w:r>
          </w:p>
        </w:tc>
        <w:tc>
          <w:tcPr>
            <w:tcW w:w="1914" w:type="dxa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/O</w:t>
            </w:r>
            <w:r>
              <w:rPr>
                <w:rFonts w:hint="eastAsia"/>
                <w:sz w:val="21"/>
                <w:szCs w:val="21"/>
              </w:rPr>
              <w:t>:5.3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6.1.2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6.1.4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7.4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8.1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2/</w:t>
            </w:r>
          </w:p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352" w:type="dxa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/>
                <w:sz w:val="21"/>
                <w:szCs w:val="21"/>
              </w:rPr>
              <w:t>:00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~17:30</w:t>
            </w:r>
          </w:p>
        </w:tc>
        <w:tc>
          <w:tcPr>
            <w:tcW w:w="1032" w:type="dxa"/>
          </w:tcPr>
          <w:p>
            <w:pPr>
              <w:snapToGrid w:val="0"/>
              <w:spacing w:line="32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生产部/生产车间</w:t>
            </w:r>
          </w:p>
        </w:tc>
        <w:tc>
          <w:tcPr>
            <w:tcW w:w="3792" w:type="dxa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人员职责、沟通、部门目标、</w:t>
            </w:r>
            <w:r>
              <w:rPr>
                <w:rFonts w:hint="eastAsia"/>
                <w:sz w:val="21"/>
                <w:szCs w:val="21"/>
              </w:rPr>
              <w:t>因素识别及控制，现场运行控制，E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/O</w:t>
            </w:r>
            <w:r>
              <w:rPr>
                <w:rFonts w:hint="eastAsia"/>
                <w:sz w:val="21"/>
                <w:szCs w:val="21"/>
              </w:rPr>
              <w:t>绩效控制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/>
                <w:sz w:val="21"/>
                <w:szCs w:val="21"/>
              </w:rPr>
              <w:t>基础设施管理、特种设备管理、危险作业控制防雷检测、用工程（配电室、锅炉房、空压站、尾气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污水</w:t>
            </w:r>
            <w:r>
              <w:rPr>
                <w:rFonts w:hint="eastAsia"/>
                <w:sz w:val="21"/>
                <w:szCs w:val="21"/>
              </w:rPr>
              <w:t>处理设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施</w:t>
            </w:r>
            <w:r>
              <w:rPr>
                <w:rFonts w:hint="eastAsia"/>
                <w:sz w:val="21"/>
                <w:szCs w:val="21"/>
              </w:rPr>
              <w:t>等）等</w:t>
            </w:r>
          </w:p>
        </w:tc>
        <w:tc>
          <w:tcPr>
            <w:tcW w:w="1914" w:type="dxa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/O</w:t>
            </w:r>
            <w:r>
              <w:rPr>
                <w:rFonts w:hint="eastAsia"/>
                <w:sz w:val="21"/>
                <w:szCs w:val="21"/>
              </w:rPr>
              <w:t>:5.3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6.1.2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6.1.4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7.4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8.1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2/</w:t>
            </w:r>
          </w:p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352" w:type="dxa"/>
            <w:vAlign w:val="top"/>
          </w:tcPr>
          <w:p>
            <w:pPr>
              <w:snapToGrid w:val="0"/>
              <w:spacing w:line="32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8:30~12:00</w:t>
            </w:r>
          </w:p>
        </w:tc>
        <w:tc>
          <w:tcPr>
            <w:tcW w:w="1032" w:type="dxa"/>
          </w:tcPr>
          <w:p>
            <w:pPr>
              <w:snapToGrid w:val="0"/>
              <w:spacing w:line="32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技质部</w:t>
            </w:r>
          </w:p>
        </w:tc>
        <w:tc>
          <w:tcPr>
            <w:tcW w:w="3792" w:type="dxa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人员职责、沟通、部门目标、</w:t>
            </w:r>
            <w:r>
              <w:rPr>
                <w:rFonts w:hint="eastAsia"/>
                <w:sz w:val="21"/>
                <w:szCs w:val="21"/>
              </w:rPr>
              <w:t>因素识别及控制，因素识别及控制，现场运行控制，EHS绩效控制等</w:t>
            </w:r>
          </w:p>
        </w:tc>
        <w:tc>
          <w:tcPr>
            <w:tcW w:w="1914" w:type="dxa"/>
          </w:tcPr>
          <w:p>
            <w:pPr>
              <w:snapToGrid w:val="0"/>
              <w:spacing w:line="320" w:lineRule="exac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/O</w:t>
            </w:r>
            <w:r>
              <w:rPr>
                <w:rFonts w:hint="eastAsia"/>
                <w:sz w:val="21"/>
                <w:szCs w:val="21"/>
              </w:rPr>
              <w:t>:5.3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6.1.2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6.1.4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7.4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8.1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2/9.1.1</w:t>
            </w:r>
          </w:p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352" w:type="dxa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8:30~12:00</w:t>
            </w:r>
          </w:p>
        </w:tc>
        <w:tc>
          <w:tcPr>
            <w:tcW w:w="1032" w:type="dxa"/>
          </w:tcPr>
          <w:p>
            <w:pPr>
              <w:snapToGrid w:val="0"/>
              <w:spacing w:line="32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行政部/财务部</w:t>
            </w:r>
          </w:p>
        </w:tc>
        <w:tc>
          <w:tcPr>
            <w:tcW w:w="3792" w:type="dxa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人员职责、沟通、部门目标、公司</w:t>
            </w:r>
            <w:r>
              <w:rPr>
                <w:rFonts w:hint="eastAsia"/>
                <w:sz w:val="21"/>
                <w:szCs w:val="21"/>
              </w:rPr>
              <w:t>因素识别及控制，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文件管控，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因素识别及控制，人员培训，现场运行控制，EHS绩效控制等</w:t>
            </w:r>
          </w:p>
        </w:tc>
        <w:tc>
          <w:tcPr>
            <w:tcW w:w="1914" w:type="dxa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EMS:5.3/6.1.1/6.1.2/6.1.3/  6.1.4/7.2/7.3/7.4 /7.5/8.1 8.2/9.1.1/9.1.2/10.1/ 10.2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2" w:type="dxa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12:00~</w:t>
            </w:r>
            <w:r>
              <w:rPr>
                <w:rFonts w:hint="eastAsia"/>
                <w:sz w:val="21"/>
                <w:szCs w:val="21"/>
              </w:rPr>
              <w:t>12:30</w:t>
            </w:r>
          </w:p>
        </w:tc>
        <w:tc>
          <w:tcPr>
            <w:tcW w:w="1032" w:type="dxa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休息</w:t>
            </w:r>
          </w:p>
        </w:tc>
        <w:tc>
          <w:tcPr>
            <w:tcW w:w="3792" w:type="dxa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14" w:type="dxa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2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~16:30</w:t>
            </w:r>
          </w:p>
        </w:tc>
        <w:tc>
          <w:tcPr>
            <w:tcW w:w="6738" w:type="dxa"/>
            <w:gridSpan w:val="3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52" w:type="dxa"/>
          </w:tcPr>
          <w:p>
            <w:pPr>
              <w:snapToGrid w:val="0"/>
              <w:spacing w:line="320" w:lineRule="exac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16: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~</w:t>
            </w: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4824" w:type="dxa"/>
            <w:gridSpan w:val="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末次</w:t>
            </w:r>
            <w:r>
              <w:rPr>
                <w:rFonts w:hint="eastAsia"/>
                <w:color w:val="000000"/>
                <w:sz w:val="21"/>
                <w:szCs w:val="21"/>
              </w:rPr>
              <w:t>会议</w:t>
            </w:r>
          </w:p>
        </w:tc>
        <w:tc>
          <w:tcPr>
            <w:tcW w:w="1914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52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032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792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1914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D43627"/>
    <w:rsid w:val="2BCB6CC5"/>
    <w:rsid w:val="43CE779A"/>
    <w:rsid w:val="756A27AD"/>
    <w:rsid w:val="7A037A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800</Words>
  <Characters>4561</Characters>
  <Lines>38</Lines>
  <Paragraphs>10</Paragraphs>
  <TotalTime>1</TotalTime>
  <ScaleCrop>false</ScaleCrop>
  <LinksUpToDate>false</LinksUpToDate>
  <CharactersWithSpaces>5351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森林</cp:lastModifiedBy>
  <dcterms:modified xsi:type="dcterms:W3CDTF">2021-08-28T09:21:46Z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2052-11.1.0.10503</vt:lpwstr>
  </property>
</Properties>
</file>