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杭州富阳坚盾门窗科技有限公司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0855-2021-EO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sz w:val="20"/>
              </w:rPr>
              <w:t>E：防火门、防火窗的设计、生产和销售所涉及场所的相关环境管理活动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 w:val="20"/>
              </w:rPr>
              <w:t>O：防火门、防火窗的设计、生产和销售所涉及场所的相关职业健康安全管理活动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 w:val="20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sz w:val="20"/>
              </w:rPr>
              <w:t>E：防火门、防火窗</w:t>
            </w:r>
            <w:r>
              <w:rPr>
                <w:rFonts w:hint="eastAsia"/>
                <w:sz w:val="20"/>
                <w:lang w:val="en-US" w:eastAsia="zh-CN"/>
              </w:rPr>
              <w:t>和防火卷帘</w:t>
            </w:r>
            <w:bookmarkStart w:id="3" w:name="_GoBack"/>
            <w:bookmarkEnd w:id="3"/>
            <w:r>
              <w:rPr>
                <w:sz w:val="20"/>
              </w:rPr>
              <w:t>的设计、生产和销售所涉及场所的相关环境管理活动</w:t>
            </w:r>
          </w:p>
          <w:p>
            <w:pPr>
              <w:spacing w:before="62" w:beforeLines="20"/>
              <w:rPr>
                <w:szCs w:val="21"/>
              </w:rPr>
            </w:pPr>
            <w:r>
              <w:rPr>
                <w:sz w:val="20"/>
              </w:rPr>
              <w:t>O：防火门、防火窗</w:t>
            </w:r>
            <w:r>
              <w:rPr>
                <w:rFonts w:hint="eastAsia"/>
                <w:sz w:val="20"/>
                <w:lang w:val="en-US" w:eastAsia="zh-CN"/>
              </w:rPr>
              <w:t>和防火卷帘</w:t>
            </w:r>
            <w:r>
              <w:rPr>
                <w:sz w:val="20"/>
              </w:rPr>
              <w:t>的设计、生产和销售所涉及场所的相关职业健康安全管理活动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1598295</wp:posOffset>
                  </wp:positionH>
                  <wp:positionV relativeFrom="paragraph">
                    <wp:posOffset>352425</wp:posOffset>
                  </wp:positionV>
                  <wp:extent cx="708660" cy="512445"/>
                  <wp:effectExtent l="0" t="0" r="0" b="5080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2021-8-28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4958F4"/>
    <w:rsid w:val="66A55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森林</cp:lastModifiedBy>
  <cp:lastPrinted>2016-01-28T05:47:00Z</cp:lastPrinted>
  <dcterms:modified xsi:type="dcterms:W3CDTF">2021-08-28T08:52:58Z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2052-11.1.0.10503</vt:lpwstr>
  </property>
</Properties>
</file>