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0519-2020-QEO-2021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任丘市雨神防水材料集团有限公司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张鹏</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E:ISC-E-2020-0761,O:ISC-O-2020-0696,Q:ISC-Q-2020-1143</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9113098207372240XF</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E:25,O:25,Q:25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任丘市雨神防水材料集团有限公司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E：聚乙烯丙纶防水卷材的生产所涉及场所相关的环境管理活动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O：聚乙烯丙纶防水卷材的生产所涉及场所相关的职业健康安全管理活动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Q：聚乙烯丙纶防水卷材的生产</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河北省任丘市北辛庄乡苑临河村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河北省任丘市北辛庄乡苑临河村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任丘市雨神防水材料集团有限公司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E:ISC-E-2020-0761,O:ISC-O-2020-0696,Q:ISC-Q-2020-1143</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河北省任丘市北辛庄乡苑临河村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