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0809-2021-Q</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河北华沃通信科技有限公司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2021年08月18日 上午至2021年08月18日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0" w:name="Q勾选Add2"/>
            <w:r>
              <w:rPr>
                <w:rFonts w:hint="eastAsia" w:ascii="宋体" w:hAnsi="宋体"/>
                <w:b/>
                <w:color w:val="000000"/>
                <w:szCs w:val="21"/>
                <w:lang w:val="de-DE"/>
              </w:rPr>
              <w:t>■</w:t>
            </w:r>
            <w:bookmarkEnd w:id="10"/>
            <w:r>
              <w:rPr>
                <w:rFonts w:hint="eastAsia" w:ascii="宋体" w:hAnsi="宋体"/>
                <w:b/>
                <w:color w:val="000000"/>
                <w:szCs w:val="21"/>
                <w:lang w:val="de-DE"/>
              </w:rPr>
              <w:t>GB/T19001-2016</w:t>
            </w:r>
            <w:r>
              <w:rPr>
                <w:rFonts w:hint="eastAsia" w:ascii="宋体" w:hAnsi="宋体"/>
                <w:b/>
                <w:color w:val="000000"/>
                <w:szCs w:val="21"/>
              </w:rPr>
              <w:t xml:space="preserve">  </w:t>
            </w:r>
            <w:bookmarkStart w:id="11" w:name="QJ勾选Add2"/>
            <w:r>
              <w:rPr>
                <w:rFonts w:hint="eastAsia" w:ascii="宋体" w:hAnsi="宋体"/>
                <w:b/>
                <w:color w:val="000000"/>
                <w:szCs w:val="21"/>
                <w:lang w:val="de-DE"/>
              </w:rPr>
              <w:t>□</w:t>
            </w:r>
            <w:bookmarkEnd w:id="11"/>
            <w:r>
              <w:rPr>
                <w:rFonts w:hint="eastAsia" w:ascii="宋体" w:hAnsi="宋体"/>
                <w:b/>
                <w:color w:val="000000"/>
                <w:szCs w:val="21"/>
                <w:lang w:val="de-DE"/>
              </w:rPr>
              <w:t>GB/T 50430-2017</w:t>
            </w:r>
            <w:r>
              <w:rPr>
                <w:rFonts w:hint="eastAsia" w:ascii="宋体" w:hAnsi="宋体"/>
                <w:b/>
                <w:color w:val="000000"/>
                <w:szCs w:val="21"/>
              </w:rPr>
              <w:t xml:space="preserve">    </w:t>
            </w:r>
            <w:bookmarkStart w:id="12" w:name="E勾选Add2"/>
            <w:r>
              <w:rPr>
                <w:rFonts w:hint="eastAsia" w:ascii="宋体" w:hAnsi="宋体"/>
                <w:b/>
                <w:color w:val="000000"/>
                <w:szCs w:val="21"/>
                <w:lang w:val="de-DE"/>
              </w:rPr>
              <w:t>□</w:t>
            </w:r>
            <w:bookmarkEnd w:id="12"/>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13" w:name="S勾选Add2"/>
            <w:r>
              <w:rPr>
                <w:rFonts w:hint="eastAsia" w:ascii="宋体" w:hAnsi="宋体"/>
                <w:b/>
                <w:color w:val="000000"/>
                <w:szCs w:val="21"/>
                <w:lang w:val="de-DE"/>
              </w:rPr>
              <w:t>□</w:t>
            </w:r>
            <w:bookmarkEnd w:id="13"/>
            <w:r>
              <w:rPr>
                <w:rFonts w:hint="eastAsia" w:ascii="宋体" w:hAnsi="宋体"/>
                <w:b/>
                <w:color w:val="000000"/>
                <w:szCs w:val="21"/>
                <w:lang w:val="de-DE"/>
              </w:rPr>
              <w:t xml:space="preserve">ISO45001：2018 </w:t>
            </w:r>
          </w:p>
          <w:p>
            <w:pPr>
              <w:rPr>
                <w:rFonts w:ascii="宋体" w:hAnsi="宋体"/>
                <w:b/>
                <w:color w:val="000000"/>
                <w:szCs w:val="21"/>
                <w:lang w:val="de-DE"/>
              </w:rPr>
            </w:pPr>
            <w:bookmarkStart w:id="14" w:name="EnMS勾选Add2"/>
            <w:r>
              <w:rPr>
                <w:rFonts w:hint="eastAsia" w:ascii="宋体" w:hAnsi="宋体"/>
                <w:b/>
                <w:color w:val="000000"/>
                <w:szCs w:val="21"/>
                <w:lang w:val="de-DE"/>
              </w:rPr>
              <w:t>□</w:t>
            </w:r>
            <w:bookmarkEnd w:id="14"/>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5" w:name="F勾选Add2"/>
            <w:r>
              <w:rPr>
                <w:rFonts w:hint="eastAsia" w:ascii="宋体" w:hAnsi="宋体"/>
                <w:b/>
                <w:color w:val="000000"/>
                <w:szCs w:val="21"/>
                <w:lang w:val="de-DE"/>
              </w:rPr>
              <w:t>□</w:t>
            </w:r>
            <w:bookmarkEnd w:id="15"/>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16" w:name="H勾选Add2"/>
            <w:r>
              <w:rPr>
                <w:rFonts w:hint="eastAsia" w:ascii="宋体" w:hAnsi="宋体"/>
                <w:b/>
                <w:color w:val="000000"/>
                <w:szCs w:val="21"/>
                <w:lang w:val="de-DE"/>
              </w:rPr>
              <w:t>□</w:t>
            </w:r>
            <w:bookmarkEnd w:id="16"/>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b w:val="0"/>
                <w:bCs w:val="0"/>
                <w:sz w:val="21"/>
                <w:szCs w:val="21"/>
              </w:rPr>
              <w:t>石家庄高新区长江大道319号石家庄国际人才城4层408室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48"/>
        <w:gridCol w:w="196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48" w:type="dxa"/>
            <w:vAlign w:val="center"/>
          </w:tcPr>
          <w:p>
            <w:pPr>
              <w:spacing w:line="240" w:lineRule="exact"/>
              <w:jc w:val="center"/>
              <w:rPr>
                <w:b/>
                <w:color w:val="000000"/>
                <w:szCs w:val="21"/>
              </w:rPr>
            </w:pPr>
            <w:r>
              <w:rPr>
                <w:rFonts w:hint="eastAsia"/>
                <w:szCs w:val="21"/>
              </w:rPr>
              <w:t>审核员注册证书号</w:t>
            </w:r>
          </w:p>
        </w:tc>
        <w:tc>
          <w:tcPr>
            <w:tcW w:w="1962"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048" w:type="dxa"/>
            <w:vAlign w:val="center"/>
          </w:tcPr>
          <w:p>
            <w:pPr>
              <w:spacing w:line="240" w:lineRule="exact"/>
              <w:jc w:val="center"/>
              <w:rPr>
                <w:b/>
                <w:color w:val="000000"/>
                <w:szCs w:val="21"/>
              </w:rPr>
            </w:pPr>
            <w:r>
              <w:rPr>
                <w:b/>
                <w:color w:val="000000"/>
                <w:szCs w:val="21"/>
              </w:rPr>
              <w:t>2019-N1QMS-3022240</w:t>
            </w:r>
          </w:p>
        </w:tc>
        <w:tc>
          <w:tcPr>
            <w:tcW w:w="1962" w:type="dxa"/>
            <w:vAlign w:val="center"/>
          </w:tcPr>
          <w:p>
            <w:pPr>
              <w:spacing w:line="240" w:lineRule="exact"/>
              <w:jc w:val="center"/>
              <w:rPr>
                <w:b/>
                <w:color w:val="000000"/>
                <w:szCs w:val="21"/>
              </w:rPr>
            </w:pPr>
            <w:r>
              <w:rPr>
                <w:b/>
                <w:color w:val="000000"/>
                <w:szCs w:val="21"/>
              </w:rPr>
              <w:t>29.12.00,33.02.01,</w:t>
            </w:r>
          </w:p>
          <w:p>
            <w:pPr>
              <w:spacing w:line="240" w:lineRule="exact"/>
              <w:jc w:val="center"/>
              <w:rPr>
                <w:b/>
                <w:color w:val="000000"/>
                <w:szCs w:val="21"/>
              </w:rPr>
            </w:pPr>
            <w:r>
              <w:rPr>
                <w:b/>
                <w:color w:val="000000"/>
                <w:szCs w:val="21"/>
              </w:rPr>
              <w:t>33.02.02,34.05.00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48" w:type="dxa"/>
            <w:vAlign w:val="center"/>
          </w:tcPr>
          <w:p>
            <w:pPr>
              <w:rPr>
                <w:b/>
                <w:color w:val="000000"/>
                <w:szCs w:val="21"/>
              </w:rPr>
            </w:pPr>
            <w:r>
              <w:rPr>
                <w:rFonts w:hint="eastAsia"/>
                <w:b/>
                <w:color w:val="000000"/>
                <w:szCs w:val="21"/>
              </w:rPr>
              <w:t>工作单位</w:t>
            </w:r>
          </w:p>
        </w:tc>
        <w:tc>
          <w:tcPr>
            <w:tcW w:w="3050"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048" w:type="dxa"/>
            <w:vAlign w:val="center"/>
          </w:tcPr>
          <w:p>
            <w:pPr>
              <w:rPr>
                <w:b/>
                <w:color w:val="000000"/>
                <w:szCs w:val="21"/>
              </w:rPr>
            </w:pPr>
          </w:p>
        </w:tc>
        <w:tc>
          <w:tcPr>
            <w:tcW w:w="3050"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河北华沃通信科技有限公司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石家庄高新区长江大道319号石家庄国际人才城4层408室</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050000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办公地址"/>
            <w:r>
              <w:rPr>
                <w:rFonts w:ascii="宋体"/>
                <w:b/>
                <w:color w:val="000000"/>
                <w:szCs w:val="21"/>
              </w:rPr>
              <w:t>石家庄高新区长江大道319号石家庄国际人才城4层408室</w:t>
            </w:r>
            <w:bookmarkEnd w:id="20"/>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1" w:name="办公邮编"/>
            <w:r>
              <w:rPr>
                <w:rFonts w:ascii="宋体"/>
                <w:b/>
                <w:color w:val="000000"/>
                <w:szCs w:val="21"/>
              </w:rPr>
              <w:t>050000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2" w:name="联系人"/>
            <w:r>
              <w:rPr>
                <w:rFonts w:ascii="宋体"/>
                <w:b/>
                <w:color w:val="000000"/>
                <w:szCs w:val="21"/>
              </w:rPr>
              <w:t>王松伟</w:t>
            </w:r>
            <w:bookmarkEnd w:id="22"/>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3" w:name="联系人手机"/>
            <w:r>
              <w:rPr>
                <w:rFonts w:ascii="宋体"/>
                <w:b/>
                <w:color w:val="000000"/>
                <w:szCs w:val="21"/>
              </w:rPr>
              <w:t>18633093362</w:t>
            </w:r>
            <w:bookmarkEnd w:id="23"/>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4" w:name="联系人传真"/>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5" w:name="法人"/>
            <w:r>
              <w:rPr>
                <w:rFonts w:ascii="宋体"/>
                <w:b/>
                <w:color w:val="000000"/>
                <w:szCs w:val="21"/>
              </w:rPr>
              <w:t>郭强</w:t>
            </w:r>
            <w:bookmarkEnd w:id="25"/>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6" w:name="管理者代表"/>
            <w:r>
              <w:rPr>
                <w:rFonts w:ascii="宋体"/>
                <w:b/>
                <w:color w:val="000000"/>
                <w:szCs w:val="21"/>
              </w:rPr>
              <w:t>王松伟</w:t>
            </w:r>
            <w:bookmarkEnd w:id="26"/>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rPr>
                <w:rFonts w:ascii="宋体" w:hAnsi="宋体"/>
                <w:b/>
                <w:color w:val="000000"/>
                <w:szCs w:val="21"/>
              </w:rPr>
            </w:pPr>
            <w:bookmarkStart w:id="27" w:name="审核范围"/>
            <w:r>
              <w:rPr>
                <w:b w:val="0"/>
                <w:bCs w:val="0"/>
                <w:sz w:val="21"/>
                <w:szCs w:val="21"/>
              </w:rPr>
              <w:t>计算机软件开发、技术咨询、技术服务；信息系统集成服务；网络及通信设备的研发、设计、销售；电子设备、办公设备的销售</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rFonts w:hint="eastAsia"/>
                <w:color w:val="000000"/>
              </w:rPr>
            </w:pPr>
            <w:r>
              <w:rPr>
                <w:b w:val="0"/>
                <w:bCs w:val="0"/>
                <w:sz w:val="21"/>
                <w:szCs w:val="21"/>
              </w:rPr>
              <w:t>计算机软件技术咨询、技术服务</w:t>
            </w:r>
            <w:r>
              <w:rPr>
                <w:rFonts w:hint="eastAsia"/>
                <w:b w:val="0"/>
                <w:bCs w:val="0"/>
                <w:sz w:val="21"/>
                <w:szCs w:val="21"/>
                <w:lang w:eastAsia="zh-CN"/>
              </w:rPr>
              <w:t>：</w:t>
            </w:r>
            <w:r>
              <w:rPr>
                <w:rFonts w:hint="eastAsia"/>
                <w:color w:val="000000"/>
              </w:rPr>
              <w:t>项目立项</w:t>
            </w:r>
            <w:r>
              <w:rPr>
                <w:rFonts w:hint="eastAsia"/>
                <w:color w:val="000000"/>
                <w:lang w:eastAsia="zh-CN"/>
              </w:rPr>
              <w:t>—</w:t>
            </w:r>
            <w:r>
              <w:rPr>
                <w:rFonts w:hint="eastAsia"/>
                <w:color w:val="000000"/>
              </w:rPr>
              <w:t>勘察现场</w:t>
            </w:r>
            <w:r>
              <w:rPr>
                <w:rFonts w:hint="eastAsia"/>
                <w:color w:val="000000"/>
                <w:lang w:eastAsia="zh-CN"/>
              </w:rPr>
              <w:t>—</w:t>
            </w:r>
            <w:r>
              <w:rPr>
                <w:rFonts w:hint="eastAsia"/>
                <w:color w:val="000000"/>
              </w:rPr>
              <w:t>需求分析—技术方案—跟进回款—售后—项目结束</w:t>
            </w:r>
          </w:p>
          <w:p>
            <w:pPr>
              <w:rPr>
                <w:rFonts w:hint="eastAsia"/>
                <w:color w:val="000000"/>
              </w:rPr>
            </w:pPr>
            <w:r>
              <w:rPr>
                <w:rFonts w:hint="eastAsia"/>
                <w:color w:val="000000"/>
              </w:rPr>
              <w:t>软件</w:t>
            </w:r>
            <w:r>
              <w:rPr>
                <w:rFonts w:hint="eastAsia"/>
                <w:color w:val="000000"/>
                <w:lang w:val="en-US" w:eastAsia="zh-CN"/>
              </w:rPr>
              <w:t>/</w:t>
            </w:r>
            <w:r>
              <w:rPr>
                <w:b w:val="0"/>
                <w:bCs w:val="0"/>
                <w:sz w:val="21"/>
                <w:szCs w:val="21"/>
              </w:rPr>
              <w:t>网络及通信设备</w:t>
            </w:r>
            <w:r>
              <w:rPr>
                <w:rFonts w:hint="eastAsia"/>
                <w:color w:val="000000"/>
              </w:rPr>
              <w:t>的开发流程：项目立项</w:t>
            </w:r>
            <w:r>
              <w:rPr>
                <w:rFonts w:hint="eastAsia"/>
                <w:color w:val="000000"/>
                <w:lang w:eastAsia="zh-CN"/>
              </w:rPr>
              <w:t>—</w:t>
            </w:r>
            <w:r>
              <w:rPr>
                <w:rFonts w:hint="eastAsia"/>
                <w:color w:val="000000"/>
              </w:rPr>
              <w:t>计划</w:t>
            </w:r>
            <w:r>
              <w:rPr>
                <w:rFonts w:hint="eastAsia"/>
                <w:color w:val="000000"/>
                <w:lang w:eastAsia="zh-CN"/>
              </w:rPr>
              <w:t>—</w:t>
            </w:r>
            <w:r>
              <w:rPr>
                <w:rFonts w:hint="eastAsia"/>
                <w:color w:val="000000"/>
              </w:rPr>
              <w:t>需求分析</w:t>
            </w:r>
            <w:r>
              <w:rPr>
                <w:rFonts w:hint="eastAsia"/>
                <w:color w:val="000000"/>
                <w:lang w:eastAsia="zh-CN"/>
              </w:rPr>
              <w:t>—</w:t>
            </w:r>
            <w:r>
              <w:rPr>
                <w:rFonts w:hint="eastAsia"/>
                <w:color w:val="000000"/>
              </w:rPr>
              <w:t>设计开发-代码编写-系统测试-试运行-验收</w:t>
            </w:r>
          </w:p>
          <w:p>
            <w:pPr>
              <w:rPr>
                <w:rFonts w:hint="eastAsia"/>
                <w:color w:val="000000"/>
              </w:rPr>
            </w:pPr>
            <w:r>
              <w:rPr>
                <w:rFonts w:hint="eastAsia"/>
                <w:color w:val="000000"/>
              </w:rPr>
              <w:t>计算机信息系统集成流程：勘察现场-技术方案-施工准备-采购调货-进场施工（线路敷设、设备安装、软件安装）-内部测试-试运行-客户终验；</w:t>
            </w:r>
          </w:p>
          <w:p>
            <w:pPr>
              <w:tabs>
                <w:tab w:val="left" w:pos="360"/>
              </w:tabs>
              <w:ind w:left="360" w:hanging="360"/>
              <w:rPr>
                <w:rFonts w:ascii="宋体"/>
                <w:color w:val="000000"/>
                <w:szCs w:val="21"/>
              </w:rPr>
            </w:pPr>
            <w:r>
              <w:rPr>
                <w:rFonts w:hint="eastAsia"/>
                <w:color w:val="000000"/>
              </w:rPr>
              <w:t>产品销售流程：沟通洽谈---合同评审---采购产品---发货----供方验收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b w:val="0"/>
                <w:bCs w:val="0"/>
                <w:sz w:val="21"/>
                <w:szCs w:val="21"/>
              </w:rPr>
              <w:t>计算机软件开发、技术咨询、技术服务；信息系统集成服务；网络及通信设备的研发、设计、销售；电子设备、办公设备的销售</w:t>
            </w:r>
          </w:p>
        </w:tc>
        <w:tc>
          <w:tcPr>
            <w:tcW w:w="2006" w:type="dxa"/>
            <w:gridSpan w:val="3"/>
            <w:vAlign w:val="center"/>
          </w:tcPr>
          <w:p>
            <w:pPr>
              <w:spacing w:line="240" w:lineRule="exact"/>
              <w:jc w:val="both"/>
              <w:rPr>
                <w:b/>
                <w:color w:val="000000"/>
                <w:szCs w:val="21"/>
              </w:rPr>
            </w:pPr>
            <w:r>
              <w:rPr>
                <w:b/>
                <w:color w:val="000000"/>
                <w:szCs w:val="21"/>
              </w:rPr>
              <w:t>29.12.00,33.02.01,</w:t>
            </w:r>
          </w:p>
          <w:p>
            <w:pPr>
              <w:spacing w:line="400" w:lineRule="exact"/>
              <w:rPr>
                <w:rFonts w:ascii="宋体" w:hAnsi="宋体"/>
                <w:b/>
                <w:color w:val="000000"/>
                <w:szCs w:val="21"/>
              </w:rPr>
            </w:pPr>
            <w:r>
              <w:rPr>
                <w:b/>
                <w:color w:val="000000"/>
                <w:szCs w:val="21"/>
              </w:rPr>
              <w:t>33.02.02,34.05.00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val="en-US" w:eastAsia="zh-CN"/>
              </w:rPr>
              <w:t>通信设备仅有路由器，无办公设备的销售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bookmarkStart w:id="28" w:name="生产地址"/>
            <w:r>
              <w:rPr>
                <w:b w:val="0"/>
                <w:bCs w:val="0"/>
                <w:sz w:val="21"/>
                <w:szCs w:val="21"/>
              </w:rPr>
              <w:t>石家庄高新区长江大道319号石家庄国际人才城4层408室</w:t>
            </w:r>
            <w:bookmarkEnd w:id="28"/>
          </w:p>
        </w:tc>
        <w:tc>
          <w:tcPr>
            <w:tcW w:w="2267" w:type="dxa"/>
          </w:tcPr>
          <w:p>
            <w:pPr>
              <w:spacing w:before="40" w:after="40"/>
              <w:rPr>
                <w:rFonts w:eastAsia="黑体"/>
                <w:szCs w:val="21"/>
                <w:lang w:val="de-DE" w:eastAsia="ja-JP"/>
              </w:rPr>
            </w:pPr>
            <w:r>
              <w:rPr>
                <w:b w:val="0"/>
                <w:bCs w:val="0"/>
                <w:sz w:val="21"/>
                <w:szCs w:val="21"/>
              </w:rPr>
              <w:t>石家庄高新区长江大道319号石家庄国际人才城4层408室</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2803" w:type="dxa"/>
            <w:vAlign w:val="center"/>
          </w:tcPr>
          <w:p>
            <w:pPr>
              <w:pStyle w:val="19"/>
              <w:rPr>
                <w:rFonts w:eastAsia="黑体" w:cs="Arial"/>
                <w:sz w:val="21"/>
                <w:szCs w:val="21"/>
                <w:lang w:val="en-US" w:eastAsia="ja-JP"/>
              </w:rPr>
            </w:pPr>
            <w:r>
              <w:rPr>
                <w:b w:val="0"/>
                <w:bCs w:val="0"/>
                <w:sz w:val="21"/>
                <w:szCs w:val="21"/>
              </w:rPr>
              <w:t>计算机软件开发、技术咨询、技术服务；信息系统集成服务；网络及通信设备</w:t>
            </w:r>
            <w:r>
              <w:rPr>
                <w:rFonts w:hint="eastAsia"/>
                <w:b w:val="0"/>
                <w:bCs w:val="0"/>
                <w:sz w:val="21"/>
                <w:szCs w:val="21"/>
                <w:lang w:eastAsia="zh-CN"/>
              </w:rPr>
              <w:t>（</w:t>
            </w:r>
            <w:r>
              <w:rPr>
                <w:rFonts w:hint="eastAsia"/>
                <w:b w:val="0"/>
                <w:bCs w:val="0"/>
                <w:sz w:val="21"/>
                <w:szCs w:val="21"/>
                <w:lang w:val="en-US" w:eastAsia="zh-CN"/>
              </w:rPr>
              <w:t>路由器</w:t>
            </w:r>
            <w:r>
              <w:rPr>
                <w:rFonts w:hint="eastAsia"/>
                <w:b w:val="0"/>
                <w:bCs w:val="0"/>
                <w:sz w:val="21"/>
                <w:szCs w:val="21"/>
                <w:lang w:eastAsia="zh-CN"/>
              </w:rPr>
              <w:t>）</w:t>
            </w:r>
            <w:r>
              <w:rPr>
                <w:b w:val="0"/>
                <w:bCs w:val="0"/>
                <w:sz w:val="21"/>
                <w:szCs w:val="21"/>
              </w:rPr>
              <w:t>的研发、设计、销售；电子设备的销售</w:t>
            </w:r>
          </w:p>
        </w:tc>
        <w:tc>
          <w:tcPr>
            <w:tcW w:w="669" w:type="dxa"/>
            <w:vAlign w:val="center"/>
          </w:tcPr>
          <w:p>
            <w:pPr>
              <w:spacing w:before="40" w:after="40"/>
              <w:rPr>
                <w:rFonts w:eastAsia="黑体"/>
                <w:szCs w:val="21"/>
                <w:lang w:eastAsia="ja-JP"/>
              </w:rPr>
            </w:pP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2020</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6</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6</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20</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  年 6  月 26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color w:val="000000"/>
              </w:rPr>
              <w:t>磊阳湖畔小区北区（部分）智能化工程</w:t>
            </w:r>
            <w:r>
              <w:rPr>
                <w:rFonts w:hint="eastAsia"/>
                <w:color w:val="000000"/>
                <w:lang w:val="en-US" w:eastAsia="zh-CN"/>
              </w:rPr>
              <w:t>/</w:t>
            </w:r>
            <w:r>
              <w:rPr>
                <w:color w:val="000000"/>
                <w:szCs w:val="21"/>
                <w:u w:val="single"/>
              </w:rPr>
              <w:t xml:space="preserve"> </w:t>
            </w:r>
            <w:r>
              <w:rPr>
                <w:rFonts w:hint="eastAsia"/>
              </w:rPr>
              <w:t>鹿泉槐安西路与上庄大街交口西行1000米路南</w:t>
            </w:r>
            <w:r>
              <w:rPr>
                <w:rFonts w:hint="eastAsia"/>
                <w:lang w:eastAsia="zh-CN"/>
              </w:rPr>
              <w:t>，</w:t>
            </w:r>
            <w:r>
              <w:rPr>
                <w:rFonts w:hint="eastAsia"/>
                <w:lang w:val="en-US" w:eastAsia="zh-CN"/>
              </w:rPr>
              <w:t>距离总部30Km，1小时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9" w:name="二阶段审核日期"/>
            <w:r>
              <w:rPr>
                <w:rFonts w:hint="eastAsia" w:ascii="宋体"/>
                <w:b/>
                <w:color w:val="000000"/>
                <w:szCs w:val="21"/>
                <w:u w:val="single"/>
              </w:rPr>
              <w:t>2021-08-1</w:t>
            </w:r>
            <w:bookmarkEnd w:id="29"/>
            <w:r>
              <w:rPr>
                <w:rFonts w:hint="eastAsia" w:ascii="宋体"/>
                <w:b/>
                <w:color w:val="000000"/>
                <w:szCs w:val="21"/>
                <w:u w:val="single"/>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538"/>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538" w:type="dxa"/>
            <w:vAlign w:val="center"/>
          </w:tcPr>
          <w:p>
            <w:pPr>
              <w:spacing w:line="400" w:lineRule="exact"/>
              <w:rPr>
                <w:rFonts w:ascii="宋体" w:hAnsi="宋体"/>
                <w:b/>
                <w:color w:val="000000"/>
                <w:szCs w:val="21"/>
              </w:rPr>
            </w:pPr>
          </w:p>
        </w:tc>
        <w:tc>
          <w:tcPr>
            <w:tcW w:w="1844"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538" w:type="dxa"/>
            <w:vAlign w:val="center"/>
          </w:tcPr>
          <w:p>
            <w:pPr>
              <w:spacing w:line="400" w:lineRule="exact"/>
              <w:rPr>
                <w:rFonts w:ascii="宋体" w:hAnsi="宋体"/>
                <w:b/>
                <w:color w:val="000000"/>
                <w:szCs w:val="21"/>
              </w:rPr>
            </w:pPr>
            <w:r>
              <w:rPr>
                <w:b w:val="0"/>
                <w:bCs w:val="0"/>
                <w:sz w:val="21"/>
                <w:szCs w:val="21"/>
              </w:rPr>
              <w:t>计算机软件开发、技术咨询、技术服务；信息系统集成服务；网络及通信设备</w:t>
            </w:r>
            <w:r>
              <w:rPr>
                <w:rFonts w:hint="eastAsia"/>
                <w:b w:val="0"/>
                <w:bCs w:val="0"/>
                <w:sz w:val="21"/>
                <w:szCs w:val="21"/>
                <w:lang w:eastAsia="zh-CN"/>
              </w:rPr>
              <w:t>（</w:t>
            </w:r>
            <w:r>
              <w:rPr>
                <w:rFonts w:hint="eastAsia"/>
                <w:b w:val="0"/>
                <w:bCs w:val="0"/>
                <w:sz w:val="21"/>
                <w:szCs w:val="21"/>
                <w:lang w:val="en-US" w:eastAsia="zh-CN"/>
              </w:rPr>
              <w:t>路由器</w:t>
            </w:r>
            <w:r>
              <w:rPr>
                <w:rFonts w:hint="eastAsia"/>
                <w:b w:val="0"/>
                <w:bCs w:val="0"/>
                <w:sz w:val="21"/>
                <w:szCs w:val="21"/>
                <w:lang w:eastAsia="zh-CN"/>
              </w:rPr>
              <w:t>）</w:t>
            </w:r>
            <w:r>
              <w:rPr>
                <w:b w:val="0"/>
                <w:bCs w:val="0"/>
                <w:sz w:val="21"/>
                <w:szCs w:val="21"/>
              </w:rPr>
              <w:t>的研发、设计、销售；电子设备的销售</w:t>
            </w:r>
          </w:p>
        </w:tc>
        <w:tc>
          <w:tcPr>
            <w:tcW w:w="1844" w:type="dxa"/>
            <w:vAlign w:val="center"/>
          </w:tcPr>
          <w:p>
            <w:pPr>
              <w:spacing w:line="400" w:lineRule="exact"/>
              <w:rPr>
                <w:rFonts w:ascii="宋体" w:hAnsi="宋体"/>
                <w:b/>
                <w:color w:val="000000"/>
                <w:szCs w:val="21"/>
              </w:rPr>
            </w:pPr>
            <w:bookmarkStart w:id="30" w:name="专业代码"/>
            <w:r>
              <w:rPr>
                <w:b w:val="0"/>
                <w:bCs w:val="0"/>
                <w:sz w:val="21"/>
                <w:szCs w:val="21"/>
              </w:rPr>
              <w:t>29.12.00;33.02.01;33.02.02;34.05.00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538" w:type="dxa"/>
            <w:vAlign w:val="center"/>
          </w:tcPr>
          <w:p>
            <w:pPr>
              <w:spacing w:line="400" w:lineRule="exact"/>
              <w:rPr>
                <w:rFonts w:ascii="宋体" w:hAnsi="宋体"/>
                <w:b/>
                <w:color w:val="000000"/>
                <w:szCs w:val="21"/>
              </w:rPr>
            </w:pPr>
          </w:p>
        </w:tc>
        <w:tc>
          <w:tcPr>
            <w:tcW w:w="1844"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538" w:type="dxa"/>
            <w:vAlign w:val="center"/>
          </w:tcPr>
          <w:p>
            <w:pPr>
              <w:spacing w:line="400" w:lineRule="exact"/>
              <w:rPr>
                <w:rFonts w:ascii="宋体" w:hAnsi="宋体"/>
                <w:b/>
                <w:color w:val="000000"/>
                <w:szCs w:val="21"/>
              </w:rPr>
            </w:pPr>
          </w:p>
        </w:tc>
        <w:tc>
          <w:tcPr>
            <w:tcW w:w="1844"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538" w:type="dxa"/>
            <w:vAlign w:val="center"/>
          </w:tcPr>
          <w:p>
            <w:pPr>
              <w:spacing w:line="400" w:lineRule="exact"/>
              <w:rPr>
                <w:rFonts w:ascii="宋体" w:hAnsi="宋体"/>
                <w:b/>
                <w:color w:val="000000"/>
                <w:szCs w:val="21"/>
              </w:rPr>
            </w:pPr>
          </w:p>
        </w:tc>
        <w:tc>
          <w:tcPr>
            <w:tcW w:w="1844"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538" w:type="dxa"/>
            <w:vAlign w:val="center"/>
          </w:tcPr>
          <w:p>
            <w:pPr>
              <w:spacing w:line="400" w:lineRule="exact"/>
              <w:rPr>
                <w:rFonts w:ascii="宋体" w:hAnsi="宋体"/>
                <w:b/>
                <w:color w:val="000000"/>
                <w:szCs w:val="21"/>
              </w:rPr>
            </w:pPr>
          </w:p>
        </w:tc>
        <w:tc>
          <w:tcPr>
            <w:tcW w:w="1844"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538" w:type="dxa"/>
            <w:vAlign w:val="center"/>
          </w:tcPr>
          <w:p>
            <w:pPr>
              <w:spacing w:line="400" w:lineRule="exact"/>
              <w:rPr>
                <w:rFonts w:ascii="宋体" w:hAnsi="宋体"/>
                <w:b/>
                <w:color w:val="000000"/>
                <w:szCs w:val="21"/>
              </w:rPr>
            </w:pPr>
          </w:p>
        </w:tc>
        <w:tc>
          <w:tcPr>
            <w:tcW w:w="1844"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538" w:type="dxa"/>
            <w:vAlign w:val="center"/>
          </w:tcPr>
          <w:p>
            <w:pPr>
              <w:spacing w:line="400" w:lineRule="exact"/>
              <w:rPr>
                <w:rFonts w:ascii="宋体" w:hAnsi="宋体"/>
                <w:b/>
                <w:color w:val="000000"/>
                <w:szCs w:val="21"/>
              </w:rPr>
            </w:pPr>
          </w:p>
        </w:tc>
        <w:tc>
          <w:tcPr>
            <w:tcW w:w="1844"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59264" behindDoc="0" locked="0" layoutInCell="1" allowOverlap="1">
            <wp:simplePos x="0" y="0"/>
            <wp:positionH relativeFrom="column">
              <wp:posOffset>1650365</wp:posOffset>
            </wp:positionH>
            <wp:positionV relativeFrom="paragraph">
              <wp:posOffset>222885</wp:posOffset>
            </wp:positionV>
            <wp:extent cx="839470" cy="40449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839470" cy="40449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2021年8月18日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r>
              <w:rPr>
                <w:sz w:val="21"/>
              </w:rPr>
              <w:pict>
                <v:line id="_x0000_s1026" o:spid="_x0000_s1026" o:spt="20" style="position:absolute;left:0pt;flip:y;margin-left:25pt;margin-top:22.55pt;height:158.65pt;width:452.3pt;z-index:251660288;mso-width-relative:page;mso-height-relative:page;" fillcolor="#FFFFFF" filled="t" stroked="t" coordsize="21600,21600">
                  <v:path arrowok="t"/>
                  <v:fill on="t" color2="#FFFFFF" focussize="0,0"/>
                  <v:stroke color="#000000"/>
                  <v:imagedata o:title=""/>
                  <o:lock v:ext="edit" aspectratio="f"/>
                </v:line>
              </w:pic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535940</wp:posOffset>
                  </wp:positionH>
                  <wp:positionV relativeFrom="paragraph">
                    <wp:posOffset>136525</wp:posOffset>
                  </wp:positionV>
                  <wp:extent cx="839470" cy="404495"/>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839470" cy="404495"/>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 xml:space="preserve">验证人：              </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8</w:t>
            </w:r>
            <w:r>
              <w:rPr>
                <w:rFonts w:hint="eastAsia"/>
                <w:b/>
                <w:color w:val="000000"/>
                <w:szCs w:val="21"/>
              </w:rPr>
              <w:t xml:space="preserve">月 </w:t>
            </w:r>
            <w:r>
              <w:rPr>
                <w:rFonts w:hint="eastAsia"/>
                <w:b/>
                <w:color w:val="000000"/>
                <w:szCs w:val="21"/>
                <w:lang w:val="en-US" w:eastAsia="zh-CN"/>
              </w:rPr>
              <w:t>18</w:t>
            </w:r>
            <w:bookmarkStart w:id="31" w:name="_GoBack"/>
            <w:bookmarkEnd w:id="31"/>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9A97CC7"/>
    <w:rsid w:val="1FD10A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1</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2021-08-20T01:10:40Z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